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E8" w:rsidRPr="00A84A3E" w:rsidRDefault="002348E8" w:rsidP="00A84A3E"/>
    <w:p w:rsidR="002348E8" w:rsidRPr="00A84A3E" w:rsidRDefault="002348E8" w:rsidP="00A84A3E"/>
    <w:p w:rsidR="0011782B" w:rsidRPr="00A84A3E" w:rsidRDefault="001D28AD" w:rsidP="00A84A3E">
      <w:r w:rsidRPr="00A84A3E">
        <w:rPr>
          <w:rFonts w:ascii="Times New Roman" w:eastAsia="Times New Roman" w:hAnsi="Times New Roman"/>
          <w:noProof/>
        </w:rPr>
        <w:drawing>
          <wp:anchor distT="0" distB="0" distL="114300" distR="114300" simplePos="0" relativeHeight="251659264" behindDoc="1" locked="0" layoutInCell="1" allowOverlap="1" wp14:anchorId="4389C7D0" wp14:editId="17C34E88">
            <wp:simplePos x="0" y="0"/>
            <wp:positionH relativeFrom="column">
              <wp:posOffset>828675</wp:posOffset>
            </wp:positionH>
            <wp:positionV relativeFrom="paragraph">
              <wp:posOffset>-638176</wp:posOffset>
            </wp:positionV>
            <wp:extent cx="4486275" cy="1609725"/>
            <wp:effectExtent l="0" t="0" r="0" b="9525"/>
            <wp:wrapNone/>
            <wp:docPr id="1" name="Picture 1" descr="OHR Offici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HR Official 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7545" cy="16101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82B" w:rsidRPr="00A84A3E" w:rsidRDefault="0011782B" w:rsidP="00A84A3E"/>
    <w:p w:rsidR="0011782B" w:rsidRPr="00A84A3E" w:rsidRDefault="0011782B" w:rsidP="00A84A3E"/>
    <w:p w:rsidR="001D28AD" w:rsidRDefault="001D28AD" w:rsidP="00A84A3E">
      <w:pPr>
        <w:spacing w:after="0"/>
        <w:jc w:val="center"/>
        <w:rPr>
          <w:rFonts w:ascii="Times New Roman" w:eastAsia="Times New Roman" w:hAnsi="Times New Roman" w:cs="Times New Roman"/>
          <w:b/>
        </w:rPr>
      </w:pPr>
      <w:r w:rsidRPr="00A84A3E">
        <w:rPr>
          <w:rFonts w:ascii="Times New Roman" w:eastAsia="Times New Roman" w:hAnsi="Times New Roman" w:cs="Times New Roman"/>
          <w:b/>
        </w:rPr>
        <w:t>Representative</w:t>
      </w:r>
      <w:r w:rsidR="0011782B" w:rsidRPr="00A84A3E">
        <w:rPr>
          <w:rFonts w:ascii="Times New Roman" w:eastAsia="Times New Roman" w:hAnsi="Times New Roman" w:cs="Times New Roman"/>
          <w:b/>
        </w:rPr>
        <w:t xml:space="preserve"> </w:t>
      </w:r>
      <w:r w:rsidRPr="00A84A3E">
        <w:rPr>
          <w:rFonts w:ascii="Times New Roman" w:eastAsia="Times New Roman" w:hAnsi="Times New Roman" w:cs="Times New Roman"/>
          <w:b/>
        </w:rPr>
        <w:t xml:space="preserve">Kevin L. Boyce </w:t>
      </w:r>
    </w:p>
    <w:p w:rsidR="00A84A3E" w:rsidRPr="00A84A3E" w:rsidRDefault="00A84A3E" w:rsidP="00A84A3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House Armed Services, Veterans Affairs and Public Safety Committee </w:t>
      </w:r>
    </w:p>
    <w:p w:rsidR="0011782B" w:rsidRPr="00A84A3E" w:rsidRDefault="0011782B" w:rsidP="00A84A3E">
      <w:pPr>
        <w:spacing w:after="0"/>
        <w:jc w:val="center"/>
        <w:rPr>
          <w:rFonts w:ascii="Times New Roman" w:eastAsia="Times New Roman" w:hAnsi="Times New Roman" w:cs="Times New Roman"/>
        </w:rPr>
      </w:pPr>
      <w:r w:rsidRPr="00A84A3E">
        <w:rPr>
          <w:rFonts w:ascii="Times New Roman" w:eastAsia="Times New Roman" w:hAnsi="Times New Roman" w:cs="Times New Roman"/>
        </w:rPr>
        <w:t>Sponsor Testimony</w:t>
      </w:r>
      <w:r w:rsidR="00BA0EEC" w:rsidRPr="00A84A3E">
        <w:rPr>
          <w:rFonts w:ascii="Times New Roman" w:eastAsia="Times New Roman" w:hAnsi="Times New Roman" w:cs="Times New Roman"/>
        </w:rPr>
        <w:t xml:space="preserve"> - </w:t>
      </w:r>
      <w:r w:rsidR="004C3CD0" w:rsidRPr="00A84A3E">
        <w:rPr>
          <w:rFonts w:ascii="Times New Roman" w:eastAsia="Times New Roman" w:hAnsi="Times New Roman" w:cs="Times New Roman"/>
        </w:rPr>
        <w:t>House Bill 538</w:t>
      </w:r>
    </w:p>
    <w:p w:rsidR="0011782B" w:rsidRPr="00A84A3E" w:rsidRDefault="004C3CD0" w:rsidP="00A84A3E">
      <w:pPr>
        <w:pBdr>
          <w:bottom w:val="single" w:sz="12" w:space="1" w:color="auto"/>
        </w:pBdr>
        <w:spacing w:after="0"/>
        <w:jc w:val="center"/>
        <w:rPr>
          <w:rFonts w:ascii="Times New Roman" w:eastAsia="Times New Roman" w:hAnsi="Times New Roman" w:cs="Times New Roman"/>
        </w:rPr>
      </w:pPr>
      <w:r w:rsidRPr="00A84A3E">
        <w:rPr>
          <w:rFonts w:ascii="Times New Roman" w:eastAsia="Times New Roman" w:hAnsi="Times New Roman" w:cs="Times New Roman"/>
        </w:rPr>
        <w:t xml:space="preserve">May 10, 2016 </w:t>
      </w:r>
    </w:p>
    <w:p w:rsidR="00E173E0" w:rsidRPr="00A84A3E" w:rsidRDefault="003A1A35" w:rsidP="00A84A3E">
      <w:pPr>
        <w:tabs>
          <w:tab w:val="left" w:pos="3105"/>
        </w:tabs>
        <w:rPr>
          <w:rFonts w:ascii="Georgia" w:hAnsi="Georgia"/>
        </w:rPr>
      </w:pPr>
    </w:p>
    <w:p w:rsidR="004C3CD0" w:rsidRPr="003A1A35" w:rsidRDefault="004C3CD0" w:rsidP="00A84A3E">
      <w:pPr>
        <w:tabs>
          <w:tab w:val="left" w:pos="3105"/>
        </w:tabs>
        <w:rPr>
          <w:rFonts w:ascii="Times New Roman" w:hAnsi="Times New Roman" w:cs="Times New Roman"/>
          <w:sz w:val="24"/>
          <w:szCs w:val="24"/>
        </w:rPr>
      </w:pPr>
      <w:bookmarkStart w:id="0" w:name="_GoBack"/>
      <w:r w:rsidRPr="003A1A35">
        <w:rPr>
          <w:rFonts w:ascii="Times New Roman" w:hAnsi="Times New Roman" w:cs="Times New Roman"/>
          <w:sz w:val="24"/>
          <w:szCs w:val="24"/>
        </w:rPr>
        <w:t xml:space="preserve">Good Afternoon Chair Johnson, Vice Chair Terhar, Ranking Member Craig and members of the House Armed Services, Veterans Affairs and Public Safety Committee. Thank you for the opportunity to provide sponsor testimony on H.B. 538. </w:t>
      </w:r>
    </w:p>
    <w:p w:rsidR="00481188" w:rsidRPr="003A1A35" w:rsidRDefault="00481188" w:rsidP="00A84A3E">
      <w:pPr>
        <w:tabs>
          <w:tab w:val="left" w:pos="3105"/>
        </w:tabs>
        <w:rPr>
          <w:rFonts w:ascii="Times New Roman" w:hAnsi="Times New Roman" w:cs="Times New Roman"/>
          <w:sz w:val="24"/>
          <w:szCs w:val="24"/>
        </w:rPr>
      </w:pPr>
      <w:r w:rsidRPr="003A1A35">
        <w:rPr>
          <w:rFonts w:ascii="Times New Roman" w:hAnsi="Times New Roman" w:cs="Times New Roman"/>
          <w:sz w:val="24"/>
          <w:szCs w:val="24"/>
        </w:rPr>
        <w:t>H.B. 538 requires the Registrar of Motor Vehicles to adopt rules and establish a training program for all deputy registrars</w:t>
      </w:r>
      <w:r w:rsidR="00E80FAB" w:rsidRPr="003A1A35">
        <w:rPr>
          <w:rFonts w:ascii="Times New Roman" w:hAnsi="Times New Roman" w:cs="Times New Roman"/>
          <w:sz w:val="24"/>
          <w:szCs w:val="24"/>
        </w:rPr>
        <w:t xml:space="preserve"> and their employees </w:t>
      </w:r>
      <w:r w:rsidRPr="003A1A35">
        <w:rPr>
          <w:rFonts w:ascii="Times New Roman" w:hAnsi="Times New Roman" w:cs="Times New Roman"/>
          <w:sz w:val="24"/>
          <w:szCs w:val="24"/>
        </w:rPr>
        <w:t xml:space="preserve">on the </w:t>
      </w:r>
      <w:r w:rsidR="004E2213" w:rsidRPr="003A1A35">
        <w:rPr>
          <w:rFonts w:ascii="Times New Roman" w:hAnsi="Times New Roman" w:cs="Times New Roman"/>
          <w:sz w:val="24"/>
          <w:szCs w:val="24"/>
        </w:rPr>
        <w:t xml:space="preserve">proper </w:t>
      </w:r>
      <w:r w:rsidRPr="003A1A35">
        <w:rPr>
          <w:rFonts w:ascii="Times New Roman" w:hAnsi="Times New Roman" w:cs="Times New Roman"/>
          <w:sz w:val="24"/>
          <w:szCs w:val="24"/>
        </w:rPr>
        <w:t>evaluation of documentation for obtaining a driver’s license and include a compon</w:t>
      </w:r>
      <w:r w:rsidR="00E80FAB" w:rsidRPr="003A1A35">
        <w:rPr>
          <w:rFonts w:ascii="Times New Roman" w:hAnsi="Times New Roman" w:cs="Times New Roman"/>
          <w:sz w:val="24"/>
          <w:szCs w:val="24"/>
        </w:rPr>
        <w:t xml:space="preserve">ent on cultural competency. Lastly, the Registrar will establish an administrative penalty to a deputy registrar or employee who improperly denies a driver’s license to an eligible applicant. </w:t>
      </w:r>
    </w:p>
    <w:p w:rsidR="004021FD" w:rsidRPr="003A1A35" w:rsidRDefault="004021FD" w:rsidP="00A84A3E">
      <w:pPr>
        <w:rPr>
          <w:rFonts w:ascii="Times New Roman" w:hAnsi="Times New Roman"/>
          <w:bCs/>
          <w:sz w:val="24"/>
          <w:szCs w:val="24"/>
        </w:rPr>
      </w:pPr>
      <w:r w:rsidRPr="003A1A35">
        <w:rPr>
          <w:rFonts w:ascii="Times New Roman" w:hAnsi="Times New Roman"/>
          <w:bCs/>
          <w:sz w:val="24"/>
          <w:szCs w:val="24"/>
        </w:rPr>
        <w:t>As the representative for Ohio’s 25</w:t>
      </w:r>
      <w:r w:rsidRPr="003A1A35">
        <w:rPr>
          <w:rFonts w:ascii="Times New Roman" w:hAnsi="Times New Roman"/>
          <w:bCs/>
          <w:sz w:val="24"/>
          <w:szCs w:val="24"/>
          <w:vertAlign w:val="superscript"/>
        </w:rPr>
        <w:t>th</w:t>
      </w:r>
      <w:r w:rsidRPr="003A1A35">
        <w:rPr>
          <w:rFonts w:ascii="Times New Roman" w:hAnsi="Times New Roman"/>
          <w:bCs/>
          <w:sz w:val="24"/>
          <w:szCs w:val="24"/>
        </w:rPr>
        <w:t xml:space="preserve"> House district and a voice for many New American citizens in the Columbus Metropolitan area, I am continuously learning of the struggles many of these new citizens are faced with in relocating to Ohio. My district has distinguished itself as a multi-cultural hub in the United States by providing a home for many Sub-Saharan immigrants. Columbus houses the second largest Somali population, a rapidly growing Bhutanese-Nepali population, and we are continually offering refuge to immigrants from other nations. </w:t>
      </w:r>
    </w:p>
    <w:p w:rsidR="004E2213" w:rsidRPr="003A1A35" w:rsidRDefault="004E2213" w:rsidP="00A84A3E">
      <w:pPr>
        <w:tabs>
          <w:tab w:val="left" w:pos="3105"/>
        </w:tabs>
        <w:rPr>
          <w:rFonts w:ascii="Times New Roman" w:hAnsi="Times New Roman" w:cs="Times New Roman"/>
          <w:sz w:val="24"/>
          <w:szCs w:val="24"/>
        </w:rPr>
      </w:pPr>
      <w:r w:rsidRPr="003A1A35">
        <w:rPr>
          <w:rFonts w:ascii="Times New Roman" w:hAnsi="Times New Roman" w:cs="Times New Roman"/>
          <w:sz w:val="24"/>
          <w:szCs w:val="24"/>
        </w:rPr>
        <w:t xml:space="preserve">The concept of this bill was presented by immigrant and refugee service providers from my district. I listened to numerous stories of the denial of driver licenses and state ID’s due to an employee’s inability in distinguishing a government issued form of identification. </w:t>
      </w:r>
    </w:p>
    <w:p w:rsidR="006974BE" w:rsidRPr="003A1A35" w:rsidRDefault="004E2213" w:rsidP="00A84A3E">
      <w:pPr>
        <w:tabs>
          <w:tab w:val="left" w:pos="3105"/>
        </w:tabs>
        <w:rPr>
          <w:rFonts w:ascii="Times New Roman" w:hAnsi="Times New Roman" w:cs="Times New Roman"/>
          <w:sz w:val="24"/>
          <w:szCs w:val="24"/>
        </w:rPr>
      </w:pPr>
      <w:r w:rsidRPr="003A1A35">
        <w:rPr>
          <w:rFonts w:ascii="Times New Roman" w:hAnsi="Times New Roman" w:cs="Times New Roman"/>
          <w:sz w:val="24"/>
          <w:szCs w:val="24"/>
        </w:rPr>
        <w:t>For example:</w:t>
      </w:r>
    </w:p>
    <w:p w:rsidR="000644DF" w:rsidRPr="003A1A35" w:rsidRDefault="004E2213"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sz w:val="24"/>
          <w:szCs w:val="24"/>
        </w:rPr>
        <w:t>A case manager took several Bhutanese refugees to obtain state ID’s. The deputy registrar employee</w:t>
      </w:r>
      <w:r w:rsidR="004B294A" w:rsidRPr="003A1A35">
        <w:rPr>
          <w:rFonts w:ascii="Times New Roman" w:hAnsi="Times New Roman" w:cs="Times New Roman"/>
          <w:sz w:val="24"/>
          <w:szCs w:val="24"/>
        </w:rPr>
        <w:t xml:space="preserve"> stated that the refugees were required to have memorized their social security number; declaring that they had been in the states long enough to know and that “this is the law”. This statement is false and if it were true would have a discriminatory impact on the elderly and disabled. </w:t>
      </w:r>
    </w:p>
    <w:p w:rsidR="000644DF" w:rsidRPr="003A1A35" w:rsidRDefault="000644DF"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color w:val="000000"/>
          <w:sz w:val="24"/>
          <w:szCs w:val="24"/>
        </w:rPr>
        <w:lastRenderedPageBreak/>
        <w:t>An Iraqi refugee being told that he cannot use his I-94 as proof of lawful presence to apply for a license</w:t>
      </w:r>
    </w:p>
    <w:p w:rsidR="000644DF" w:rsidRPr="003A1A35" w:rsidRDefault="000644DF"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color w:val="000000"/>
          <w:sz w:val="24"/>
          <w:szCs w:val="24"/>
        </w:rPr>
        <w:t>African refugees who do not speak English are told they cannot get licenses because they do not have their SSNs memorized, even though they presented their social security card and work authorization document</w:t>
      </w:r>
    </w:p>
    <w:p w:rsidR="000644DF" w:rsidRPr="003A1A35" w:rsidRDefault="000644DF"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color w:val="000000"/>
          <w:sz w:val="24"/>
          <w:szCs w:val="24"/>
        </w:rPr>
        <w:t xml:space="preserve">U Visa applicant who brought social security card, valid passport, I-94, and I-918 receipt told she could not get license and had to call “INS” to figure out what documents she needed (INS has not existed for over 10 years and these are the exact documents a BMV customer service representative </w:t>
      </w:r>
      <w:r w:rsidRPr="003A1A35">
        <w:rPr>
          <w:rFonts w:ascii="Times New Roman" w:hAnsi="Times New Roman" w:cs="Times New Roman"/>
          <w:color w:val="000000"/>
          <w:sz w:val="24"/>
          <w:szCs w:val="24"/>
        </w:rPr>
        <w:t xml:space="preserve">said </w:t>
      </w:r>
      <w:r w:rsidRPr="003A1A35">
        <w:rPr>
          <w:rFonts w:ascii="Times New Roman" w:hAnsi="Times New Roman" w:cs="Times New Roman"/>
          <w:color w:val="000000"/>
          <w:sz w:val="24"/>
          <w:szCs w:val="24"/>
        </w:rPr>
        <w:t xml:space="preserve"> were required at a presentation at USCIS the week prior)</w:t>
      </w:r>
    </w:p>
    <w:p w:rsidR="000644DF" w:rsidRPr="003A1A35" w:rsidRDefault="000644DF"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color w:val="000000"/>
          <w:sz w:val="24"/>
          <w:szCs w:val="24"/>
        </w:rPr>
        <w:t xml:space="preserve">Original documents are confiscated by local offices while they try to get ahold of a central BMV investigator—clients are told they should come back the following day; (this is forcing immigrants to commit a crime, since it is a criminal violation to not have your immigration documents on your person if you have lawful immigration status) </w:t>
      </w:r>
    </w:p>
    <w:p w:rsidR="000644DF" w:rsidRPr="003A1A35" w:rsidRDefault="000644DF" w:rsidP="000644DF">
      <w:pPr>
        <w:pStyle w:val="ListParagraph"/>
        <w:numPr>
          <w:ilvl w:val="0"/>
          <w:numId w:val="2"/>
        </w:numPr>
        <w:tabs>
          <w:tab w:val="left" w:pos="3105"/>
        </w:tabs>
        <w:rPr>
          <w:rFonts w:ascii="Times New Roman" w:hAnsi="Times New Roman" w:cs="Times New Roman"/>
          <w:sz w:val="24"/>
          <w:szCs w:val="24"/>
        </w:rPr>
      </w:pPr>
      <w:r w:rsidRPr="003A1A35">
        <w:rPr>
          <w:rFonts w:ascii="Times New Roman" w:hAnsi="Times New Roman" w:cs="Times New Roman"/>
          <w:color w:val="000000"/>
          <w:sz w:val="24"/>
          <w:szCs w:val="24"/>
        </w:rPr>
        <w:t>One office in particular (Smithville location) has said they “Just don’t want to serve refugees” anymore</w:t>
      </w:r>
    </w:p>
    <w:p w:rsidR="004B294A" w:rsidRPr="003A1A35" w:rsidRDefault="000644DF" w:rsidP="000644DF">
      <w:pPr>
        <w:tabs>
          <w:tab w:val="left" w:pos="3105"/>
        </w:tabs>
        <w:ind w:left="360"/>
        <w:rPr>
          <w:rFonts w:ascii="Times New Roman" w:hAnsi="Times New Roman" w:cs="Times New Roman"/>
          <w:sz w:val="24"/>
          <w:szCs w:val="24"/>
        </w:rPr>
      </w:pPr>
      <w:r w:rsidRPr="003A1A35">
        <w:rPr>
          <w:rFonts w:ascii="Times New Roman" w:hAnsi="Times New Roman" w:cs="Times New Roman"/>
          <w:sz w:val="24"/>
          <w:szCs w:val="24"/>
        </w:rPr>
        <w:t xml:space="preserve"> </w:t>
      </w:r>
      <w:r w:rsidR="004B294A" w:rsidRPr="003A1A35">
        <w:rPr>
          <w:rFonts w:ascii="Times New Roman" w:hAnsi="Times New Roman" w:cs="Times New Roman"/>
          <w:sz w:val="24"/>
          <w:szCs w:val="24"/>
        </w:rPr>
        <w:t>And the list goes on. What do these stories have in common? The employees of the deputy registrar did not recognize varie</w:t>
      </w:r>
      <w:r w:rsidR="0001032A" w:rsidRPr="003A1A35">
        <w:rPr>
          <w:rFonts w:ascii="Times New Roman" w:hAnsi="Times New Roman" w:cs="Times New Roman"/>
          <w:sz w:val="24"/>
          <w:szCs w:val="24"/>
        </w:rPr>
        <w:t xml:space="preserve">d forms of identification issued </w:t>
      </w:r>
      <w:r w:rsidR="004B294A" w:rsidRPr="003A1A35">
        <w:rPr>
          <w:rFonts w:ascii="Times New Roman" w:hAnsi="Times New Roman" w:cs="Times New Roman"/>
          <w:sz w:val="24"/>
          <w:szCs w:val="24"/>
        </w:rPr>
        <w:t>by our government and without as</w:t>
      </w:r>
      <w:r w:rsidR="00970739" w:rsidRPr="003A1A35">
        <w:rPr>
          <w:rFonts w:ascii="Times New Roman" w:hAnsi="Times New Roman" w:cs="Times New Roman"/>
          <w:sz w:val="24"/>
          <w:szCs w:val="24"/>
        </w:rPr>
        <w:t xml:space="preserve">king their supervisor on whether the documents presented by the applicant are indeed valid, denied the application and in worse cases called </w:t>
      </w:r>
      <w:r w:rsidRPr="003A1A35">
        <w:rPr>
          <w:rFonts w:ascii="Times New Roman" w:hAnsi="Times New Roman" w:cs="Times New Roman"/>
          <w:sz w:val="24"/>
          <w:szCs w:val="24"/>
        </w:rPr>
        <w:t>USCIS</w:t>
      </w:r>
      <w:r w:rsidR="00970739" w:rsidRPr="003A1A35">
        <w:rPr>
          <w:rFonts w:ascii="Times New Roman" w:hAnsi="Times New Roman" w:cs="Times New Roman"/>
          <w:sz w:val="24"/>
          <w:szCs w:val="24"/>
        </w:rPr>
        <w:t xml:space="preserve"> on the applicant. </w:t>
      </w:r>
    </w:p>
    <w:p w:rsidR="004021FD" w:rsidRPr="003A1A35" w:rsidRDefault="00970739" w:rsidP="00A84A3E">
      <w:pPr>
        <w:tabs>
          <w:tab w:val="left" w:pos="3105"/>
        </w:tabs>
        <w:ind w:left="360"/>
        <w:rPr>
          <w:rFonts w:ascii="Times New Roman" w:hAnsi="Times New Roman" w:cs="Times New Roman"/>
          <w:sz w:val="24"/>
          <w:szCs w:val="24"/>
        </w:rPr>
      </w:pPr>
      <w:r w:rsidRPr="003A1A35">
        <w:rPr>
          <w:rFonts w:ascii="Times New Roman" w:hAnsi="Times New Roman" w:cs="Times New Roman"/>
          <w:sz w:val="24"/>
          <w:szCs w:val="24"/>
        </w:rPr>
        <w:t xml:space="preserve">H.B. 538 seeks to put into place a “second set of eyes” or troubleshoot the instances when a deputy registrar employee is presented with an application for obtaining a driver’s license along with documents of identification but is unsure of their validity. The component on cultural competency will ensure that our foreign-born citizens are served in an appropriate way and receive a level of respect and dignity that they deserve. </w:t>
      </w:r>
    </w:p>
    <w:p w:rsidR="00970739" w:rsidRPr="003A1A35" w:rsidRDefault="004021FD" w:rsidP="00A84A3E">
      <w:pPr>
        <w:tabs>
          <w:tab w:val="left" w:pos="3105"/>
        </w:tabs>
        <w:ind w:left="360"/>
        <w:rPr>
          <w:rFonts w:ascii="Times New Roman" w:hAnsi="Times New Roman"/>
          <w:bCs/>
          <w:sz w:val="24"/>
          <w:szCs w:val="24"/>
        </w:rPr>
      </w:pPr>
      <w:r w:rsidRPr="003A1A35">
        <w:rPr>
          <w:rFonts w:ascii="Times New Roman" w:hAnsi="Times New Roman"/>
          <w:bCs/>
          <w:sz w:val="24"/>
          <w:szCs w:val="24"/>
        </w:rPr>
        <w:t xml:space="preserve">With the population of New Americans drastically rising in the nation and the State of Ohio, it is necessary that we give these citizens the tools to prosper in our State. </w:t>
      </w:r>
    </w:p>
    <w:p w:rsidR="00A84A3E" w:rsidRPr="003A1A35" w:rsidRDefault="00A84A3E" w:rsidP="00A84A3E">
      <w:pPr>
        <w:tabs>
          <w:tab w:val="left" w:pos="3105"/>
        </w:tabs>
        <w:ind w:left="360"/>
        <w:rPr>
          <w:rFonts w:ascii="Times New Roman" w:hAnsi="Times New Roman" w:cs="Times New Roman"/>
          <w:sz w:val="24"/>
          <w:szCs w:val="24"/>
        </w:rPr>
      </w:pPr>
      <w:r w:rsidRPr="003A1A35">
        <w:rPr>
          <w:rFonts w:ascii="Times New Roman" w:hAnsi="Times New Roman"/>
          <w:bCs/>
          <w:sz w:val="24"/>
          <w:szCs w:val="24"/>
        </w:rPr>
        <w:t xml:space="preserve">Again, thank you for the opportunity to present sponsor testimony. I am happy to answer questions you may have. </w:t>
      </w:r>
      <w:bookmarkEnd w:id="0"/>
    </w:p>
    <w:sectPr w:rsidR="00A84A3E" w:rsidRPr="003A1A35" w:rsidSect="001D28A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2B" w:rsidRDefault="0011782B" w:rsidP="0011782B">
      <w:pPr>
        <w:spacing w:after="0" w:line="240" w:lineRule="auto"/>
      </w:pPr>
      <w:r>
        <w:separator/>
      </w:r>
    </w:p>
  </w:endnote>
  <w:endnote w:type="continuationSeparator" w:id="0">
    <w:p w:rsidR="0011782B" w:rsidRDefault="0011782B" w:rsidP="0011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2B" w:rsidRDefault="0011782B" w:rsidP="0011782B">
      <w:pPr>
        <w:spacing w:after="0" w:line="240" w:lineRule="auto"/>
      </w:pPr>
      <w:r>
        <w:separator/>
      </w:r>
    </w:p>
  </w:footnote>
  <w:footnote w:type="continuationSeparator" w:id="0">
    <w:p w:rsidR="0011782B" w:rsidRDefault="0011782B" w:rsidP="00117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D10"/>
    <w:multiLevelType w:val="hybridMultilevel"/>
    <w:tmpl w:val="75163DC2"/>
    <w:lvl w:ilvl="0" w:tplc="4A227A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44DC3"/>
    <w:multiLevelType w:val="hybridMultilevel"/>
    <w:tmpl w:val="975C0A3E"/>
    <w:lvl w:ilvl="0" w:tplc="5CE4F0C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AE13C0"/>
    <w:multiLevelType w:val="hybridMultilevel"/>
    <w:tmpl w:val="9914FD54"/>
    <w:lvl w:ilvl="0" w:tplc="C2C22172">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2B"/>
    <w:rsid w:val="0001032A"/>
    <w:rsid w:val="000644DF"/>
    <w:rsid w:val="0011782B"/>
    <w:rsid w:val="001B0902"/>
    <w:rsid w:val="001C7C48"/>
    <w:rsid w:val="001D28AD"/>
    <w:rsid w:val="002348E8"/>
    <w:rsid w:val="003A1A35"/>
    <w:rsid w:val="004021FD"/>
    <w:rsid w:val="00481188"/>
    <w:rsid w:val="004B294A"/>
    <w:rsid w:val="004C3CD0"/>
    <w:rsid w:val="004E2213"/>
    <w:rsid w:val="0064587A"/>
    <w:rsid w:val="006974BE"/>
    <w:rsid w:val="00704B76"/>
    <w:rsid w:val="007B16DE"/>
    <w:rsid w:val="008D3F79"/>
    <w:rsid w:val="00970739"/>
    <w:rsid w:val="00A84A3E"/>
    <w:rsid w:val="00AB3286"/>
    <w:rsid w:val="00B449C0"/>
    <w:rsid w:val="00B44F14"/>
    <w:rsid w:val="00B9539E"/>
    <w:rsid w:val="00BA0EEC"/>
    <w:rsid w:val="00CF2E08"/>
    <w:rsid w:val="00D93341"/>
    <w:rsid w:val="00DA0669"/>
    <w:rsid w:val="00DB4108"/>
    <w:rsid w:val="00E80FAB"/>
    <w:rsid w:val="00F313A0"/>
    <w:rsid w:val="00F442DE"/>
    <w:rsid w:val="00F5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2B"/>
  </w:style>
  <w:style w:type="paragraph" w:styleId="Footer">
    <w:name w:val="footer"/>
    <w:basedOn w:val="Normal"/>
    <w:link w:val="FooterChar"/>
    <w:uiPriority w:val="99"/>
    <w:unhideWhenUsed/>
    <w:rsid w:val="001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2B"/>
  </w:style>
  <w:style w:type="paragraph" w:styleId="ListParagraph">
    <w:name w:val="List Paragraph"/>
    <w:basedOn w:val="Normal"/>
    <w:uiPriority w:val="34"/>
    <w:qFormat/>
    <w:rsid w:val="001B0902"/>
    <w:pPr>
      <w:ind w:left="720"/>
      <w:contextualSpacing/>
    </w:pPr>
  </w:style>
  <w:style w:type="paragraph" w:styleId="BalloonText">
    <w:name w:val="Balloon Text"/>
    <w:basedOn w:val="Normal"/>
    <w:link w:val="BalloonTextChar"/>
    <w:uiPriority w:val="99"/>
    <w:semiHidden/>
    <w:unhideWhenUsed/>
    <w:rsid w:val="0023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2B"/>
  </w:style>
  <w:style w:type="paragraph" w:styleId="Footer">
    <w:name w:val="footer"/>
    <w:basedOn w:val="Normal"/>
    <w:link w:val="FooterChar"/>
    <w:uiPriority w:val="99"/>
    <w:unhideWhenUsed/>
    <w:rsid w:val="0011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2B"/>
  </w:style>
  <w:style w:type="paragraph" w:styleId="ListParagraph">
    <w:name w:val="List Paragraph"/>
    <w:basedOn w:val="Normal"/>
    <w:uiPriority w:val="34"/>
    <w:qFormat/>
    <w:rsid w:val="001B0902"/>
    <w:pPr>
      <w:ind w:left="720"/>
      <w:contextualSpacing/>
    </w:pPr>
  </w:style>
  <w:style w:type="paragraph" w:styleId="BalloonText">
    <w:name w:val="Balloon Text"/>
    <w:basedOn w:val="Normal"/>
    <w:link w:val="BalloonTextChar"/>
    <w:uiPriority w:val="99"/>
    <w:semiHidden/>
    <w:unhideWhenUsed/>
    <w:rsid w:val="0023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5606">
      <w:bodyDiv w:val="1"/>
      <w:marLeft w:val="0"/>
      <w:marRight w:val="0"/>
      <w:marTop w:val="0"/>
      <w:marBottom w:val="0"/>
      <w:divBdr>
        <w:top w:val="none" w:sz="0" w:space="0" w:color="auto"/>
        <w:left w:val="none" w:sz="0" w:space="0" w:color="auto"/>
        <w:bottom w:val="none" w:sz="0" w:space="0" w:color="auto"/>
        <w:right w:val="none" w:sz="0" w:space="0" w:color="auto"/>
      </w:divBdr>
    </w:div>
    <w:div w:id="190437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Romanchik, Kelsey</dc:creator>
  <cp:lastModifiedBy>Howard, Tamara</cp:lastModifiedBy>
  <cp:revision>2</cp:revision>
  <cp:lastPrinted>2016-05-10T14:58:00Z</cp:lastPrinted>
  <dcterms:created xsi:type="dcterms:W3CDTF">2016-05-10T17:00:00Z</dcterms:created>
  <dcterms:modified xsi:type="dcterms:W3CDTF">2016-05-10T17:00:00Z</dcterms:modified>
</cp:coreProperties>
</file>