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19" w:rsidRPr="00CE550D" w:rsidRDefault="002E3A19" w:rsidP="002E3A19">
      <w:pPr>
        <w:jc w:val="center"/>
        <w:rPr>
          <w:rFonts w:ascii="Times New Roman" w:hAnsi="Times New Roman"/>
          <w:szCs w:val="24"/>
        </w:rPr>
      </w:pPr>
      <w:bookmarkStart w:id="0" w:name="_GoBack"/>
      <w:bookmarkEnd w:id="0"/>
      <w:r w:rsidRPr="00CE550D">
        <w:rPr>
          <w:rFonts w:ascii="Times New Roman" w:hAnsi="Times New Roman"/>
          <w:b/>
          <w:noProof/>
          <w:szCs w:val="24"/>
        </w:rPr>
        <w:drawing>
          <wp:inline distT="0" distB="0" distL="0" distR="0" wp14:anchorId="323AFB2E" wp14:editId="1BC2D32E">
            <wp:extent cx="3288030" cy="1253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8030" cy="1253490"/>
                    </a:xfrm>
                    <a:prstGeom prst="rect">
                      <a:avLst/>
                    </a:prstGeom>
                    <a:noFill/>
                    <a:ln>
                      <a:noFill/>
                    </a:ln>
                  </pic:spPr>
                </pic:pic>
              </a:graphicData>
            </a:graphic>
          </wp:inline>
        </w:drawing>
      </w:r>
    </w:p>
    <w:p w:rsidR="002E3A19" w:rsidRPr="00CE550D" w:rsidRDefault="002E3A19" w:rsidP="002E3A19">
      <w:pPr>
        <w:jc w:val="center"/>
        <w:rPr>
          <w:rFonts w:ascii="Times New Roman" w:hAnsi="Times New Roman"/>
          <w:szCs w:val="24"/>
        </w:rPr>
      </w:pPr>
    </w:p>
    <w:p w:rsidR="002E3A19" w:rsidRPr="00CE550D" w:rsidRDefault="002E3A19" w:rsidP="002E3A19">
      <w:pPr>
        <w:jc w:val="center"/>
        <w:rPr>
          <w:rFonts w:ascii="Times New Roman" w:hAnsi="Times New Roman"/>
          <w:b/>
          <w:i/>
          <w:szCs w:val="24"/>
        </w:rPr>
      </w:pPr>
      <w:r w:rsidRPr="00CE550D">
        <w:rPr>
          <w:rFonts w:ascii="Times New Roman" w:hAnsi="Times New Roman"/>
          <w:b/>
          <w:i/>
          <w:szCs w:val="24"/>
        </w:rPr>
        <w:t>State Representative Cheryl Grossman</w:t>
      </w:r>
    </w:p>
    <w:p w:rsidR="002E3A19" w:rsidRPr="00CE550D" w:rsidRDefault="002E3A19" w:rsidP="002E3A19">
      <w:pPr>
        <w:jc w:val="center"/>
        <w:rPr>
          <w:rFonts w:ascii="Times New Roman" w:hAnsi="Times New Roman"/>
          <w:b/>
          <w:szCs w:val="24"/>
        </w:rPr>
      </w:pPr>
      <w:r w:rsidRPr="00CE550D">
        <w:rPr>
          <w:rFonts w:ascii="Times New Roman" w:hAnsi="Times New Roman"/>
          <w:b/>
          <w:szCs w:val="24"/>
        </w:rPr>
        <w:t>23</w:t>
      </w:r>
      <w:r w:rsidRPr="00CE550D">
        <w:rPr>
          <w:rFonts w:ascii="Times New Roman" w:hAnsi="Times New Roman"/>
          <w:b/>
          <w:szCs w:val="24"/>
          <w:vertAlign w:val="superscript"/>
        </w:rPr>
        <w:t>rd</w:t>
      </w:r>
      <w:r w:rsidRPr="00CE550D">
        <w:rPr>
          <w:rFonts w:ascii="Times New Roman" w:hAnsi="Times New Roman"/>
          <w:b/>
          <w:szCs w:val="24"/>
        </w:rPr>
        <w:t xml:space="preserve"> House District</w:t>
      </w:r>
    </w:p>
    <w:p w:rsidR="002E3A19" w:rsidRPr="00CE550D" w:rsidRDefault="002E3A19" w:rsidP="002E3A19">
      <w:pPr>
        <w:jc w:val="center"/>
        <w:rPr>
          <w:rFonts w:ascii="Times New Roman" w:hAnsi="Times New Roman"/>
          <w:b/>
          <w:szCs w:val="24"/>
        </w:rPr>
      </w:pPr>
      <w:r w:rsidRPr="00CE550D">
        <w:rPr>
          <w:rFonts w:ascii="Times New Roman" w:hAnsi="Times New Roman"/>
          <w:b/>
          <w:szCs w:val="24"/>
        </w:rPr>
        <w:t>October 20, 2015</w:t>
      </w:r>
    </w:p>
    <w:p w:rsidR="002E3A19" w:rsidRPr="00CE550D" w:rsidRDefault="00E479B8" w:rsidP="002E3A19">
      <w:pPr>
        <w:rPr>
          <w:rFonts w:ascii="Times New Roman" w:hAnsi="Times New Roman"/>
          <w:b/>
          <w:szCs w:val="24"/>
        </w:rPr>
      </w:pPr>
      <w:r>
        <w:rPr>
          <w:rFonts w:ascii="Times New Roman" w:hAnsi="Times New Roman"/>
          <w:b/>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pt;height:1.65pt" o:hrpct="0" o:hralign="center" o:hr="t">
            <v:imagedata r:id="rId6" o:title="Default Line"/>
          </v:shape>
        </w:pict>
      </w:r>
    </w:p>
    <w:p w:rsidR="002E3A19" w:rsidRPr="00CE550D" w:rsidRDefault="002E3A19" w:rsidP="002E3A19">
      <w:pPr>
        <w:jc w:val="center"/>
        <w:rPr>
          <w:rFonts w:ascii="Times New Roman" w:hAnsi="Times New Roman"/>
          <w:b/>
          <w:szCs w:val="24"/>
        </w:rPr>
      </w:pPr>
    </w:p>
    <w:p w:rsidR="002E3A19" w:rsidRPr="00CE550D" w:rsidRDefault="002E3A19" w:rsidP="002E3A19">
      <w:pPr>
        <w:jc w:val="center"/>
        <w:rPr>
          <w:rFonts w:ascii="Times New Roman" w:hAnsi="Times New Roman"/>
          <w:szCs w:val="24"/>
        </w:rPr>
      </w:pPr>
      <w:r w:rsidRPr="00CE550D">
        <w:rPr>
          <w:rFonts w:ascii="Times New Roman" w:hAnsi="Times New Roman"/>
          <w:szCs w:val="24"/>
        </w:rPr>
        <w:t xml:space="preserve">Sponsor Testimony </w:t>
      </w:r>
    </w:p>
    <w:p w:rsidR="002E3A19" w:rsidRPr="00CE550D" w:rsidRDefault="002E3A19" w:rsidP="002E3A19">
      <w:pPr>
        <w:jc w:val="center"/>
        <w:rPr>
          <w:rFonts w:ascii="Times New Roman" w:hAnsi="Times New Roman"/>
          <w:szCs w:val="24"/>
        </w:rPr>
      </w:pPr>
      <w:r w:rsidRPr="00CE550D">
        <w:rPr>
          <w:rFonts w:ascii="Times New Roman" w:hAnsi="Times New Roman"/>
          <w:szCs w:val="24"/>
        </w:rPr>
        <w:t>House Bill 293</w:t>
      </w:r>
    </w:p>
    <w:p w:rsidR="002E3A19" w:rsidRPr="00CE550D" w:rsidRDefault="002E3A19" w:rsidP="002E3A19">
      <w:pPr>
        <w:jc w:val="center"/>
        <w:rPr>
          <w:rFonts w:ascii="Times New Roman" w:hAnsi="Times New Roman"/>
          <w:szCs w:val="24"/>
        </w:rPr>
      </w:pPr>
    </w:p>
    <w:p w:rsidR="002E3A19" w:rsidRPr="00CE550D" w:rsidRDefault="00CF3E9B" w:rsidP="002E3A19">
      <w:pPr>
        <w:rPr>
          <w:rFonts w:ascii="Times New Roman" w:hAnsi="Times New Roman"/>
          <w:szCs w:val="24"/>
        </w:rPr>
      </w:pPr>
      <w:r w:rsidRPr="00CE550D">
        <w:rPr>
          <w:rFonts w:ascii="Times New Roman" w:hAnsi="Times New Roman"/>
          <w:szCs w:val="24"/>
        </w:rPr>
        <w:t>Chair Terhar</w:t>
      </w:r>
      <w:r w:rsidR="002E3A19" w:rsidRPr="00CE550D">
        <w:rPr>
          <w:rFonts w:ascii="Times New Roman" w:hAnsi="Times New Roman"/>
          <w:szCs w:val="24"/>
        </w:rPr>
        <w:t xml:space="preserve">, Vice </w:t>
      </w:r>
      <w:r w:rsidRPr="00CE550D">
        <w:rPr>
          <w:rFonts w:ascii="Times New Roman" w:hAnsi="Times New Roman"/>
          <w:szCs w:val="24"/>
        </w:rPr>
        <w:t>Chair Hambley, Ranking Member Kuhns</w:t>
      </w:r>
      <w:r w:rsidR="002E3A19" w:rsidRPr="00CE550D">
        <w:rPr>
          <w:rFonts w:ascii="Times New Roman" w:hAnsi="Times New Roman"/>
          <w:szCs w:val="24"/>
        </w:rPr>
        <w:t xml:space="preserve">, and members of the House </w:t>
      </w:r>
      <w:r w:rsidRPr="00CE550D">
        <w:rPr>
          <w:rFonts w:ascii="Times New Roman" w:hAnsi="Times New Roman"/>
          <w:szCs w:val="24"/>
        </w:rPr>
        <w:t>Financial Institutions, Housing, and Urban Development Committee</w:t>
      </w:r>
      <w:r w:rsidR="002E3A19" w:rsidRPr="00CE550D">
        <w:rPr>
          <w:rFonts w:ascii="Times New Roman" w:hAnsi="Times New Roman"/>
          <w:szCs w:val="24"/>
        </w:rPr>
        <w:t>, thank you for giving</w:t>
      </w:r>
      <w:r w:rsidRPr="00CE550D">
        <w:rPr>
          <w:rFonts w:ascii="Times New Roman" w:hAnsi="Times New Roman"/>
          <w:szCs w:val="24"/>
        </w:rPr>
        <w:t xml:space="preserve"> </w:t>
      </w:r>
      <w:r w:rsidR="002E3A19" w:rsidRPr="00CE550D">
        <w:rPr>
          <w:rFonts w:ascii="Times New Roman" w:hAnsi="Times New Roman"/>
          <w:szCs w:val="24"/>
        </w:rPr>
        <w:t>my joint sponsor, Representative Mike Stinziano</w:t>
      </w:r>
      <w:r w:rsidRPr="00CE550D">
        <w:rPr>
          <w:rFonts w:ascii="Times New Roman" w:hAnsi="Times New Roman"/>
          <w:szCs w:val="24"/>
        </w:rPr>
        <w:t xml:space="preserve"> and I</w:t>
      </w:r>
      <w:r w:rsidR="002E3A19" w:rsidRPr="00CE550D">
        <w:rPr>
          <w:rFonts w:ascii="Times New Roman" w:hAnsi="Times New Roman"/>
          <w:szCs w:val="24"/>
        </w:rPr>
        <w:t xml:space="preserve"> the opportunity to offer sponsor testimony on House Bill 293, the Home Accessibility Grant</w:t>
      </w:r>
      <w:r w:rsidR="00CE550D" w:rsidRPr="00CE550D">
        <w:rPr>
          <w:rFonts w:ascii="Times New Roman" w:hAnsi="Times New Roman"/>
          <w:szCs w:val="24"/>
        </w:rPr>
        <w:t xml:space="preserve"> Program, which will help senior citizens and Ohioans with disabilities renovate their homes to make them more accessible</w:t>
      </w:r>
    </w:p>
    <w:p w:rsidR="002E3A19" w:rsidRPr="00CE550D" w:rsidRDefault="002E3A19" w:rsidP="002E3A19">
      <w:pPr>
        <w:rPr>
          <w:rFonts w:ascii="Times New Roman" w:hAnsi="Times New Roman"/>
          <w:szCs w:val="24"/>
        </w:rPr>
      </w:pPr>
    </w:p>
    <w:p w:rsidR="00CF3E9B" w:rsidRPr="00CE550D" w:rsidRDefault="00CF3E9B" w:rsidP="00CF3E9B">
      <w:pPr>
        <w:rPr>
          <w:rFonts w:ascii="Times New Roman" w:hAnsi="Times New Roman"/>
          <w:szCs w:val="24"/>
        </w:rPr>
      </w:pPr>
      <w:r w:rsidRPr="00CE550D">
        <w:rPr>
          <w:rFonts w:ascii="Times New Roman" w:hAnsi="Times New Roman"/>
          <w:szCs w:val="24"/>
        </w:rPr>
        <w:t>Nearly 800,000 Ohio residents have serious difficulty walking or climbing stairs. Over the next 25 years, it is expected that this number could skyrocket to as many as 5 million Ohioans. Many of these Ohioans live in or frequently visit homes that are not suited to their particular accessibility needs.</w:t>
      </w:r>
    </w:p>
    <w:p w:rsidR="00CF3E9B" w:rsidRPr="00CE550D" w:rsidRDefault="00CF3E9B" w:rsidP="00CF3E9B">
      <w:pPr>
        <w:rPr>
          <w:rFonts w:ascii="Times New Roman" w:hAnsi="Times New Roman"/>
          <w:szCs w:val="24"/>
        </w:rPr>
      </w:pPr>
    </w:p>
    <w:p w:rsidR="00CF3E9B" w:rsidRPr="00CE550D" w:rsidRDefault="00CF3E9B" w:rsidP="00CF3E9B">
      <w:pPr>
        <w:rPr>
          <w:rFonts w:ascii="Times New Roman" w:hAnsi="Times New Roman"/>
          <w:szCs w:val="24"/>
        </w:rPr>
      </w:pPr>
      <w:r w:rsidRPr="00CE550D">
        <w:rPr>
          <w:rFonts w:ascii="Times New Roman" w:hAnsi="Times New Roman"/>
          <w:szCs w:val="24"/>
        </w:rPr>
        <w:t xml:space="preserve">House Bill 293 will create the Home Accessibility Grant Program to allocate funds to homeowners, renters, and builders who add accessibility features to their homes. Grant applicants can be eligible for up to $5,000 worth of renovations, such as entrances accessible by ramps, a first-floor bathroom, and wider doorways.  These simple modifications go a long way toward improving the quality of life of Ohio’s senior citizens and individuals with disabilities. </w:t>
      </w:r>
    </w:p>
    <w:p w:rsidR="00CF3E9B" w:rsidRPr="00CE550D" w:rsidRDefault="00CF3E9B" w:rsidP="00CF3E9B">
      <w:pPr>
        <w:rPr>
          <w:rFonts w:ascii="Times New Roman" w:hAnsi="Times New Roman"/>
          <w:szCs w:val="24"/>
        </w:rPr>
      </w:pPr>
    </w:p>
    <w:p w:rsidR="00CF3E9B" w:rsidRPr="00CE550D" w:rsidRDefault="00CF3E9B" w:rsidP="00CF3E9B">
      <w:pPr>
        <w:rPr>
          <w:rFonts w:ascii="Times New Roman" w:hAnsi="Times New Roman"/>
          <w:szCs w:val="24"/>
        </w:rPr>
      </w:pPr>
      <w:r w:rsidRPr="00CE550D">
        <w:rPr>
          <w:rFonts w:ascii="Times New Roman" w:hAnsi="Times New Roman"/>
          <w:szCs w:val="24"/>
        </w:rPr>
        <w:t xml:space="preserve">A recent study funded by the Ohio Developmental Disabilities Council examined the perceived value of including accessibility features in new home construction. The study, conducted by Dr. Jack Nasar of The Ohio State University, concluded that when given the choice between a house with accessible features and a house without them, current homeowners and potential homebuyers would prefer a house with accessible features, even when accounting for additional costs. The results of this study indicate that Ohioans understand the importance of accessible housing features, whether they are for themselves or their loved ones. </w:t>
      </w:r>
    </w:p>
    <w:p w:rsidR="00CF3E9B" w:rsidRPr="00CE550D" w:rsidRDefault="00CF3E9B" w:rsidP="00CF3E9B">
      <w:pPr>
        <w:rPr>
          <w:rFonts w:ascii="Times New Roman" w:hAnsi="Times New Roman"/>
          <w:szCs w:val="24"/>
        </w:rPr>
      </w:pPr>
    </w:p>
    <w:p w:rsidR="00CF3E9B" w:rsidRPr="00CE550D" w:rsidRDefault="00CF3E9B" w:rsidP="00CF3E9B">
      <w:pPr>
        <w:rPr>
          <w:rFonts w:ascii="Times New Roman" w:hAnsi="Times New Roman"/>
          <w:szCs w:val="24"/>
        </w:rPr>
      </w:pPr>
      <w:r w:rsidRPr="00CE550D">
        <w:rPr>
          <w:rFonts w:ascii="Times New Roman" w:hAnsi="Times New Roman"/>
          <w:szCs w:val="24"/>
        </w:rPr>
        <w:t xml:space="preserve">It is my hope that in addition to making homes more accessible, HB 293 will increase safety and reduce the number of falls and accidents by elderly Ohioans. In 2010 alone, the Ohio Department of Health recorded over 291,000 individuals who sustained a falling accident, with almost 1,000 of those falls being fatal. </w:t>
      </w:r>
    </w:p>
    <w:p w:rsidR="00CF3E9B" w:rsidRPr="00CE550D" w:rsidRDefault="00CF3E9B" w:rsidP="00CF3E9B">
      <w:pPr>
        <w:rPr>
          <w:rFonts w:ascii="Times New Roman" w:hAnsi="Times New Roman"/>
          <w:szCs w:val="24"/>
        </w:rPr>
      </w:pPr>
    </w:p>
    <w:p w:rsidR="00CF3E9B" w:rsidRPr="00CE550D" w:rsidRDefault="00CF3E9B" w:rsidP="00CF3E9B">
      <w:pPr>
        <w:rPr>
          <w:rFonts w:ascii="Times New Roman" w:hAnsi="Times New Roman"/>
          <w:szCs w:val="24"/>
        </w:rPr>
      </w:pPr>
      <w:r w:rsidRPr="00CE550D">
        <w:rPr>
          <w:rFonts w:ascii="Times New Roman" w:hAnsi="Times New Roman"/>
          <w:szCs w:val="24"/>
        </w:rPr>
        <w:lastRenderedPageBreak/>
        <w:t>Providing grants for individuals looking to upgrade the accessibility of their homes through the Home Accessibility Grant Program would help senior citizens and Ohioans with disabilities improve their quality of life</w:t>
      </w:r>
      <w:r w:rsidR="00CE550D" w:rsidRPr="00CE550D">
        <w:rPr>
          <w:rFonts w:ascii="Times New Roman" w:hAnsi="Times New Roman"/>
          <w:szCs w:val="24"/>
        </w:rPr>
        <w:t>.</w:t>
      </w:r>
      <w:r w:rsidRPr="00CE550D">
        <w:rPr>
          <w:rFonts w:ascii="Times New Roman" w:hAnsi="Times New Roman"/>
          <w:szCs w:val="24"/>
        </w:rPr>
        <w:t xml:space="preserve"> </w:t>
      </w:r>
    </w:p>
    <w:p w:rsidR="002E3A19" w:rsidRPr="00CE550D" w:rsidRDefault="002E3A19" w:rsidP="002E3A19">
      <w:pPr>
        <w:rPr>
          <w:rFonts w:ascii="Times New Roman" w:hAnsi="Times New Roman"/>
          <w:szCs w:val="24"/>
        </w:rPr>
      </w:pPr>
    </w:p>
    <w:p w:rsidR="002E3A19" w:rsidRPr="00CE550D" w:rsidRDefault="002E3A19" w:rsidP="002E3A19">
      <w:pPr>
        <w:rPr>
          <w:rFonts w:ascii="Times New Roman" w:hAnsi="Times New Roman"/>
          <w:szCs w:val="24"/>
        </w:rPr>
      </w:pPr>
      <w:r w:rsidRPr="00CE550D">
        <w:rPr>
          <w:rFonts w:ascii="Times New Roman" w:hAnsi="Times New Roman"/>
          <w:szCs w:val="24"/>
        </w:rPr>
        <w:t xml:space="preserve">Thank you for taking the time to hear my testimony on House Bill 293 and would be happy to answer any question that you may have. </w:t>
      </w:r>
    </w:p>
    <w:p w:rsidR="002E3A19" w:rsidRPr="00CE550D" w:rsidRDefault="002E3A19" w:rsidP="002E3A19">
      <w:pPr>
        <w:rPr>
          <w:rFonts w:ascii="Times New Roman" w:hAnsi="Times New Roman"/>
          <w:szCs w:val="24"/>
        </w:rPr>
      </w:pPr>
    </w:p>
    <w:p w:rsidR="00F42A23" w:rsidRDefault="00E479B8"/>
    <w:sectPr w:rsidR="00F4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19"/>
    <w:rsid w:val="002E3A19"/>
    <w:rsid w:val="005B6155"/>
    <w:rsid w:val="00831FAF"/>
    <w:rsid w:val="00CE550D"/>
    <w:rsid w:val="00CF3E9B"/>
    <w:rsid w:val="00E4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1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A19"/>
    <w:rPr>
      <w:rFonts w:ascii="Tahoma" w:hAnsi="Tahoma" w:cs="Tahoma"/>
      <w:sz w:val="16"/>
      <w:szCs w:val="16"/>
    </w:rPr>
  </w:style>
  <w:style w:type="character" w:customStyle="1" w:styleId="BalloonTextChar">
    <w:name w:val="Balloon Text Char"/>
    <w:basedOn w:val="DefaultParagraphFont"/>
    <w:link w:val="BalloonText"/>
    <w:uiPriority w:val="99"/>
    <w:semiHidden/>
    <w:rsid w:val="002E3A19"/>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1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A19"/>
    <w:rPr>
      <w:rFonts w:ascii="Tahoma" w:hAnsi="Tahoma" w:cs="Tahoma"/>
      <w:sz w:val="16"/>
      <w:szCs w:val="16"/>
    </w:rPr>
  </w:style>
  <w:style w:type="character" w:customStyle="1" w:styleId="BalloonTextChar">
    <w:name w:val="Balloon Text Char"/>
    <w:basedOn w:val="DefaultParagraphFont"/>
    <w:link w:val="BalloonText"/>
    <w:uiPriority w:val="99"/>
    <w:semiHidden/>
    <w:rsid w:val="002E3A19"/>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 Elise</dc:creator>
  <cp:lastModifiedBy>Dent, Ali</cp:lastModifiedBy>
  <cp:revision>2</cp:revision>
  <cp:lastPrinted>2015-10-19T18:29:00Z</cp:lastPrinted>
  <dcterms:created xsi:type="dcterms:W3CDTF">2015-10-19T18:29:00Z</dcterms:created>
  <dcterms:modified xsi:type="dcterms:W3CDTF">2015-10-19T18:29:00Z</dcterms:modified>
</cp:coreProperties>
</file>