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D9" w:rsidRPr="00444F56" w:rsidRDefault="00F13C94" w:rsidP="00F13C94">
      <w:pPr>
        <w:spacing w:after="0" w:line="240" w:lineRule="auto"/>
        <w:contextualSpacing/>
        <w:jc w:val="center"/>
        <w:rPr>
          <w:rFonts w:ascii="Helvetica" w:hAnsi="Helvetica"/>
          <w:b/>
          <w:sz w:val="24"/>
          <w:szCs w:val="24"/>
        </w:rPr>
      </w:pPr>
      <w:r w:rsidRPr="00444F56">
        <w:rPr>
          <w:rFonts w:ascii="Helvetica" w:hAnsi="Helvetica"/>
          <w:b/>
          <w:sz w:val="24"/>
          <w:szCs w:val="24"/>
        </w:rPr>
        <w:t>House Health and Aging Committee</w:t>
      </w:r>
    </w:p>
    <w:p w:rsidR="00F13C94" w:rsidRPr="00444F56" w:rsidRDefault="00F13C94" w:rsidP="00F13C94">
      <w:pPr>
        <w:spacing w:after="0" w:line="240" w:lineRule="auto"/>
        <w:contextualSpacing/>
        <w:jc w:val="center"/>
        <w:rPr>
          <w:rFonts w:ascii="Helvetica" w:hAnsi="Helvetica"/>
          <w:b/>
          <w:sz w:val="24"/>
          <w:szCs w:val="24"/>
        </w:rPr>
      </w:pPr>
      <w:r w:rsidRPr="00444F56">
        <w:rPr>
          <w:rFonts w:ascii="Helvetica" w:hAnsi="Helvetica"/>
          <w:b/>
          <w:sz w:val="24"/>
          <w:szCs w:val="24"/>
        </w:rPr>
        <w:t>Testimony by Michael Dalton</w:t>
      </w:r>
    </w:p>
    <w:p w:rsidR="00F13C94" w:rsidRPr="00444F56" w:rsidRDefault="00F13C94" w:rsidP="00F13C94">
      <w:pPr>
        <w:spacing w:after="0" w:line="240" w:lineRule="auto"/>
        <w:contextualSpacing/>
        <w:jc w:val="center"/>
        <w:rPr>
          <w:rFonts w:ascii="Helvetica" w:hAnsi="Helvetica"/>
          <w:b/>
          <w:sz w:val="24"/>
          <w:szCs w:val="24"/>
        </w:rPr>
      </w:pPr>
      <w:r w:rsidRPr="00444F56">
        <w:rPr>
          <w:rFonts w:ascii="Helvetica" w:hAnsi="Helvetica"/>
          <w:b/>
          <w:sz w:val="24"/>
          <w:szCs w:val="24"/>
        </w:rPr>
        <w:t>System Director of Advocacy and Health Policy</w:t>
      </w:r>
    </w:p>
    <w:p w:rsidR="00F13C94" w:rsidRPr="00444F56" w:rsidRDefault="00F13C94" w:rsidP="00F13C94">
      <w:pPr>
        <w:spacing w:after="0" w:line="240" w:lineRule="auto"/>
        <w:contextualSpacing/>
        <w:jc w:val="center"/>
        <w:rPr>
          <w:rFonts w:ascii="Helvetica" w:hAnsi="Helvetica"/>
          <w:b/>
          <w:sz w:val="24"/>
          <w:szCs w:val="24"/>
        </w:rPr>
      </w:pPr>
      <w:r w:rsidRPr="00444F56">
        <w:rPr>
          <w:rFonts w:ascii="Helvetica" w:hAnsi="Helvetica"/>
          <w:b/>
          <w:sz w:val="24"/>
          <w:szCs w:val="24"/>
        </w:rPr>
        <w:t>November 18, 2015</w:t>
      </w:r>
    </w:p>
    <w:p w:rsidR="00B040D9" w:rsidRDefault="00B040D9" w:rsidP="0001411F">
      <w:pPr>
        <w:spacing w:after="0" w:line="240" w:lineRule="auto"/>
        <w:contextualSpacing/>
        <w:rPr>
          <w:rFonts w:ascii="Helvetica" w:hAnsi="Helvetica"/>
          <w:sz w:val="24"/>
          <w:szCs w:val="24"/>
        </w:rPr>
      </w:pPr>
    </w:p>
    <w:p w:rsidR="006122FE" w:rsidRPr="00806298" w:rsidRDefault="00E42D3B" w:rsidP="0001411F">
      <w:pPr>
        <w:spacing w:after="0" w:line="240" w:lineRule="auto"/>
        <w:contextualSpacing/>
        <w:rPr>
          <w:rFonts w:ascii="Helvetica" w:hAnsi="Helvetica"/>
          <w:sz w:val="24"/>
          <w:szCs w:val="24"/>
        </w:rPr>
      </w:pPr>
      <w:r w:rsidRPr="00806298">
        <w:rPr>
          <w:rFonts w:ascii="Helvetica" w:hAnsi="Helvetica"/>
          <w:sz w:val="24"/>
          <w:szCs w:val="24"/>
        </w:rPr>
        <w:t>Chair Gonzales, Vice Chair Huffman, Ranking Member Antonio, and members of the House Health and Aging Committe</w:t>
      </w:r>
      <w:r w:rsidR="00F13C94">
        <w:rPr>
          <w:rFonts w:ascii="Helvetica" w:hAnsi="Helvetica"/>
          <w:sz w:val="24"/>
          <w:szCs w:val="24"/>
        </w:rPr>
        <w:t>e, thank you for the opportunity to testify on HB 224.</w:t>
      </w:r>
      <w:r w:rsidR="00806298">
        <w:rPr>
          <w:rFonts w:ascii="Helvetica" w:hAnsi="Helvetica"/>
          <w:sz w:val="24"/>
          <w:szCs w:val="24"/>
        </w:rPr>
        <w:t xml:space="preserve"> </w:t>
      </w:r>
      <w:r w:rsidRPr="00806298">
        <w:rPr>
          <w:rFonts w:ascii="Helvetica" w:hAnsi="Helvetica"/>
          <w:sz w:val="24"/>
          <w:szCs w:val="24"/>
        </w:rPr>
        <w:t xml:space="preserve"> My name is </w:t>
      </w:r>
      <w:r w:rsidR="005E1DD5" w:rsidRPr="00806298">
        <w:rPr>
          <w:rFonts w:ascii="Helvetica" w:hAnsi="Helvetica"/>
          <w:sz w:val="24"/>
          <w:szCs w:val="24"/>
        </w:rPr>
        <w:t>Michael Dalton</w:t>
      </w:r>
      <w:r w:rsidRPr="00806298">
        <w:rPr>
          <w:rFonts w:ascii="Helvetica" w:hAnsi="Helvetica"/>
          <w:sz w:val="24"/>
          <w:szCs w:val="24"/>
        </w:rPr>
        <w:t xml:space="preserve"> and I am the </w:t>
      </w:r>
      <w:r w:rsidR="005E1DD5" w:rsidRPr="00806298">
        <w:rPr>
          <w:rFonts w:ascii="Helvetica" w:hAnsi="Helvetica"/>
          <w:sz w:val="24"/>
          <w:szCs w:val="24"/>
        </w:rPr>
        <w:t xml:space="preserve">System Director of Advocacy and Health Policy for </w:t>
      </w:r>
      <w:r w:rsidRPr="00806298">
        <w:rPr>
          <w:rFonts w:ascii="Helvetica" w:hAnsi="Helvetica"/>
          <w:sz w:val="24"/>
          <w:szCs w:val="24"/>
        </w:rPr>
        <w:t xml:space="preserve">Summa Health </w:t>
      </w:r>
      <w:r w:rsidR="005E1DD5" w:rsidRPr="00806298">
        <w:rPr>
          <w:rFonts w:ascii="Helvetica" w:hAnsi="Helvetica"/>
          <w:sz w:val="24"/>
          <w:szCs w:val="24"/>
        </w:rPr>
        <w:t>and its Accountable Care Organization</w:t>
      </w:r>
      <w:r w:rsidR="00E620C5">
        <w:rPr>
          <w:rFonts w:ascii="Helvetica" w:hAnsi="Helvetica"/>
          <w:sz w:val="24"/>
          <w:szCs w:val="24"/>
        </w:rPr>
        <w:t xml:space="preserve"> (</w:t>
      </w:r>
      <w:r w:rsidR="00806298" w:rsidRPr="00806298">
        <w:rPr>
          <w:rFonts w:ascii="Helvetica" w:hAnsi="Helvetica"/>
          <w:sz w:val="24"/>
          <w:szCs w:val="24"/>
        </w:rPr>
        <w:t>ACO</w:t>
      </w:r>
      <w:r w:rsidR="00E620C5">
        <w:rPr>
          <w:rFonts w:ascii="Helvetica" w:hAnsi="Helvetica"/>
          <w:sz w:val="24"/>
          <w:szCs w:val="24"/>
        </w:rPr>
        <w:t>),</w:t>
      </w:r>
      <w:r w:rsidR="005E1DD5" w:rsidRPr="00806298">
        <w:rPr>
          <w:rFonts w:ascii="Helvetica" w:hAnsi="Helvetica"/>
          <w:sz w:val="24"/>
          <w:szCs w:val="24"/>
        </w:rPr>
        <w:t xml:space="preserve"> NewHealth</w:t>
      </w:r>
      <w:r w:rsidR="00806298" w:rsidRPr="00806298">
        <w:rPr>
          <w:rFonts w:ascii="Helvetica" w:hAnsi="Helvetica"/>
          <w:sz w:val="24"/>
          <w:szCs w:val="24"/>
        </w:rPr>
        <w:t xml:space="preserve"> Collaborative</w:t>
      </w:r>
      <w:r w:rsidRPr="00806298">
        <w:rPr>
          <w:rFonts w:ascii="Helvetica" w:hAnsi="Helvetica"/>
          <w:sz w:val="24"/>
          <w:szCs w:val="24"/>
        </w:rPr>
        <w:t>.  On behalf of o</w:t>
      </w:r>
      <w:r w:rsidR="00806298" w:rsidRPr="00806298">
        <w:rPr>
          <w:rFonts w:ascii="Helvetica" w:hAnsi="Helvetica"/>
          <w:sz w:val="24"/>
          <w:szCs w:val="24"/>
        </w:rPr>
        <w:t xml:space="preserve">ver 700 </w:t>
      </w:r>
      <w:r w:rsidRPr="00806298">
        <w:rPr>
          <w:rFonts w:ascii="Helvetica" w:hAnsi="Helvetica"/>
          <w:sz w:val="24"/>
          <w:szCs w:val="24"/>
        </w:rPr>
        <w:t xml:space="preserve">clinicians </w:t>
      </w:r>
      <w:r w:rsidR="00806298">
        <w:rPr>
          <w:rFonts w:ascii="Helvetica" w:hAnsi="Helvetica"/>
          <w:sz w:val="24"/>
          <w:szCs w:val="24"/>
        </w:rPr>
        <w:t>at NewHealth Collaborative</w:t>
      </w:r>
      <w:r w:rsidR="00561115">
        <w:rPr>
          <w:rFonts w:ascii="Helvetica" w:hAnsi="Helvetica"/>
          <w:sz w:val="24"/>
          <w:szCs w:val="24"/>
        </w:rPr>
        <w:t>,</w:t>
      </w:r>
      <w:r w:rsidR="00806298">
        <w:rPr>
          <w:rFonts w:ascii="Helvetica" w:hAnsi="Helvetica"/>
          <w:sz w:val="24"/>
          <w:szCs w:val="24"/>
        </w:rPr>
        <w:t xml:space="preserve"> </w:t>
      </w:r>
      <w:r w:rsidR="00BA065B">
        <w:rPr>
          <w:rFonts w:ascii="Helvetica" w:hAnsi="Helvetica"/>
          <w:sz w:val="24"/>
          <w:szCs w:val="24"/>
        </w:rPr>
        <w:t xml:space="preserve">the </w:t>
      </w:r>
      <w:r w:rsidR="00806298">
        <w:rPr>
          <w:rFonts w:ascii="Helvetica" w:hAnsi="Helvetica"/>
          <w:sz w:val="24"/>
          <w:szCs w:val="24"/>
        </w:rPr>
        <w:t>8</w:t>
      </w:r>
      <w:r w:rsidR="00561115">
        <w:rPr>
          <w:rFonts w:ascii="Helvetica" w:hAnsi="Helvetica"/>
          <w:sz w:val="24"/>
          <w:szCs w:val="24"/>
        </w:rPr>
        <w:t>,</w:t>
      </w:r>
      <w:r w:rsidR="00806298">
        <w:rPr>
          <w:rFonts w:ascii="Helvetica" w:hAnsi="Helvetica"/>
          <w:sz w:val="24"/>
          <w:szCs w:val="24"/>
        </w:rPr>
        <w:t>000 employees at Summa</w:t>
      </w:r>
      <w:r w:rsidR="00561115">
        <w:rPr>
          <w:rFonts w:ascii="Helvetica" w:hAnsi="Helvetica"/>
          <w:sz w:val="24"/>
          <w:szCs w:val="24"/>
        </w:rPr>
        <w:t xml:space="preserve"> and hundreds of employees at our ACO partners</w:t>
      </w:r>
      <w:r w:rsidRPr="00806298">
        <w:rPr>
          <w:rFonts w:ascii="Helvetica" w:hAnsi="Helvetica"/>
          <w:sz w:val="24"/>
          <w:szCs w:val="24"/>
        </w:rPr>
        <w:t xml:space="preserve">, I </w:t>
      </w:r>
      <w:r w:rsidR="00B072FB">
        <w:rPr>
          <w:rFonts w:ascii="Helvetica" w:hAnsi="Helvetica"/>
          <w:sz w:val="24"/>
          <w:szCs w:val="24"/>
        </w:rPr>
        <w:t>am here to express our opposition to and provide clarity around</w:t>
      </w:r>
      <w:r w:rsidRPr="00806298">
        <w:rPr>
          <w:rFonts w:ascii="Helvetica" w:hAnsi="Helvetica"/>
          <w:sz w:val="24"/>
          <w:szCs w:val="24"/>
        </w:rPr>
        <w:t xml:space="preserve"> House Bill 224, legislation that could </w:t>
      </w:r>
      <w:r w:rsidR="00BA065B">
        <w:rPr>
          <w:rFonts w:ascii="Helvetica" w:hAnsi="Helvetica"/>
          <w:sz w:val="24"/>
          <w:szCs w:val="24"/>
        </w:rPr>
        <w:t>stifle the innovative work and outstanding outcomes</w:t>
      </w:r>
      <w:r w:rsidRPr="00806298">
        <w:rPr>
          <w:rFonts w:ascii="Helvetica" w:hAnsi="Helvetica"/>
          <w:sz w:val="24"/>
          <w:szCs w:val="24"/>
        </w:rPr>
        <w:t xml:space="preserve"> being </w:t>
      </w:r>
      <w:r w:rsidR="00BA065B">
        <w:rPr>
          <w:rFonts w:ascii="Helvetica" w:hAnsi="Helvetica"/>
          <w:sz w:val="24"/>
          <w:szCs w:val="24"/>
        </w:rPr>
        <w:t>achieved</w:t>
      </w:r>
      <w:r w:rsidRPr="00806298">
        <w:rPr>
          <w:rFonts w:ascii="Helvetica" w:hAnsi="Helvetica"/>
          <w:sz w:val="24"/>
          <w:szCs w:val="24"/>
        </w:rPr>
        <w:t xml:space="preserve"> by Accountable Care Organizations across the state.</w:t>
      </w:r>
      <w:r w:rsidR="00BA065B">
        <w:rPr>
          <w:rFonts w:ascii="Helvetica" w:hAnsi="Helvetica"/>
          <w:sz w:val="24"/>
          <w:szCs w:val="24"/>
        </w:rPr>
        <w:t xml:space="preserve"> </w:t>
      </w:r>
    </w:p>
    <w:p w:rsidR="00C02E5F" w:rsidRDefault="00C02E5F" w:rsidP="0001411F">
      <w:pPr>
        <w:spacing w:after="0" w:line="240" w:lineRule="auto"/>
        <w:contextualSpacing/>
        <w:rPr>
          <w:rFonts w:ascii="Helvetica" w:hAnsi="Helvetica"/>
          <w:sz w:val="24"/>
          <w:szCs w:val="24"/>
        </w:rPr>
      </w:pPr>
    </w:p>
    <w:p w:rsidR="00093B9C" w:rsidRPr="00093B9C" w:rsidRDefault="00093B9C" w:rsidP="0001411F">
      <w:pPr>
        <w:spacing w:after="0" w:line="240" w:lineRule="auto"/>
        <w:contextualSpacing/>
        <w:rPr>
          <w:rFonts w:ascii="Helvetica" w:hAnsi="Helvetica"/>
          <w:b/>
          <w:sz w:val="24"/>
          <w:szCs w:val="24"/>
        </w:rPr>
      </w:pPr>
      <w:r w:rsidRPr="00093B9C">
        <w:rPr>
          <w:rFonts w:ascii="Helvetica" w:hAnsi="Helvetica"/>
          <w:b/>
          <w:sz w:val="24"/>
          <w:szCs w:val="24"/>
        </w:rPr>
        <w:t xml:space="preserve">The Promise of </w:t>
      </w:r>
      <w:proofErr w:type="gramStart"/>
      <w:r w:rsidRPr="00093B9C">
        <w:rPr>
          <w:rFonts w:ascii="Helvetica" w:hAnsi="Helvetica"/>
          <w:b/>
          <w:sz w:val="24"/>
          <w:szCs w:val="24"/>
        </w:rPr>
        <w:t>Accountable</w:t>
      </w:r>
      <w:proofErr w:type="gramEnd"/>
      <w:r w:rsidRPr="00093B9C">
        <w:rPr>
          <w:rFonts w:ascii="Helvetica" w:hAnsi="Helvetica"/>
          <w:b/>
          <w:sz w:val="24"/>
          <w:szCs w:val="24"/>
        </w:rPr>
        <w:t xml:space="preserve"> Care Organizations:</w:t>
      </w:r>
    </w:p>
    <w:p w:rsidR="00513B85" w:rsidRDefault="00513B85" w:rsidP="00513B85">
      <w:pPr>
        <w:spacing w:after="0" w:line="240" w:lineRule="auto"/>
        <w:rPr>
          <w:rFonts w:ascii="Helvetica" w:hAnsi="Helvetica"/>
          <w:sz w:val="24"/>
          <w:szCs w:val="24"/>
        </w:rPr>
      </w:pPr>
      <w:r w:rsidRPr="00513B85">
        <w:rPr>
          <w:rFonts w:ascii="Helvetica" w:hAnsi="Helvetica"/>
          <w:sz w:val="24"/>
          <w:szCs w:val="24"/>
        </w:rPr>
        <w:t>NewHealth Collaborative is Ohio’s first successful Medicare Shared Savings Accou</w:t>
      </w:r>
      <w:r w:rsidR="00E620C5">
        <w:rPr>
          <w:rFonts w:ascii="Helvetica" w:hAnsi="Helvetica"/>
          <w:sz w:val="24"/>
          <w:szCs w:val="24"/>
        </w:rPr>
        <w:t>ntable Care Organization</w:t>
      </w:r>
      <w:r w:rsidRPr="00513B85">
        <w:rPr>
          <w:rFonts w:ascii="Helvetica" w:hAnsi="Helvetica"/>
          <w:sz w:val="24"/>
          <w:szCs w:val="24"/>
        </w:rPr>
        <w:t xml:space="preserve">.  At NewHealth Collaborative, our goal is to improve the health and wellness of the communities we serve.  We do this by focusing on the triple aim:  </w:t>
      </w:r>
      <w:r w:rsidRPr="00513B85">
        <w:rPr>
          <w:rFonts w:ascii="Helvetica" w:hAnsi="Helvetica"/>
          <w:sz w:val="24"/>
          <w:szCs w:val="24"/>
          <w:u w:val="single"/>
        </w:rPr>
        <w:t>improving the health of our communities through better care for individuals while doing so at a lower cost</w:t>
      </w:r>
      <w:r w:rsidRPr="00513B85">
        <w:rPr>
          <w:rFonts w:ascii="Helvetica" w:hAnsi="Helvetica"/>
          <w:sz w:val="24"/>
          <w:szCs w:val="24"/>
        </w:rPr>
        <w:t>. Since its inception, NewHealth Collaborative has achieved this by providing coordinated care that is amongst the highest quality in the country all while lowering costs by $34 million in just the past two and a half years</w:t>
      </w:r>
      <w:r w:rsidR="00B24B92">
        <w:rPr>
          <w:rFonts w:ascii="Helvetica" w:hAnsi="Helvetica"/>
          <w:sz w:val="24"/>
          <w:szCs w:val="24"/>
        </w:rPr>
        <w:t>.</w:t>
      </w:r>
    </w:p>
    <w:p w:rsidR="00B24B92" w:rsidRDefault="00B24B92" w:rsidP="00513B85">
      <w:pPr>
        <w:spacing w:after="0" w:line="240" w:lineRule="auto"/>
        <w:rPr>
          <w:rFonts w:ascii="Helvetica" w:hAnsi="Helvetica"/>
          <w:sz w:val="24"/>
          <w:szCs w:val="24"/>
        </w:rPr>
      </w:pPr>
    </w:p>
    <w:p w:rsidR="00B24B92" w:rsidRPr="00806298" w:rsidRDefault="00B24B92" w:rsidP="00B24B92">
      <w:pPr>
        <w:spacing w:after="0" w:line="240" w:lineRule="auto"/>
        <w:contextualSpacing/>
        <w:rPr>
          <w:rFonts w:ascii="Helvetica" w:hAnsi="Helvetica"/>
          <w:sz w:val="24"/>
          <w:szCs w:val="24"/>
        </w:rPr>
      </w:pPr>
      <w:r>
        <w:rPr>
          <w:rFonts w:ascii="Helvetica" w:hAnsi="Helvetica"/>
          <w:sz w:val="24"/>
          <w:szCs w:val="24"/>
        </w:rPr>
        <w:t xml:space="preserve">For those of you who are unfamiliar with how an </w:t>
      </w:r>
      <w:r w:rsidRPr="00806298">
        <w:rPr>
          <w:rFonts w:ascii="Helvetica" w:hAnsi="Helvetica"/>
          <w:sz w:val="24"/>
          <w:szCs w:val="24"/>
        </w:rPr>
        <w:t>ACO</w:t>
      </w:r>
      <w:r>
        <w:rPr>
          <w:rFonts w:ascii="Helvetica" w:hAnsi="Helvetica"/>
          <w:sz w:val="24"/>
          <w:szCs w:val="24"/>
        </w:rPr>
        <w:t xml:space="preserve"> works, they</w:t>
      </w:r>
      <w:r w:rsidRPr="00806298">
        <w:rPr>
          <w:rFonts w:ascii="Helvetica" w:hAnsi="Helvetica"/>
          <w:sz w:val="24"/>
          <w:szCs w:val="24"/>
        </w:rPr>
        <w:t xml:space="preserve"> are designed to bring together health care providers –physicians, other clinicians</w:t>
      </w:r>
      <w:r>
        <w:rPr>
          <w:rFonts w:ascii="Helvetica" w:hAnsi="Helvetica"/>
          <w:sz w:val="24"/>
          <w:szCs w:val="24"/>
        </w:rPr>
        <w:t xml:space="preserve"> like mid-level providers</w:t>
      </w:r>
      <w:r w:rsidRPr="00806298">
        <w:rPr>
          <w:rFonts w:ascii="Helvetica" w:hAnsi="Helvetica"/>
          <w:sz w:val="24"/>
          <w:szCs w:val="24"/>
        </w:rPr>
        <w:t>, and hospitals – to provide high-quality, coordinated care to patients</w:t>
      </w:r>
      <w:r>
        <w:rPr>
          <w:rFonts w:ascii="Helvetica" w:hAnsi="Helvetica"/>
          <w:sz w:val="24"/>
          <w:szCs w:val="24"/>
        </w:rPr>
        <w:t xml:space="preserve"> at a lower cost</w:t>
      </w:r>
      <w:r w:rsidRPr="00806298">
        <w:rPr>
          <w:rFonts w:ascii="Helvetica" w:hAnsi="Helvetica"/>
          <w:sz w:val="24"/>
          <w:szCs w:val="24"/>
        </w:rPr>
        <w:t>.</w:t>
      </w:r>
      <w:r w:rsidR="003229B4">
        <w:rPr>
          <w:rFonts w:ascii="Helvetica" w:hAnsi="Helvetica"/>
          <w:sz w:val="24"/>
          <w:szCs w:val="24"/>
        </w:rPr>
        <w:t xml:space="preserve"> To put it another way,</w:t>
      </w:r>
      <w:r w:rsidRPr="00806298">
        <w:rPr>
          <w:rFonts w:ascii="Helvetica" w:hAnsi="Helvetica"/>
          <w:sz w:val="24"/>
          <w:szCs w:val="24"/>
        </w:rPr>
        <w:t xml:space="preserve"> ACOs have the goal of making sure patients get the right care in the right place at the right time</w:t>
      </w:r>
      <w:r w:rsidR="003229B4">
        <w:rPr>
          <w:rFonts w:ascii="Helvetica" w:hAnsi="Helvetica"/>
          <w:sz w:val="24"/>
          <w:szCs w:val="24"/>
        </w:rPr>
        <w:t>, at the right cost</w:t>
      </w:r>
      <w:r w:rsidRPr="00806298">
        <w:rPr>
          <w:rFonts w:ascii="Helvetica" w:hAnsi="Helvetica"/>
          <w:sz w:val="24"/>
          <w:szCs w:val="24"/>
        </w:rPr>
        <w:t>. All ACOs:</w:t>
      </w:r>
    </w:p>
    <w:p w:rsidR="00B24B92" w:rsidRPr="00806298" w:rsidRDefault="00B24B92" w:rsidP="00B24B92">
      <w:pPr>
        <w:pStyle w:val="ListParagraph"/>
        <w:numPr>
          <w:ilvl w:val="0"/>
          <w:numId w:val="2"/>
        </w:numPr>
        <w:spacing w:after="0" w:line="240" w:lineRule="auto"/>
        <w:ind w:left="547"/>
        <w:rPr>
          <w:rFonts w:ascii="Helvetica" w:hAnsi="Helvetica"/>
          <w:sz w:val="24"/>
          <w:szCs w:val="24"/>
        </w:rPr>
      </w:pPr>
      <w:r w:rsidRPr="00806298">
        <w:rPr>
          <w:rFonts w:ascii="Helvetica" w:hAnsi="Helvetica"/>
          <w:sz w:val="24"/>
          <w:szCs w:val="24"/>
        </w:rPr>
        <w:t>Are physician-led, and use collaborative teams that deliver patient-centered, high-quality care.</w:t>
      </w:r>
    </w:p>
    <w:p w:rsidR="00B24B92" w:rsidRPr="00806298" w:rsidRDefault="00B24B92" w:rsidP="00B24B92">
      <w:pPr>
        <w:pStyle w:val="ListParagraph"/>
        <w:numPr>
          <w:ilvl w:val="0"/>
          <w:numId w:val="2"/>
        </w:numPr>
        <w:spacing w:after="0" w:line="240" w:lineRule="auto"/>
        <w:ind w:left="547"/>
        <w:rPr>
          <w:rFonts w:ascii="Helvetica" w:hAnsi="Helvetica"/>
          <w:sz w:val="24"/>
          <w:szCs w:val="24"/>
        </w:rPr>
      </w:pPr>
      <w:r w:rsidRPr="00806298">
        <w:rPr>
          <w:rFonts w:ascii="Helvetica" w:hAnsi="Helvetica"/>
          <w:sz w:val="24"/>
          <w:szCs w:val="24"/>
        </w:rPr>
        <w:t>Use evidence-based guidelines and practices to make sure patients receive high-value care.</w:t>
      </w:r>
    </w:p>
    <w:p w:rsidR="00B24B92" w:rsidRPr="00806298" w:rsidRDefault="00B24B92" w:rsidP="00B24B92">
      <w:pPr>
        <w:pStyle w:val="ListParagraph"/>
        <w:numPr>
          <w:ilvl w:val="0"/>
          <w:numId w:val="2"/>
        </w:numPr>
        <w:spacing w:after="0" w:line="240" w:lineRule="auto"/>
        <w:ind w:left="547"/>
        <w:rPr>
          <w:rFonts w:ascii="Helvetica" w:hAnsi="Helvetica"/>
          <w:sz w:val="24"/>
          <w:szCs w:val="24"/>
        </w:rPr>
      </w:pPr>
      <w:r w:rsidRPr="00806298">
        <w:rPr>
          <w:rFonts w:ascii="Helvetica" w:hAnsi="Helvetica"/>
          <w:sz w:val="24"/>
          <w:szCs w:val="24"/>
        </w:rPr>
        <w:t xml:space="preserve">Work to reduce unnecessary and duplicative care by using and sharing patient health data. </w:t>
      </w:r>
    </w:p>
    <w:p w:rsidR="00B24B92" w:rsidRPr="00B24B92" w:rsidRDefault="00B24B92" w:rsidP="00513B85">
      <w:pPr>
        <w:pStyle w:val="ListParagraph"/>
        <w:numPr>
          <w:ilvl w:val="0"/>
          <w:numId w:val="2"/>
        </w:numPr>
        <w:spacing w:after="0" w:line="240" w:lineRule="auto"/>
        <w:ind w:left="547"/>
        <w:rPr>
          <w:rFonts w:ascii="Helvetica" w:hAnsi="Helvetica"/>
          <w:sz w:val="24"/>
          <w:szCs w:val="24"/>
        </w:rPr>
      </w:pPr>
      <w:r w:rsidRPr="00806298">
        <w:rPr>
          <w:rFonts w:ascii="Helvetica" w:hAnsi="Helvetica"/>
          <w:sz w:val="24"/>
          <w:szCs w:val="24"/>
        </w:rPr>
        <w:t>Use enhanced care coordination models that follow patients across providers and delivery sites.</w:t>
      </w:r>
    </w:p>
    <w:p w:rsidR="00513B85" w:rsidRDefault="00513B85" w:rsidP="00BA065B">
      <w:pPr>
        <w:spacing w:after="0" w:line="240" w:lineRule="auto"/>
        <w:rPr>
          <w:rFonts w:ascii="Helvetica" w:hAnsi="Helvetica"/>
          <w:sz w:val="24"/>
          <w:szCs w:val="24"/>
        </w:rPr>
      </w:pPr>
    </w:p>
    <w:p w:rsidR="00BA065B" w:rsidRPr="00BA065B" w:rsidRDefault="00BA065B" w:rsidP="00BA065B">
      <w:pPr>
        <w:spacing w:after="0" w:line="240" w:lineRule="auto"/>
        <w:rPr>
          <w:rFonts w:ascii="Helvetica" w:hAnsi="Helvetica"/>
          <w:sz w:val="24"/>
          <w:szCs w:val="24"/>
        </w:rPr>
      </w:pPr>
      <w:r w:rsidRPr="00BA065B">
        <w:rPr>
          <w:rFonts w:ascii="Helvetica" w:hAnsi="Helvetica"/>
          <w:sz w:val="24"/>
          <w:szCs w:val="24"/>
        </w:rPr>
        <w:t>When ACOs improve patient care while saving healthcare dollars, they can “share savings.” As I mentioned, our ACO is part of Medicare’s Shared Savings P</w:t>
      </w:r>
      <w:r w:rsidR="00735CCE">
        <w:rPr>
          <w:rFonts w:ascii="Helvetica" w:hAnsi="Helvetica"/>
          <w:sz w:val="24"/>
          <w:szCs w:val="24"/>
        </w:rPr>
        <w:t>rogram (MSSP), which recently a</w:t>
      </w:r>
      <w:r w:rsidRPr="00BA065B">
        <w:rPr>
          <w:rFonts w:ascii="Helvetica" w:hAnsi="Helvetica"/>
          <w:sz w:val="24"/>
          <w:szCs w:val="24"/>
        </w:rPr>
        <w:t xml:space="preserve">warded 97 ACOs across the country with shared savings for quality and financial results.  Our ACO </w:t>
      </w:r>
      <w:r w:rsidR="005F4FF1">
        <w:rPr>
          <w:rFonts w:ascii="Helvetica" w:hAnsi="Helvetica"/>
          <w:sz w:val="24"/>
          <w:szCs w:val="24"/>
        </w:rPr>
        <w:t>is</w:t>
      </w:r>
      <w:r w:rsidRPr="00BA065B">
        <w:rPr>
          <w:rFonts w:ascii="Helvetica" w:hAnsi="Helvetica"/>
          <w:sz w:val="24"/>
          <w:szCs w:val="24"/>
        </w:rPr>
        <w:t xml:space="preserve"> the only Ohio MSSP that </w:t>
      </w:r>
      <w:r w:rsidR="005F4FF1">
        <w:rPr>
          <w:rFonts w:ascii="Helvetica" w:hAnsi="Helvetica"/>
          <w:sz w:val="24"/>
          <w:szCs w:val="24"/>
        </w:rPr>
        <w:t>has been</w:t>
      </w:r>
      <w:r w:rsidRPr="00BA065B">
        <w:rPr>
          <w:rFonts w:ascii="Helvetica" w:hAnsi="Helvetica"/>
          <w:sz w:val="24"/>
          <w:szCs w:val="24"/>
        </w:rPr>
        <w:t xml:space="preserve"> recognized for two consecutive years for achieving significant multi-million dollar savings</w:t>
      </w:r>
      <w:r w:rsidR="005F4FF1">
        <w:rPr>
          <w:rFonts w:ascii="Helvetica" w:hAnsi="Helvetica"/>
          <w:sz w:val="24"/>
          <w:szCs w:val="24"/>
        </w:rPr>
        <w:t>,</w:t>
      </w:r>
      <w:r w:rsidR="00513B85">
        <w:rPr>
          <w:rFonts w:ascii="Helvetica" w:hAnsi="Helvetica"/>
          <w:sz w:val="24"/>
          <w:szCs w:val="24"/>
        </w:rPr>
        <w:t xml:space="preserve"> almost $23 million</w:t>
      </w:r>
      <w:r w:rsidR="002924B6">
        <w:rPr>
          <w:rFonts w:ascii="Helvetica" w:hAnsi="Helvetica"/>
          <w:sz w:val="24"/>
          <w:szCs w:val="24"/>
        </w:rPr>
        <w:t>, or 3.8% less than what we were expected to spend,</w:t>
      </w:r>
      <w:r w:rsidR="00513B85">
        <w:rPr>
          <w:rFonts w:ascii="Helvetica" w:hAnsi="Helvetica"/>
          <w:sz w:val="24"/>
          <w:szCs w:val="24"/>
        </w:rPr>
        <w:t xml:space="preserve"> in the last 30 months</w:t>
      </w:r>
      <w:r w:rsidRPr="00BA065B">
        <w:rPr>
          <w:rFonts w:ascii="Helvetica" w:hAnsi="Helvetica"/>
          <w:sz w:val="24"/>
          <w:szCs w:val="24"/>
        </w:rPr>
        <w:t>.</w:t>
      </w:r>
    </w:p>
    <w:p w:rsidR="00BA065B" w:rsidRPr="00BA065B" w:rsidRDefault="00BA065B" w:rsidP="00BA065B">
      <w:pPr>
        <w:spacing w:after="0" w:line="240" w:lineRule="auto"/>
        <w:rPr>
          <w:rFonts w:ascii="Helvetica" w:hAnsi="Helvetica"/>
          <w:sz w:val="24"/>
          <w:szCs w:val="24"/>
        </w:rPr>
      </w:pPr>
    </w:p>
    <w:p w:rsidR="00C02E5F" w:rsidRPr="00806298" w:rsidRDefault="003229B4" w:rsidP="0001411F">
      <w:pPr>
        <w:spacing w:after="0" w:line="240" w:lineRule="auto"/>
        <w:contextualSpacing/>
        <w:rPr>
          <w:rFonts w:ascii="Helvetica" w:hAnsi="Helvetica"/>
          <w:sz w:val="24"/>
          <w:szCs w:val="24"/>
        </w:rPr>
      </w:pPr>
      <w:r>
        <w:rPr>
          <w:rFonts w:ascii="Helvetica" w:hAnsi="Helvetica"/>
          <w:sz w:val="24"/>
          <w:szCs w:val="24"/>
        </w:rPr>
        <w:t>S</w:t>
      </w:r>
      <w:r w:rsidR="00C02E5F" w:rsidRPr="00806298">
        <w:rPr>
          <w:rFonts w:ascii="Helvetica" w:hAnsi="Helvetica"/>
          <w:sz w:val="24"/>
          <w:szCs w:val="24"/>
        </w:rPr>
        <w:t>ince we started New Health Collaborative</w:t>
      </w:r>
      <w:r>
        <w:rPr>
          <w:rFonts w:ascii="Helvetica" w:hAnsi="Helvetica"/>
          <w:sz w:val="24"/>
          <w:szCs w:val="24"/>
        </w:rPr>
        <w:t xml:space="preserve"> four years ago</w:t>
      </w:r>
      <w:r w:rsidR="00C02E5F" w:rsidRPr="00806298">
        <w:rPr>
          <w:rFonts w:ascii="Helvetica" w:hAnsi="Helvetica"/>
          <w:sz w:val="24"/>
          <w:szCs w:val="24"/>
        </w:rPr>
        <w:t xml:space="preserve">, we have learned that there is </w:t>
      </w:r>
      <w:r w:rsidR="00E42D3B" w:rsidRPr="00806298">
        <w:rPr>
          <w:rFonts w:ascii="Helvetica" w:hAnsi="Helvetica"/>
          <w:sz w:val="24"/>
          <w:szCs w:val="24"/>
        </w:rPr>
        <w:t>no “one-size fits all” approach to improving health outcomes and lowering costs.</w:t>
      </w:r>
      <w:r w:rsidR="00C02E5F" w:rsidRPr="00806298">
        <w:rPr>
          <w:rFonts w:ascii="Helvetica" w:hAnsi="Helvetica"/>
          <w:sz w:val="24"/>
          <w:szCs w:val="24"/>
        </w:rPr>
        <w:t xml:space="preserve"> To be successful, we had to </w:t>
      </w:r>
      <w:r w:rsidR="00511971" w:rsidRPr="00806298">
        <w:rPr>
          <w:rFonts w:ascii="Helvetica" w:hAnsi="Helvetica"/>
          <w:sz w:val="24"/>
          <w:szCs w:val="24"/>
        </w:rPr>
        <w:t xml:space="preserve">study </w:t>
      </w:r>
      <w:r w:rsidR="00C02E5F" w:rsidRPr="00806298">
        <w:rPr>
          <w:rFonts w:ascii="Helvetica" w:hAnsi="Helvetica"/>
          <w:sz w:val="24"/>
          <w:szCs w:val="24"/>
        </w:rPr>
        <w:t xml:space="preserve">the unique populations we serve and carefully choose </w:t>
      </w:r>
      <w:r w:rsidR="00E42D3B" w:rsidRPr="00806298">
        <w:rPr>
          <w:rFonts w:ascii="Helvetica" w:hAnsi="Helvetica"/>
          <w:sz w:val="24"/>
          <w:szCs w:val="24"/>
        </w:rPr>
        <w:t xml:space="preserve">physicians and clinical leaders </w:t>
      </w:r>
      <w:r w:rsidR="00C02E5F" w:rsidRPr="00806298">
        <w:rPr>
          <w:rFonts w:ascii="Helvetica" w:hAnsi="Helvetica"/>
          <w:sz w:val="24"/>
          <w:szCs w:val="24"/>
        </w:rPr>
        <w:t>to</w:t>
      </w:r>
      <w:r w:rsidR="00E42D3B" w:rsidRPr="00806298">
        <w:rPr>
          <w:rFonts w:ascii="Helvetica" w:hAnsi="Helvetica"/>
          <w:sz w:val="24"/>
          <w:szCs w:val="24"/>
        </w:rPr>
        <w:t xml:space="preserve"> design optimal care pathways and protocols for </w:t>
      </w:r>
      <w:r w:rsidR="00C02E5F" w:rsidRPr="00806298">
        <w:rPr>
          <w:rFonts w:ascii="Helvetica" w:hAnsi="Helvetica"/>
          <w:i/>
          <w:sz w:val="24"/>
          <w:szCs w:val="24"/>
        </w:rPr>
        <w:t>our</w:t>
      </w:r>
      <w:r w:rsidR="00E42D3B" w:rsidRPr="00806298">
        <w:rPr>
          <w:rFonts w:ascii="Helvetica" w:hAnsi="Helvetica"/>
          <w:sz w:val="24"/>
          <w:szCs w:val="24"/>
        </w:rPr>
        <w:t xml:space="preserve"> patients. </w:t>
      </w:r>
      <w:r w:rsidR="00C02E5F" w:rsidRPr="00806298">
        <w:rPr>
          <w:rFonts w:ascii="Helvetica" w:hAnsi="Helvetica"/>
          <w:sz w:val="24"/>
          <w:szCs w:val="24"/>
        </w:rPr>
        <w:t xml:space="preserve"> Since no two ACOs serve the same population, no two ACOs operate </w:t>
      </w:r>
      <w:r w:rsidR="00462499" w:rsidRPr="00806298">
        <w:rPr>
          <w:rFonts w:ascii="Helvetica" w:hAnsi="Helvetica"/>
          <w:sz w:val="24"/>
          <w:szCs w:val="24"/>
        </w:rPr>
        <w:t>in exactly</w:t>
      </w:r>
      <w:r w:rsidR="00462499">
        <w:rPr>
          <w:rFonts w:ascii="Helvetica" w:hAnsi="Helvetica"/>
          <w:sz w:val="24"/>
          <w:szCs w:val="24"/>
        </w:rPr>
        <w:t xml:space="preserve"> the</w:t>
      </w:r>
      <w:r w:rsidR="00C02E5F" w:rsidRPr="00806298">
        <w:rPr>
          <w:rFonts w:ascii="Helvetica" w:hAnsi="Helvetica"/>
          <w:sz w:val="24"/>
          <w:szCs w:val="24"/>
        </w:rPr>
        <w:t xml:space="preserve"> same way.  </w:t>
      </w:r>
    </w:p>
    <w:p w:rsidR="0001411F" w:rsidRDefault="0001411F" w:rsidP="0001411F">
      <w:pPr>
        <w:spacing w:after="0" w:line="240" w:lineRule="auto"/>
        <w:contextualSpacing/>
        <w:rPr>
          <w:rFonts w:ascii="Helvetica" w:hAnsi="Helvetica"/>
          <w:sz w:val="24"/>
          <w:szCs w:val="24"/>
        </w:rPr>
      </w:pPr>
    </w:p>
    <w:p w:rsidR="00093B9C" w:rsidRPr="00093B9C" w:rsidRDefault="00093B9C" w:rsidP="0001411F">
      <w:pPr>
        <w:spacing w:after="0" w:line="240" w:lineRule="auto"/>
        <w:contextualSpacing/>
        <w:rPr>
          <w:rFonts w:ascii="Helvetica" w:hAnsi="Helvetica"/>
          <w:b/>
          <w:sz w:val="24"/>
          <w:szCs w:val="24"/>
        </w:rPr>
      </w:pPr>
      <w:r w:rsidRPr="00093B9C">
        <w:rPr>
          <w:rFonts w:ascii="Helvetica" w:hAnsi="Helvetica"/>
          <w:b/>
          <w:sz w:val="24"/>
          <w:szCs w:val="24"/>
        </w:rPr>
        <w:t>Accountable Care Organizations are Physician Led</w:t>
      </w:r>
    </w:p>
    <w:p w:rsidR="002353EC" w:rsidRDefault="00444F56" w:rsidP="002353EC">
      <w:pPr>
        <w:spacing w:after="0" w:line="240" w:lineRule="auto"/>
        <w:contextualSpacing/>
        <w:rPr>
          <w:rFonts w:ascii="Helvetica" w:hAnsi="Helvetica"/>
          <w:sz w:val="24"/>
          <w:szCs w:val="24"/>
        </w:rPr>
      </w:pPr>
      <w:r>
        <w:rPr>
          <w:rFonts w:ascii="Helvetica" w:hAnsi="Helvetica"/>
          <w:sz w:val="24"/>
          <w:szCs w:val="24"/>
        </w:rPr>
        <w:t xml:space="preserve">It is very important to </w:t>
      </w:r>
      <w:r w:rsidR="00B24B92">
        <w:rPr>
          <w:rFonts w:ascii="Helvetica" w:hAnsi="Helvetica"/>
          <w:sz w:val="24"/>
          <w:szCs w:val="24"/>
        </w:rPr>
        <w:t>reiterate that</w:t>
      </w:r>
      <w:r w:rsidR="00C02E5F" w:rsidRPr="00806298">
        <w:rPr>
          <w:rFonts w:ascii="Helvetica" w:hAnsi="Helvetica"/>
          <w:sz w:val="24"/>
          <w:szCs w:val="24"/>
        </w:rPr>
        <w:t xml:space="preserve"> all ACOs are led by physicians. </w:t>
      </w:r>
      <w:r w:rsidR="0001411F" w:rsidRPr="00806298">
        <w:rPr>
          <w:rFonts w:ascii="Helvetica" w:hAnsi="Helvetica"/>
          <w:sz w:val="24"/>
          <w:szCs w:val="24"/>
        </w:rPr>
        <w:t>E</w:t>
      </w:r>
      <w:r w:rsidR="00C02E5F" w:rsidRPr="00806298">
        <w:rPr>
          <w:rFonts w:ascii="Helvetica" w:hAnsi="Helvetica"/>
          <w:sz w:val="24"/>
          <w:szCs w:val="24"/>
        </w:rPr>
        <w:t>ach time new medical practices,</w:t>
      </w:r>
      <w:r w:rsidR="00513B85">
        <w:rPr>
          <w:rFonts w:ascii="Helvetica" w:hAnsi="Helvetica"/>
          <w:sz w:val="24"/>
          <w:szCs w:val="24"/>
        </w:rPr>
        <w:t xml:space="preserve"> order sets,</w:t>
      </w:r>
      <w:r w:rsidR="00C02E5F" w:rsidRPr="00806298">
        <w:rPr>
          <w:rFonts w:ascii="Helvetica" w:hAnsi="Helvetica"/>
          <w:sz w:val="24"/>
          <w:szCs w:val="24"/>
        </w:rPr>
        <w:t xml:space="preserve"> procedures, and protocols become available</w:t>
      </w:r>
      <w:r w:rsidR="0001411F" w:rsidRPr="00806298">
        <w:rPr>
          <w:rFonts w:ascii="Helvetica" w:hAnsi="Helvetica"/>
          <w:sz w:val="24"/>
          <w:szCs w:val="24"/>
        </w:rPr>
        <w:t>, our physician governance structures evaluates and validates potential changes to the way we deliver care</w:t>
      </w:r>
      <w:r w:rsidR="00C02E5F" w:rsidRPr="00806298">
        <w:rPr>
          <w:rFonts w:ascii="Helvetica" w:hAnsi="Helvetica"/>
          <w:sz w:val="24"/>
          <w:szCs w:val="24"/>
        </w:rPr>
        <w:t>.</w:t>
      </w:r>
      <w:r w:rsidR="00513B85">
        <w:rPr>
          <w:rFonts w:ascii="Helvetica" w:hAnsi="Helvetica"/>
          <w:sz w:val="24"/>
          <w:szCs w:val="24"/>
        </w:rPr>
        <w:t xml:space="preserve"> We rely on evidenced-based medicine to make our decisions and then share them across the organization. </w:t>
      </w:r>
      <w:r w:rsidR="0001411F" w:rsidRPr="00806298">
        <w:rPr>
          <w:rFonts w:ascii="Helvetica" w:hAnsi="Helvetica"/>
          <w:sz w:val="24"/>
          <w:szCs w:val="24"/>
        </w:rPr>
        <w:t>O</w:t>
      </w:r>
      <w:r w:rsidR="00511971" w:rsidRPr="00806298">
        <w:rPr>
          <w:rFonts w:ascii="Helvetica" w:hAnsi="Helvetica"/>
          <w:sz w:val="24"/>
          <w:szCs w:val="24"/>
        </w:rPr>
        <w:t xml:space="preserve">ur ACO is successful because we use our clinicians in </w:t>
      </w:r>
      <w:r w:rsidR="003733D8">
        <w:rPr>
          <w:rFonts w:ascii="Helvetica" w:hAnsi="Helvetica"/>
          <w:sz w:val="24"/>
          <w:szCs w:val="24"/>
        </w:rPr>
        <w:t xml:space="preserve">the optimal </w:t>
      </w:r>
      <w:r w:rsidR="00511971" w:rsidRPr="00806298">
        <w:rPr>
          <w:rFonts w:ascii="Helvetica" w:hAnsi="Helvetica"/>
          <w:sz w:val="24"/>
          <w:szCs w:val="24"/>
        </w:rPr>
        <w:t xml:space="preserve">way to </w:t>
      </w:r>
      <w:r w:rsidR="00E42D3B" w:rsidRPr="00806298">
        <w:rPr>
          <w:rFonts w:ascii="Helvetica" w:hAnsi="Helvetica"/>
          <w:sz w:val="24"/>
          <w:szCs w:val="24"/>
        </w:rPr>
        <w:t>meet rigorous quality and patient care stand</w:t>
      </w:r>
      <w:r w:rsidR="00511971" w:rsidRPr="00806298">
        <w:rPr>
          <w:rFonts w:ascii="Helvetica" w:hAnsi="Helvetica"/>
          <w:sz w:val="24"/>
          <w:szCs w:val="24"/>
        </w:rPr>
        <w:t>ards</w:t>
      </w:r>
      <w:r w:rsidR="00E42D3B" w:rsidRPr="00806298">
        <w:rPr>
          <w:rFonts w:ascii="Helvetica" w:hAnsi="Helvetica"/>
          <w:sz w:val="24"/>
          <w:szCs w:val="24"/>
        </w:rPr>
        <w:t xml:space="preserve">.  </w:t>
      </w:r>
      <w:r w:rsidR="00511971" w:rsidRPr="00806298">
        <w:rPr>
          <w:rFonts w:ascii="Helvetica" w:hAnsi="Helvetica"/>
          <w:sz w:val="24"/>
          <w:szCs w:val="24"/>
        </w:rPr>
        <w:t>We cho</w:t>
      </w:r>
      <w:r w:rsidR="003733D8">
        <w:rPr>
          <w:rFonts w:ascii="Helvetica" w:hAnsi="Helvetica"/>
          <w:sz w:val="24"/>
          <w:szCs w:val="24"/>
        </w:rPr>
        <w:t>o</w:t>
      </w:r>
      <w:r w:rsidR="00511971" w:rsidRPr="00806298">
        <w:rPr>
          <w:rFonts w:ascii="Helvetica" w:hAnsi="Helvetica"/>
          <w:sz w:val="24"/>
          <w:szCs w:val="24"/>
        </w:rPr>
        <w:t xml:space="preserve">se the </w:t>
      </w:r>
      <w:r w:rsidR="00E42D3B" w:rsidRPr="00806298">
        <w:rPr>
          <w:rFonts w:ascii="Helvetica" w:hAnsi="Helvetica"/>
          <w:sz w:val="24"/>
          <w:szCs w:val="24"/>
        </w:rPr>
        <w:t xml:space="preserve">tools </w:t>
      </w:r>
      <w:r w:rsidR="00511971" w:rsidRPr="00806298">
        <w:rPr>
          <w:rFonts w:ascii="Helvetica" w:hAnsi="Helvetica"/>
          <w:sz w:val="24"/>
          <w:szCs w:val="24"/>
        </w:rPr>
        <w:t>we need</w:t>
      </w:r>
      <w:r w:rsidR="003733D8">
        <w:rPr>
          <w:rFonts w:ascii="Helvetica" w:hAnsi="Helvetica"/>
          <w:sz w:val="24"/>
          <w:szCs w:val="24"/>
        </w:rPr>
        <w:t xml:space="preserve"> </w:t>
      </w:r>
      <w:r w:rsidR="00E42D3B" w:rsidRPr="00806298">
        <w:rPr>
          <w:rFonts w:ascii="Helvetica" w:hAnsi="Helvetica"/>
          <w:sz w:val="24"/>
          <w:szCs w:val="24"/>
        </w:rPr>
        <w:t>to deliver p</w:t>
      </w:r>
      <w:r w:rsidR="00511971" w:rsidRPr="00806298">
        <w:rPr>
          <w:rFonts w:ascii="Helvetica" w:hAnsi="Helvetica"/>
          <w:sz w:val="24"/>
          <w:szCs w:val="24"/>
        </w:rPr>
        <w:t xml:space="preserve">atient-centered care while meeting </w:t>
      </w:r>
      <w:r w:rsidR="00E42D3B" w:rsidRPr="00806298">
        <w:rPr>
          <w:rFonts w:ascii="Helvetica" w:hAnsi="Helvetica"/>
          <w:sz w:val="24"/>
          <w:szCs w:val="24"/>
        </w:rPr>
        <w:t xml:space="preserve">quality and cost goals. </w:t>
      </w:r>
      <w:r w:rsidR="005F4FF1">
        <w:rPr>
          <w:rFonts w:ascii="Helvetica" w:hAnsi="Helvetica"/>
          <w:sz w:val="24"/>
          <w:szCs w:val="24"/>
        </w:rPr>
        <w:t xml:space="preserve">This includes </w:t>
      </w:r>
      <w:r w:rsidR="00220D73">
        <w:rPr>
          <w:rFonts w:ascii="Helvetica" w:hAnsi="Helvetica"/>
          <w:sz w:val="24"/>
          <w:szCs w:val="24"/>
        </w:rPr>
        <w:t>consulting with other providers like</w:t>
      </w:r>
      <w:r w:rsidR="005F4FF1">
        <w:rPr>
          <w:rFonts w:ascii="Helvetica" w:hAnsi="Helvetica"/>
          <w:sz w:val="24"/>
          <w:szCs w:val="24"/>
        </w:rPr>
        <w:t xml:space="preserve"> radiologists</w:t>
      </w:r>
      <w:r w:rsidR="00220D73">
        <w:rPr>
          <w:rFonts w:ascii="Helvetica" w:hAnsi="Helvetica"/>
          <w:sz w:val="24"/>
          <w:szCs w:val="24"/>
        </w:rPr>
        <w:t xml:space="preserve"> and pathologis</w:t>
      </w:r>
      <w:r w:rsidR="00513B85">
        <w:rPr>
          <w:rFonts w:ascii="Helvetica" w:hAnsi="Helvetica"/>
          <w:sz w:val="24"/>
          <w:szCs w:val="24"/>
        </w:rPr>
        <w:t>ts as well as other clinicians, such as pharmacists,</w:t>
      </w:r>
      <w:r w:rsidR="00220D73">
        <w:rPr>
          <w:rFonts w:ascii="Helvetica" w:hAnsi="Helvetica"/>
          <w:sz w:val="24"/>
          <w:szCs w:val="24"/>
        </w:rPr>
        <w:t xml:space="preserve"> who m</w:t>
      </w:r>
      <w:r w:rsidR="00513B85">
        <w:rPr>
          <w:rFonts w:ascii="Helvetica" w:hAnsi="Helvetica"/>
          <w:sz w:val="24"/>
          <w:szCs w:val="24"/>
        </w:rPr>
        <w:t>ay or may</w:t>
      </w:r>
      <w:r w:rsidR="00220D73">
        <w:rPr>
          <w:rFonts w:ascii="Helvetica" w:hAnsi="Helvetica"/>
          <w:sz w:val="24"/>
          <w:szCs w:val="24"/>
        </w:rPr>
        <w:t xml:space="preserve"> not be part of the ACO</w:t>
      </w:r>
      <w:r w:rsidR="00513B85">
        <w:rPr>
          <w:rFonts w:ascii="Helvetica" w:hAnsi="Helvetica"/>
          <w:sz w:val="24"/>
          <w:szCs w:val="24"/>
        </w:rPr>
        <w:t xml:space="preserve"> b</w:t>
      </w:r>
      <w:r w:rsidR="00735CCE">
        <w:rPr>
          <w:rFonts w:ascii="Helvetica" w:hAnsi="Helvetica"/>
          <w:sz w:val="24"/>
          <w:szCs w:val="24"/>
        </w:rPr>
        <w:t xml:space="preserve">ut might be employed within a </w:t>
      </w:r>
      <w:r w:rsidR="00513B85">
        <w:rPr>
          <w:rFonts w:ascii="Helvetica" w:hAnsi="Helvetica"/>
          <w:sz w:val="24"/>
          <w:szCs w:val="24"/>
        </w:rPr>
        <w:t>health system</w:t>
      </w:r>
      <w:r w:rsidR="00220D73">
        <w:rPr>
          <w:rFonts w:ascii="Helvetica" w:hAnsi="Helvetica"/>
          <w:sz w:val="24"/>
          <w:szCs w:val="24"/>
        </w:rPr>
        <w:t>.</w:t>
      </w:r>
      <w:r w:rsidR="005F4FF1">
        <w:rPr>
          <w:rFonts w:ascii="Helvetica" w:hAnsi="Helvetica"/>
          <w:sz w:val="24"/>
          <w:szCs w:val="24"/>
        </w:rPr>
        <w:t xml:space="preserve"> </w:t>
      </w:r>
      <w:r w:rsidR="002353EC">
        <w:rPr>
          <w:rFonts w:ascii="Helvetica" w:hAnsi="Helvetica"/>
          <w:sz w:val="24"/>
          <w:szCs w:val="24"/>
        </w:rPr>
        <w:t xml:space="preserve">Our physicians </w:t>
      </w:r>
      <w:r w:rsidR="002353EC" w:rsidRPr="00806298">
        <w:rPr>
          <w:rFonts w:ascii="Helvetica" w:hAnsi="Helvetica"/>
          <w:sz w:val="24"/>
          <w:szCs w:val="24"/>
        </w:rPr>
        <w:t>are not</w:t>
      </w:r>
      <w:r w:rsidR="002353EC">
        <w:rPr>
          <w:rFonts w:ascii="Helvetica" w:hAnsi="Helvetica"/>
          <w:sz w:val="24"/>
          <w:szCs w:val="24"/>
        </w:rPr>
        <w:t xml:space="preserve"> on an island but part of a larger care team.</w:t>
      </w:r>
      <w:r w:rsidR="002353EC" w:rsidRPr="00806298">
        <w:rPr>
          <w:rFonts w:ascii="Helvetica" w:hAnsi="Helvetica"/>
          <w:sz w:val="24"/>
          <w:szCs w:val="24"/>
        </w:rPr>
        <w:t xml:space="preserve"> </w:t>
      </w:r>
    </w:p>
    <w:p w:rsidR="00511971" w:rsidRPr="00806298" w:rsidRDefault="00511971" w:rsidP="0001411F">
      <w:pPr>
        <w:spacing w:after="0" w:line="240" w:lineRule="auto"/>
        <w:contextualSpacing/>
        <w:rPr>
          <w:rFonts w:ascii="Helvetica" w:hAnsi="Helvetica"/>
          <w:sz w:val="24"/>
          <w:szCs w:val="24"/>
        </w:rPr>
      </w:pPr>
    </w:p>
    <w:p w:rsidR="00CD438D" w:rsidRDefault="00B24B92" w:rsidP="0001411F">
      <w:pPr>
        <w:spacing w:after="0" w:line="240" w:lineRule="auto"/>
        <w:contextualSpacing/>
        <w:rPr>
          <w:rFonts w:ascii="Helvetica" w:hAnsi="Helvetica"/>
          <w:sz w:val="24"/>
          <w:szCs w:val="24"/>
        </w:rPr>
      </w:pPr>
      <w:r>
        <w:rPr>
          <w:rFonts w:ascii="Helvetica" w:hAnsi="Helvetica"/>
          <w:sz w:val="24"/>
          <w:szCs w:val="24"/>
        </w:rPr>
        <w:t>A</w:t>
      </w:r>
      <w:r w:rsidRPr="00806298">
        <w:rPr>
          <w:rFonts w:ascii="Helvetica" w:hAnsi="Helvetica"/>
          <w:sz w:val="24"/>
          <w:szCs w:val="24"/>
        </w:rPr>
        <w:t xml:space="preserve">s you can probably tell, quality improvement and care coordination are hard-wired into ACOs. </w:t>
      </w:r>
      <w:r>
        <w:rPr>
          <w:rFonts w:ascii="Helvetica" w:hAnsi="Helvetica"/>
          <w:sz w:val="24"/>
          <w:szCs w:val="24"/>
        </w:rPr>
        <w:t xml:space="preserve">They are part of our organizational DNA. </w:t>
      </w:r>
      <w:r w:rsidR="00511971" w:rsidRPr="00806298">
        <w:rPr>
          <w:rFonts w:ascii="Helvetica" w:hAnsi="Helvetica"/>
          <w:sz w:val="24"/>
          <w:szCs w:val="24"/>
        </w:rPr>
        <w:t xml:space="preserve">At New Health </w:t>
      </w:r>
      <w:r w:rsidR="0001411F" w:rsidRPr="00806298">
        <w:rPr>
          <w:rFonts w:ascii="Helvetica" w:hAnsi="Helvetica"/>
          <w:sz w:val="24"/>
          <w:szCs w:val="24"/>
        </w:rPr>
        <w:t>Collaborative</w:t>
      </w:r>
      <w:r>
        <w:rPr>
          <w:rFonts w:ascii="Helvetica" w:hAnsi="Helvetica"/>
          <w:sz w:val="24"/>
          <w:szCs w:val="24"/>
        </w:rPr>
        <w:t xml:space="preserve">, our physicians </w:t>
      </w:r>
      <w:r w:rsidR="00511971" w:rsidRPr="00806298">
        <w:rPr>
          <w:rFonts w:ascii="Helvetica" w:hAnsi="Helvetica"/>
          <w:sz w:val="24"/>
          <w:szCs w:val="24"/>
        </w:rPr>
        <w:t>use their expertise</w:t>
      </w:r>
      <w:r w:rsidR="002353EC">
        <w:rPr>
          <w:rFonts w:ascii="Helvetica" w:hAnsi="Helvetica"/>
          <w:sz w:val="24"/>
          <w:szCs w:val="24"/>
        </w:rPr>
        <w:t xml:space="preserve"> and</w:t>
      </w:r>
      <w:r>
        <w:rPr>
          <w:rFonts w:ascii="Helvetica" w:hAnsi="Helvetica"/>
          <w:sz w:val="24"/>
          <w:szCs w:val="24"/>
        </w:rPr>
        <w:t xml:space="preserve"> the shared knowledge of their colleagues</w:t>
      </w:r>
      <w:r w:rsidR="00511971" w:rsidRPr="00806298">
        <w:rPr>
          <w:rFonts w:ascii="Helvetica" w:hAnsi="Helvetica"/>
          <w:sz w:val="24"/>
          <w:szCs w:val="24"/>
        </w:rPr>
        <w:t xml:space="preserve"> to determine when laboratory testing is appropriate</w:t>
      </w:r>
      <w:r w:rsidR="00806298" w:rsidRPr="00806298">
        <w:rPr>
          <w:rFonts w:ascii="Helvetica" w:hAnsi="Helvetica"/>
          <w:sz w:val="24"/>
          <w:szCs w:val="24"/>
        </w:rPr>
        <w:t xml:space="preserve"> and what tests are necessary</w:t>
      </w:r>
      <w:r w:rsidR="0001411F" w:rsidRPr="00806298">
        <w:rPr>
          <w:rFonts w:ascii="Helvetica" w:hAnsi="Helvetica"/>
          <w:sz w:val="24"/>
          <w:szCs w:val="24"/>
        </w:rPr>
        <w:t>.</w:t>
      </w:r>
      <w:r w:rsidR="006168BE">
        <w:rPr>
          <w:rFonts w:ascii="Helvetica" w:hAnsi="Helvetica"/>
          <w:sz w:val="24"/>
          <w:szCs w:val="24"/>
        </w:rPr>
        <w:t xml:space="preserve"> For example, there are preventive lab screenings such as</w:t>
      </w:r>
      <w:r w:rsidR="006168BE" w:rsidRPr="006168BE">
        <w:rPr>
          <w:rFonts w:ascii="Helvetica" w:hAnsi="Helvetica"/>
          <w:sz w:val="24"/>
          <w:szCs w:val="24"/>
        </w:rPr>
        <w:t xml:space="preserve"> routine blood draws for blood sugar tracking in diabetics that we monitor to make sure patients are receiving them</w:t>
      </w:r>
      <w:r w:rsidR="00735CCE">
        <w:rPr>
          <w:rFonts w:ascii="Helvetica" w:hAnsi="Helvetica"/>
          <w:sz w:val="24"/>
          <w:szCs w:val="24"/>
        </w:rPr>
        <w:t xml:space="preserve">. If </w:t>
      </w:r>
      <w:r w:rsidR="002353EC">
        <w:rPr>
          <w:rFonts w:ascii="Helvetica" w:hAnsi="Helvetica"/>
          <w:sz w:val="24"/>
          <w:szCs w:val="24"/>
        </w:rPr>
        <w:t xml:space="preserve">for some reason </w:t>
      </w:r>
      <w:r w:rsidR="00735CCE">
        <w:rPr>
          <w:rFonts w:ascii="Helvetica" w:hAnsi="Helvetica"/>
          <w:sz w:val="24"/>
          <w:szCs w:val="24"/>
        </w:rPr>
        <w:t xml:space="preserve">they are not </w:t>
      </w:r>
      <w:r w:rsidR="002353EC">
        <w:rPr>
          <w:rFonts w:ascii="Helvetica" w:hAnsi="Helvetica"/>
          <w:sz w:val="24"/>
          <w:szCs w:val="24"/>
        </w:rPr>
        <w:t>in compliance</w:t>
      </w:r>
      <w:r w:rsidR="00735CCE">
        <w:rPr>
          <w:rFonts w:ascii="Helvetica" w:hAnsi="Helvetica"/>
          <w:sz w:val="24"/>
          <w:szCs w:val="24"/>
        </w:rPr>
        <w:t xml:space="preserve">, we </w:t>
      </w:r>
      <w:r w:rsidR="006168BE" w:rsidRPr="006168BE">
        <w:rPr>
          <w:rFonts w:ascii="Helvetica" w:hAnsi="Helvetica"/>
          <w:sz w:val="24"/>
          <w:szCs w:val="24"/>
        </w:rPr>
        <w:t>reach out to</w:t>
      </w:r>
      <w:r w:rsidR="00735CCE">
        <w:rPr>
          <w:rFonts w:ascii="Helvetica" w:hAnsi="Helvetica"/>
          <w:sz w:val="24"/>
          <w:szCs w:val="24"/>
        </w:rPr>
        <w:t xml:space="preserve"> the</w:t>
      </w:r>
      <w:r w:rsidR="006168BE" w:rsidRPr="006168BE">
        <w:rPr>
          <w:rFonts w:ascii="Helvetica" w:hAnsi="Helvetica"/>
          <w:sz w:val="24"/>
          <w:szCs w:val="24"/>
        </w:rPr>
        <w:t xml:space="preserve"> patients </w:t>
      </w:r>
      <w:r w:rsidR="00735CCE">
        <w:rPr>
          <w:rFonts w:ascii="Helvetica" w:hAnsi="Helvetica"/>
          <w:sz w:val="24"/>
          <w:szCs w:val="24"/>
        </w:rPr>
        <w:t xml:space="preserve">and </w:t>
      </w:r>
      <w:r w:rsidR="002353EC">
        <w:rPr>
          <w:rFonts w:ascii="Helvetica" w:hAnsi="Helvetica"/>
          <w:sz w:val="24"/>
          <w:szCs w:val="24"/>
        </w:rPr>
        <w:t>help coach</w:t>
      </w:r>
      <w:r w:rsidR="006168BE" w:rsidRPr="006168BE">
        <w:rPr>
          <w:rFonts w:ascii="Helvetica" w:hAnsi="Helvetica"/>
          <w:sz w:val="24"/>
          <w:szCs w:val="24"/>
        </w:rPr>
        <w:t xml:space="preserve"> them </w:t>
      </w:r>
      <w:r w:rsidR="00444F56">
        <w:rPr>
          <w:rFonts w:ascii="Helvetica" w:hAnsi="Helvetica"/>
          <w:sz w:val="24"/>
          <w:szCs w:val="24"/>
        </w:rPr>
        <w:t>to get</w:t>
      </w:r>
      <w:r w:rsidR="002353EC">
        <w:rPr>
          <w:rFonts w:ascii="Helvetica" w:hAnsi="Helvetica"/>
          <w:sz w:val="24"/>
          <w:szCs w:val="24"/>
        </w:rPr>
        <w:t xml:space="preserve"> their tests</w:t>
      </w:r>
      <w:r w:rsidR="006168BE" w:rsidRPr="006168BE">
        <w:rPr>
          <w:rFonts w:ascii="Helvetica" w:hAnsi="Helvetica"/>
          <w:sz w:val="24"/>
          <w:szCs w:val="24"/>
        </w:rPr>
        <w:t xml:space="preserve"> regularly</w:t>
      </w:r>
      <w:r w:rsidR="006168BE">
        <w:rPr>
          <w:rFonts w:ascii="Helvetica" w:hAnsi="Helvetica"/>
          <w:sz w:val="24"/>
          <w:szCs w:val="24"/>
        </w:rPr>
        <w:t xml:space="preserve">. </w:t>
      </w:r>
    </w:p>
    <w:p w:rsidR="002353EC" w:rsidRDefault="002353EC" w:rsidP="0001411F">
      <w:pPr>
        <w:spacing w:after="0" w:line="240" w:lineRule="auto"/>
        <w:contextualSpacing/>
        <w:rPr>
          <w:rFonts w:ascii="Helvetica" w:hAnsi="Helvetica"/>
          <w:sz w:val="24"/>
          <w:szCs w:val="24"/>
        </w:rPr>
      </w:pPr>
    </w:p>
    <w:p w:rsidR="00093B9C" w:rsidRPr="00093B9C" w:rsidRDefault="00093B9C" w:rsidP="0001411F">
      <w:pPr>
        <w:spacing w:after="0" w:line="240" w:lineRule="auto"/>
        <w:contextualSpacing/>
        <w:rPr>
          <w:rFonts w:ascii="Helvetica" w:hAnsi="Helvetica"/>
          <w:b/>
          <w:sz w:val="24"/>
          <w:szCs w:val="24"/>
        </w:rPr>
      </w:pPr>
      <w:r w:rsidRPr="00093B9C">
        <w:rPr>
          <w:rFonts w:ascii="Helvetica" w:hAnsi="Helvetica"/>
          <w:b/>
          <w:sz w:val="24"/>
          <w:szCs w:val="24"/>
        </w:rPr>
        <w:t xml:space="preserve">The Impact of House Bill 224 </w:t>
      </w:r>
    </w:p>
    <w:p w:rsidR="006252AB" w:rsidRDefault="00093B9C" w:rsidP="006168BE">
      <w:pPr>
        <w:spacing w:after="0" w:line="240" w:lineRule="auto"/>
        <w:contextualSpacing/>
        <w:rPr>
          <w:rFonts w:ascii="Helvetica" w:hAnsi="Helvetica"/>
          <w:sz w:val="24"/>
          <w:szCs w:val="24"/>
        </w:rPr>
      </w:pPr>
      <w:r>
        <w:rPr>
          <w:rFonts w:ascii="Helvetica" w:hAnsi="Helvetica"/>
          <w:sz w:val="24"/>
          <w:szCs w:val="24"/>
        </w:rPr>
        <w:t xml:space="preserve">At NewHealth Collaborative, we find that </w:t>
      </w:r>
      <w:r w:rsidR="006168BE" w:rsidRPr="00806298">
        <w:rPr>
          <w:rFonts w:ascii="Helvetica" w:hAnsi="Helvetica"/>
          <w:sz w:val="24"/>
          <w:szCs w:val="24"/>
        </w:rPr>
        <w:t xml:space="preserve">House Bill 224 could </w:t>
      </w:r>
      <w:r w:rsidR="00E620C5">
        <w:rPr>
          <w:rFonts w:ascii="Helvetica" w:hAnsi="Helvetica"/>
          <w:sz w:val="24"/>
          <w:szCs w:val="24"/>
        </w:rPr>
        <w:t>curb</w:t>
      </w:r>
      <w:r w:rsidR="006168BE">
        <w:rPr>
          <w:rFonts w:ascii="Helvetica" w:hAnsi="Helvetica"/>
          <w:sz w:val="24"/>
          <w:szCs w:val="24"/>
        </w:rPr>
        <w:t xml:space="preserve"> innovation by requiring </w:t>
      </w:r>
      <w:r w:rsidR="006168BE" w:rsidRPr="00806298">
        <w:rPr>
          <w:rFonts w:ascii="Helvetica" w:hAnsi="Helvetica"/>
          <w:sz w:val="24"/>
          <w:szCs w:val="24"/>
        </w:rPr>
        <w:t xml:space="preserve">each ACO in Ohio to establish a clinical laboratory testing advisory board. For the purposes of this bill, an ACO is narrowly defined </w:t>
      </w:r>
      <w:r w:rsidR="002353EC">
        <w:rPr>
          <w:rFonts w:ascii="Helvetica" w:hAnsi="Helvetica"/>
          <w:sz w:val="24"/>
          <w:szCs w:val="24"/>
        </w:rPr>
        <w:t xml:space="preserve">as </w:t>
      </w:r>
      <w:r w:rsidR="006168BE" w:rsidRPr="00806298">
        <w:rPr>
          <w:rFonts w:ascii="Helvetica" w:hAnsi="Helvetica"/>
          <w:sz w:val="24"/>
          <w:szCs w:val="24"/>
        </w:rPr>
        <w:t>an organization that participates in the Medicare Shared Savings Program.  HB 224 would mandate</w:t>
      </w:r>
      <w:r w:rsidR="006168BE">
        <w:rPr>
          <w:rFonts w:ascii="Helvetica" w:hAnsi="Helvetica"/>
          <w:sz w:val="24"/>
          <w:szCs w:val="24"/>
        </w:rPr>
        <w:t xml:space="preserve"> the creations of a </w:t>
      </w:r>
      <w:r w:rsidR="006168BE" w:rsidRPr="00806298">
        <w:rPr>
          <w:rFonts w:ascii="Helvetica" w:hAnsi="Helvetica"/>
          <w:sz w:val="24"/>
          <w:szCs w:val="24"/>
        </w:rPr>
        <w:t>clinical lab</w:t>
      </w:r>
      <w:r w:rsidR="006168BE">
        <w:rPr>
          <w:rFonts w:ascii="Helvetica" w:hAnsi="Helvetica"/>
          <w:sz w:val="24"/>
          <w:szCs w:val="24"/>
        </w:rPr>
        <w:t>oratory testing advisory board for each ACO t</w:t>
      </w:r>
      <w:r w:rsidR="006168BE" w:rsidRPr="00806298">
        <w:rPr>
          <w:rFonts w:ascii="Helvetica" w:hAnsi="Helvetica"/>
          <w:sz w:val="24"/>
          <w:szCs w:val="24"/>
        </w:rPr>
        <w:t xml:space="preserve">o make non-binding recommendations regarding clinical laboratory testing used for diagnosis and disease management, pathologist consultation on episodes of care, and appropriate use of clinical laboratory testing. </w:t>
      </w:r>
    </w:p>
    <w:p w:rsidR="006252AB" w:rsidRDefault="006252AB" w:rsidP="006168BE">
      <w:pPr>
        <w:spacing w:after="0" w:line="240" w:lineRule="auto"/>
        <w:contextualSpacing/>
        <w:rPr>
          <w:rFonts w:ascii="Helvetica" w:hAnsi="Helvetica"/>
          <w:sz w:val="24"/>
          <w:szCs w:val="24"/>
        </w:rPr>
      </w:pPr>
    </w:p>
    <w:p w:rsidR="006168BE" w:rsidRDefault="006168BE" w:rsidP="0001411F">
      <w:pPr>
        <w:spacing w:after="0" w:line="240" w:lineRule="auto"/>
        <w:contextualSpacing/>
        <w:rPr>
          <w:rFonts w:ascii="Helvetica" w:hAnsi="Helvetica"/>
          <w:sz w:val="24"/>
          <w:szCs w:val="24"/>
        </w:rPr>
      </w:pPr>
      <w:r w:rsidRPr="00806298">
        <w:rPr>
          <w:rFonts w:ascii="Helvetica" w:hAnsi="Helvetica"/>
          <w:sz w:val="24"/>
          <w:szCs w:val="24"/>
        </w:rPr>
        <w:t>HB 224 would add an unnecessary layer of bureaucracy to our organization and to other ACOs across the state. If enacted, this bill could slow down our ACO’s rapid progress toward improving quality and lowering costs</w:t>
      </w:r>
      <w:r>
        <w:rPr>
          <w:rFonts w:ascii="Helvetica" w:hAnsi="Helvetica"/>
          <w:sz w:val="24"/>
          <w:szCs w:val="24"/>
        </w:rPr>
        <w:t xml:space="preserve">, something that could serve as a </w:t>
      </w:r>
      <w:r>
        <w:rPr>
          <w:rFonts w:ascii="Helvetica" w:hAnsi="Helvetica"/>
          <w:sz w:val="24"/>
          <w:szCs w:val="24"/>
        </w:rPr>
        <w:lastRenderedPageBreak/>
        <w:t>model to help the state in achieving its goals to cut Medicaid costs, especially in a time when the state’s share of Medicaid is ever-increasing</w:t>
      </w:r>
      <w:r w:rsidRPr="00806298">
        <w:rPr>
          <w:rFonts w:ascii="Helvetica" w:hAnsi="Helvetica"/>
          <w:sz w:val="24"/>
          <w:szCs w:val="24"/>
        </w:rPr>
        <w:t xml:space="preserve">. </w:t>
      </w:r>
    </w:p>
    <w:p w:rsidR="006168BE" w:rsidRDefault="006168BE" w:rsidP="0001411F">
      <w:pPr>
        <w:spacing w:after="0" w:line="240" w:lineRule="auto"/>
        <w:contextualSpacing/>
        <w:rPr>
          <w:rFonts w:ascii="Helvetica" w:hAnsi="Helvetica"/>
          <w:sz w:val="24"/>
          <w:szCs w:val="24"/>
        </w:rPr>
      </w:pPr>
    </w:p>
    <w:p w:rsidR="006252AB" w:rsidRDefault="006252AB" w:rsidP="006252AB">
      <w:pPr>
        <w:spacing w:after="0" w:line="240" w:lineRule="auto"/>
        <w:contextualSpacing/>
        <w:rPr>
          <w:rFonts w:ascii="Helvetica" w:hAnsi="Helvetica"/>
          <w:sz w:val="24"/>
          <w:szCs w:val="24"/>
        </w:rPr>
      </w:pPr>
      <w:r>
        <w:rPr>
          <w:rFonts w:ascii="Helvetica" w:hAnsi="Helvetica"/>
          <w:sz w:val="24"/>
          <w:szCs w:val="24"/>
        </w:rPr>
        <w:t>At NewHealth Collaborative, you have heard that we already consult with pathologists and other providers who are embedded at hospitals and labs within our health system. We see and recognize the value of other team members and don’t need this to be legislated. Furthermore, we are not aware of any case where a member of an ACO hasn’t received the services or testing they require so to talk about “</w:t>
      </w:r>
      <w:proofErr w:type="spellStart"/>
      <w:r>
        <w:rPr>
          <w:rFonts w:ascii="Helvetica" w:hAnsi="Helvetica"/>
          <w:sz w:val="24"/>
          <w:szCs w:val="24"/>
        </w:rPr>
        <w:t>undertesting</w:t>
      </w:r>
      <w:proofErr w:type="spellEnd"/>
      <w:r>
        <w:rPr>
          <w:rFonts w:ascii="Helvetica" w:hAnsi="Helvetica"/>
          <w:sz w:val="24"/>
          <w:szCs w:val="24"/>
        </w:rPr>
        <w:t xml:space="preserve">” seems premature. </w:t>
      </w:r>
    </w:p>
    <w:p w:rsidR="006252AB" w:rsidRDefault="006252AB" w:rsidP="0001411F">
      <w:pPr>
        <w:spacing w:after="0" w:line="240" w:lineRule="auto"/>
        <w:contextualSpacing/>
        <w:rPr>
          <w:rFonts w:ascii="Helvetica" w:hAnsi="Helvetica"/>
          <w:sz w:val="24"/>
          <w:szCs w:val="24"/>
        </w:rPr>
      </w:pPr>
    </w:p>
    <w:p w:rsidR="00E14AAD" w:rsidRDefault="00467B56" w:rsidP="00E14AAD">
      <w:pPr>
        <w:spacing w:after="0" w:line="240" w:lineRule="auto"/>
        <w:contextualSpacing/>
        <w:rPr>
          <w:rFonts w:ascii="Helvetica" w:hAnsi="Helvetica"/>
          <w:sz w:val="24"/>
          <w:szCs w:val="24"/>
        </w:rPr>
      </w:pPr>
      <w:r>
        <w:rPr>
          <w:rFonts w:ascii="Helvetica" w:hAnsi="Helvetica"/>
          <w:sz w:val="24"/>
          <w:szCs w:val="24"/>
        </w:rPr>
        <w:t>Mo</w:t>
      </w:r>
      <w:r w:rsidR="006252AB">
        <w:rPr>
          <w:rFonts w:ascii="Helvetica" w:hAnsi="Helvetica"/>
          <w:sz w:val="24"/>
          <w:szCs w:val="24"/>
        </w:rPr>
        <w:t xml:space="preserve">reover, we find that HB 224 is structurally </w:t>
      </w:r>
      <w:r>
        <w:rPr>
          <w:rFonts w:ascii="Helvetica" w:hAnsi="Helvetica"/>
          <w:sz w:val="24"/>
          <w:szCs w:val="24"/>
        </w:rPr>
        <w:t>flawed. Contrary to previous testimony that was offered, the legislation would require a participant from a lab to serve on this advisory board even if only one member of the ACO used their services. With over 26,000 members in our ACO, we could end up wit</w:t>
      </w:r>
      <w:r w:rsidR="00093B9C">
        <w:rPr>
          <w:rFonts w:ascii="Helvetica" w:hAnsi="Helvetica"/>
          <w:sz w:val="24"/>
          <w:szCs w:val="24"/>
        </w:rPr>
        <w:t>h countless lab representatives</w:t>
      </w:r>
      <w:r w:rsidR="00735CCE">
        <w:rPr>
          <w:rFonts w:ascii="Helvetica" w:hAnsi="Helvetica"/>
          <w:sz w:val="24"/>
          <w:szCs w:val="24"/>
        </w:rPr>
        <w:t xml:space="preserve"> on a board</w:t>
      </w:r>
      <w:r w:rsidR="00093B9C">
        <w:rPr>
          <w:rFonts w:ascii="Helvetica" w:hAnsi="Helvetica"/>
          <w:sz w:val="24"/>
          <w:szCs w:val="24"/>
        </w:rPr>
        <w:t xml:space="preserve"> with each member having their own respective viewpoint and recommendation to offer.</w:t>
      </w:r>
      <w:r w:rsidR="00735CCE">
        <w:rPr>
          <w:rFonts w:ascii="Helvetica" w:hAnsi="Helvetica"/>
          <w:sz w:val="24"/>
          <w:szCs w:val="24"/>
        </w:rPr>
        <w:t xml:space="preserve"> </w:t>
      </w:r>
      <w:r w:rsidR="00E14AAD">
        <w:rPr>
          <w:rFonts w:ascii="Helvetica" w:hAnsi="Helvetica"/>
          <w:sz w:val="24"/>
          <w:szCs w:val="24"/>
        </w:rPr>
        <w:t xml:space="preserve">Adding additional regulatory burden and oversight requirements beyond that which is already prescribed in some 300 pages of </w:t>
      </w:r>
      <w:r w:rsidR="0002122F">
        <w:rPr>
          <w:rFonts w:ascii="Helvetica" w:hAnsi="Helvetica"/>
          <w:sz w:val="24"/>
          <w:szCs w:val="24"/>
        </w:rPr>
        <w:t xml:space="preserve">federal </w:t>
      </w:r>
      <w:r w:rsidR="00E14AAD">
        <w:rPr>
          <w:rFonts w:ascii="Helvetica" w:hAnsi="Helvetica"/>
          <w:sz w:val="24"/>
          <w:szCs w:val="24"/>
        </w:rPr>
        <w:t xml:space="preserve">regulations seems unnecessary. </w:t>
      </w:r>
    </w:p>
    <w:p w:rsidR="00467B56" w:rsidRDefault="00467B56" w:rsidP="0001411F">
      <w:pPr>
        <w:spacing w:after="0" w:line="240" w:lineRule="auto"/>
        <w:contextualSpacing/>
        <w:rPr>
          <w:rFonts w:ascii="Helvetica" w:hAnsi="Helvetica"/>
          <w:sz w:val="24"/>
          <w:szCs w:val="24"/>
        </w:rPr>
      </w:pPr>
    </w:p>
    <w:p w:rsidR="00093B9C" w:rsidRDefault="00093B9C" w:rsidP="00093B9C">
      <w:pPr>
        <w:spacing w:after="0" w:line="240" w:lineRule="auto"/>
        <w:contextualSpacing/>
        <w:rPr>
          <w:rFonts w:ascii="Helvetica" w:hAnsi="Helvetica"/>
          <w:sz w:val="24"/>
          <w:szCs w:val="24"/>
        </w:rPr>
      </w:pPr>
      <w:r>
        <w:rPr>
          <w:rFonts w:ascii="Helvetica" w:hAnsi="Helvetica"/>
          <w:sz w:val="24"/>
          <w:szCs w:val="24"/>
        </w:rPr>
        <w:t>As cited during proponent testimony, a</w:t>
      </w:r>
      <w:r w:rsidRPr="00B040D9">
        <w:rPr>
          <w:rFonts w:ascii="Helvetica" w:hAnsi="Helvetica"/>
          <w:sz w:val="24"/>
          <w:szCs w:val="24"/>
        </w:rPr>
        <w:t>ccording to a 2014 national survey, 20.8% of laboratories in ACO have never been involved in ACO operational discussions.</w:t>
      </w:r>
      <w:r>
        <w:rPr>
          <w:rFonts w:ascii="Helvetica" w:hAnsi="Helvetica"/>
          <w:sz w:val="24"/>
          <w:szCs w:val="24"/>
        </w:rPr>
        <w:t xml:space="preserve"> But put another way, almost 80% of </w:t>
      </w:r>
      <w:r w:rsidR="00A7511D">
        <w:rPr>
          <w:rFonts w:ascii="Helvetica" w:hAnsi="Helvetica"/>
          <w:sz w:val="24"/>
          <w:szCs w:val="24"/>
        </w:rPr>
        <w:t xml:space="preserve">labs or </w:t>
      </w:r>
      <w:r>
        <w:rPr>
          <w:rFonts w:ascii="Helvetica" w:hAnsi="Helvetica"/>
          <w:sz w:val="24"/>
          <w:szCs w:val="24"/>
        </w:rPr>
        <w:t>pathologists</w:t>
      </w:r>
      <w:r w:rsidR="003229B4">
        <w:rPr>
          <w:rFonts w:ascii="Helvetica" w:hAnsi="Helvetica"/>
          <w:sz w:val="24"/>
          <w:szCs w:val="24"/>
        </w:rPr>
        <w:t xml:space="preserve"> in ACOs</w:t>
      </w:r>
      <w:r>
        <w:rPr>
          <w:rFonts w:ascii="Helvetica" w:hAnsi="Helvetica"/>
          <w:sz w:val="24"/>
          <w:szCs w:val="24"/>
        </w:rPr>
        <w:t xml:space="preserve"> have been involved in ACO operational discussions. Furthermore, of the 9</w:t>
      </w:r>
      <w:r w:rsidR="00DC3030">
        <w:rPr>
          <w:rFonts w:ascii="Helvetica" w:hAnsi="Helvetica"/>
          <w:sz w:val="24"/>
          <w:szCs w:val="24"/>
        </w:rPr>
        <w:t xml:space="preserve"> MSSP ACOs based in Ohio, only five</w:t>
      </w:r>
      <w:r>
        <w:rPr>
          <w:rFonts w:ascii="Helvetica" w:hAnsi="Helvetica"/>
          <w:sz w:val="24"/>
          <w:szCs w:val="24"/>
        </w:rPr>
        <w:t xml:space="preserve"> even existed before 2014 and none existed before 2012, the year the program began.</w:t>
      </w:r>
      <w:r w:rsidR="00DC3030">
        <w:rPr>
          <w:rFonts w:ascii="Helvetica" w:hAnsi="Helvetica"/>
          <w:sz w:val="24"/>
          <w:szCs w:val="24"/>
        </w:rPr>
        <w:t xml:space="preserve"> Of those five</w:t>
      </w:r>
      <w:r w:rsidR="00444F56">
        <w:rPr>
          <w:rFonts w:ascii="Helvetica" w:hAnsi="Helvetica"/>
          <w:sz w:val="24"/>
          <w:szCs w:val="24"/>
        </w:rPr>
        <w:t>, four were associated with a large health system, like Summa,</w:t>
      </w:r>
      <w:r w:rsidR="00DC3030">
        <w:rPr>
          <w:rFonts w:ascii="Helvetica" w:hAnsi="Helvetica"/>
          <w:sz w:val="24"/>
          <w:szCs w:val="24"/>
        </w:rPr>
        <w:t xml:space="preserve"> and most likely were partnered with pathologists employed at their respective hospitals. If </w:t>
      </w:r>
      <w:r>
        <w:rPr>
          <w:rFonts w:ascii="Helvetica" w:hAnsi="Helvetica"/>
          <w:sz w:val="24"/>
          <w:szCs w:val="24"/>
        </w:rPr>
        <w:t xml:space="preserve">most ACOs </w:t>
      </w:r>
      <w:r w:rsidR="00DC3030">
        <w:rPr>
          <w:rFonts w:ascii="Helvetica" w:hAnsi="Helvetica"/>
          <w:sz w:val="24"/>
          <w:szCs w:val="24"/>
        </w:rPr>
        <w:t xml:space="preserve">in Ohio </w:t>
      </w:r>
      <w:r>
        <w:rPr>
          <w:rFonts w:ascii="Helvetica" w:hAnsi="Helvetica"/>
          <w:sz w:val="24"/>
          <w:szCs w:val="24"/>
        </w:rPr>
        <w:t>are</w:t>
      </w:r>
      <w:r w:rsidR="00E14AAD">
        <w:rPr>
          <w:rFonts w:ascii="Helvetica" w:hAnsi="Helvetica"/>
          <w:sz w:val="24"/>
          <w:szCs w:val="24"/>
        </w:rPr>
        <w:t xml:space="preserve"> already</w:t>
      </w:r>
      <w:r>
        <w:rPr>
          <w:rFonts w:ascii="Helvetica" w:hAnsi="Helvetica"/>
          <w:sz w:val="24"/>
          <w:szCs w:val="24"/>
        </w:rPr>
        <w:t xml:space="preserve"> partnering with pathologists</w:t>
      </w:r>
      <w:r w:rsidR="00DC3030">
        <w:rPr>
          <w:rFonts w:ascii="Helvetica" w:hAnsi="Helvetica"/>
          <w:sz w:val="24"/>
          <w:szCs w:val="24"/>
        </w:rPr>
        <w:t xml:space="preserve"> or have readily available access to them, then</w:t>
      </w:r>
      <w:r w:rsidR="00E14AAD">
        <w:rPr>
          <w:rFonts w:ascii="Helvetica" w:hAnsi="Helvetica"/>
          <w:sz w:val="24"/>
          <w:szCs w:val="24"/>
        </w:rPr>
        <w:t xml:space="preserve"> the problem that is trying to be solved is unclear</w:t>
      </w:r>
      <w:r>
        <w:rPr>
          <w:rFonts w:ascii="Helvetica" w:hAnsi="Helvetica"/>
          <w:sz w:val="24"/>
          <w:szCs w:val="24"/>
        </w:rPr>
        <w:t xml:space="preserve">. </w:t>
      </w:r>
    </w:p>
    <w:p w:rsidR="00E14AAD" w:rsidRDefault="00E14AAD" w:rsidP="00093B9C">
      <w:pPr>
        <w:spacing w:after="0" w:line="240" w:lineRule="auto"/>
        <w:contextualSpacing/>
        <w:rPr>
          <w:rFonts w:ascii="Helvetica" w:hAnsi="Helvetica"/>
          <w:sz w:val="24"/>
          <w:szCs w:val="24"/>
        </w:rPr>
      </w:pPr>
    </w:p>
    <w:p w:rsidR="00093B9C" w:rsidRPr="00806298" w:rsidRDefault="006252AB" w:rsidP="00093B9C">
      <w:pPr>
        <w:spacing w:after="0" w:line="240" w:lineRule="auto"/>
        <w:contextualSpacing/>
        <w:rPr>
          <w:rFonts w:ascii="Helvetica" w:hAnsi="Helvetica"/>
          <w:sz w:val="24"/>
          <w:szCs w:val="24"/>
        </w:rPr>
      </w:pPr>
      <w:r>
        <w:rPr>
          <w:rFonts w:ascii="Helvetica" w:hAnsi="Helvetica"/>
          <w:sz w:val="24"/>
          <w:szCs w:val="24"/>
        </w:rPr>
        <w:t>But o</w:t>
      </w:r>
      <w:r w:rsidR="00093B9C">
        <w:rPr>
          <w:rFonts w:ascii="Helvetica" w:hAnsi="Helvetica"/>
          <w:sz w:val="24"/>
          <w:szCs w:val="24"/>
        </w:rPr>
        <w:t>ur greatest concern</w:t>
      </w:r>
      <w:r w:rsidR="00093B9C" w:rsidRPr="00806298">
        <w:rPr>
          <w:rFonts w:ascii="Helvetica" w:hAnsi="Helvetica"/>
          <w:sz w:val="24"/>
          <w:szCs w:val="24"/>
        </w:rPr>
        <w:t xml:space="preserve"> </w:t>
      </w:r>
      <w:r w:rsidR="00093B9C">
        <w:rPr>
          <w:rFonts w:ascii="Helvetica" w:hAnsi="Helvetica"/>
          <w:sz w:val="24"/>
          <w:szCs w:val="24"/>
        </w:rPr>
        <w:t xml:space="preserve">is that a bill such as HB 224 will create a slippery slope where other provider groups and specialties will want to be mandated as having </w:t>
      </w:r>
      <w:r w:rsidR="00E14AAD">
        <w:rPr>
          <w:rFonts w:ascii="Helvetica" w:hAnsi="Helvetica"/>
          <w:sz w:val="24"/>
          <w:szCs w:val="24"/>
        </w:rPr>
        <w:t>their o</w:t>
      </w:r>
      <w:r w:rsidR="00757A13">
        <w:rPr>
          <w:rFonts w:ascii="Helvetica" w:hAnsi="Helvetica"/>
          <w:sz w:val="24"/>
          <w:szCs w:val="24"/>
        </w:rPr>
        <w:t>wn advisory board to serve in a</w:t>
      </w:r>
      <w:r w:rsidR="00E14AAD">
        <w:rPr>
          <w:rFonts w:ascii="Helvetica" w:hAnsi="Helvetica"/>
          <w:sz w:val="24"/>
          <w:szCs w:val="24"/>
        </w:rPr>
        <w:t xml:space="preserve"> consultative </w:t>
      </w:r>
      <w:r w:rsidR="00093B9C">
        <w:rPr>
          <w:rFonts w:ascii="Helvetica" w:hAnsi="Helvetica"/>
          <w:sz w:val="24"/>
          <w:szCs w:val="24"/>
        </w:rPr>
        <w:t xml:space="preserve">capacity for the ACO. In essence, it could create the framework for a series of forced marriages, telling us who we need to listen to and how we need to listen. Our physicians already have an overwhelming number of mandates, recommended protocols and reporting provisions, </w:t>
      </w:r>
      <w:proofErr w:type="spellStart"/>
      <w:r w:rsidR="00093B9C">
        <w:rPr>
          <w:rFonts w:ascii="Helvetica" w:hAnsi="Helvetica"/>
          <w:sz w:val="24"/>
          <w:szCs w:val="24"/>
        </w:rPr>
        <w:t>nevermind</w:t>
      </w:r>
      <w:proofErr w:type="spellEnd"/>
      <w:r w:rsidR="00093B9C">
        <w:rPr>
          <w:rFonts w:ascii="Helvetica" w:hAnsi="Helvetica"/>
          <w:sz w:val="24"/>
          <w:szCs w:val="24"/>
        </w:rPr>
        <w:t xml:space="preserve"> increasing pressure to take care of more patients at lower reimbursement. Now imagine several new boards telling physicians what they should and shouldn’t order and </w:t>
      </w:r>
      <w:r w:rsidR="00E14AAD">
        <w:rPr>
          <w:rFonts w:ascii="Helvetica" w:hAnsi="Helvetica"/>
          <w:sz w:val="24"/>
          <w:szCs w:val="24"/>
        </w:rPr>
        <w:t>it becomes overwhelming</w:t>
      </w:r>
      <w:r>
        <w:rPr>
          <w:rFonts w:ascii="Helvetica" w:hAnsi="Helvetica"/>
          <w:sz w:val="24"/>
          <w:szCs w:val="24"/>
        </w:rPr>
        <w:t xml:space="preserve"> for them</w:t>
      </w:r>
      <w:r w:rsidR="00E14AAD">
        <w:rPr>
          <w:rFonts w:ascii="Helvetica" w:hAnsi="Helvetica"/>
          <w:sz w:val="24"/>
          <w:szCs w:val="24"/>
        </w:rPr>
        <w:t>.</w:t>
      </w:r>
      <w:r w:rsidR="00DC3030">
        <w:rPr>
          <w:rFonts w:ascii="Helvetica" w:hAnsi="Helvetica"/>
          <w:sz w:val="24"/>
          <w:szCs w:val="24"/>
        </w:rPr>
        <w:t xml:space="preserve"> </w:t>
      </w:r>
    </w:p>
    <w:p w:rsidR="00467B56" w:rsidRDefault="00467B56" w:rsidP="0001411F">
      <w:pPr>
        <w:spacing w:after="0" w:line="240" w:lineRule="auto"/>
        <w:contextualSpacing/>
        <w:rPr>
          <w:rFonts w:ascii="Helvetica" w:hAnsi="Helvetica"/>
          <w:sz w:val="24"/>
          <w:szCs w:val="24"/>
        </w:rPr>
      </w:pPr>
    </w:p>
    <w:p w:rsidR="00444F56" w:rsidRPr="00444F56" w:rsidRDefault="00444F56" w:rsidP="0001411F">
      <w:pPr>
        <w:spacing w:after="0" w:line="240" w:lineRule="auto"/>
        <w:contextualSpacing/>
        <w:rPr>
          <w:rFonts w:ascii="Helvetica" w:hAnsi="Helvetica"/>
          <w:b/>
          <w:sz w:val="24"/>
          <w:szCs w:val="24"/>
        </w:rPr>
      </w:pPr>
      <w:proofErr w:type="gramStart"/>
      <w:r w:rsidRPr="00444F56">
        <w:rPr>
          <w:rFonts w:ascii="Helvetica" w:hAnsi="Helvetica"/>
          <w:b/>
          <w:sz w:val="24"/>
          <w:szCs w:val="24"/>
        </w:rPr>
        <w:t>Accountable</w:t>
      </w:r>
      <w:proofErr w:type="gramEnd"/>
      <w:r w:rsidRPr="00444F56">
        <w:rPr>
          <w:rFonts w:ascii="Helvetica" w:hAnsi="Helvetica"/>
          <w:b/>
          <w:sz w:val="24"/>
          <w:szCs w:val="24"/>
        </w:rPr>
        <w:t xml:space="preserve"> Care Organizations Are </w:t>
      </w:r>
      <w:r w:rsidR="006252AB" w:rsidRPr="00444F56">
        <w:rPr>
          <w:rFonts w:ascii="Helvetica" w:hAnsi="Helvetica"/>
          <w:b/>
          <w:sz w:val="24"/>
          <w:szCs w:val="24"/>
        </w:rPr>
        <w:t>a</w:t>
      </w:r>
      <w:r w:rsidRPr="00444F56">
        <w:rPr>
          <w:rFonts w:ascii="Helvetica" w:hAnsi="Helvetica"/>
          <w:b/>
          <w:sz w:val="24"/>
          <w:szCs w:val="24"/>
        </w:rPr>
        <w:t xml:space="preserve"> Solution</w:t>
      </w:r>
    </w:p>
    <w:p w:rsidR="00BA065B" w:rsidRDefault="00BA065B" w:rsidP="00BA065B">
      <w:pPr>
        <w:spacing w:after="0" w:line="240" w:lineRule="auto"/>
        <w:contextualSpacing/>
        <w:rPr>
          <w:rFonts w:ascii="Helvetica" w:hAnsi="Helvetica"/>
          <w:sz w:val="24"/>
          <w:szCs w:val="24"/>
        </w:rPr>
      </w:pPr>
      <w:r>
        <w:rPr>
          <w:rFonts w:ascii="Helvetica" w:hAnsi="Helvetica"/>
          <w:sz w:val="24"/>
          <w:szCs w:val="24"/>
        </w:rPr>
        <w:t xml:space="preserve">I want to emphasize that </w:t>
      </w:r>
      <w:bookmarkStart w:id="0" w:name="_GoBack"/>
      <w:bookmarkEnd w:id="0"/>
      <w:r w:rsidRPr="00BA065B">
        <w:rPr>
          <w:rFonts w:ascii="Helvetica" w:hAnsi="Helvetica"/>
          <w:sz w:val="24"/>
          <w:szCs w:val="24"/>
        </w:rPr>
        <w:t xml:space="preserve">ACOS aren't </w:t>
      </w:r>
      <w:r w:rsidR="0002122F">
        <w:rPr>
          <w:rFonts w:ascii="Helvetica" w:hAnsi="Helvetica"/>
          <w:sz w:val="24"/>
          <w:szCs w:val="24"/>
        </w:rPr>
        <w:t xml:space="preserve">viewed </w:t>
      </w:r>
      <w:r w:rsidRPr="00BA065B">
        <w:rPr>
          <w:rFonts w:ascii="Helvetica" w:hAnsi="Helvetica"/>
          <w:sz w:val="24"/>
          <w:szCs w:val="24"/>
        </w:rPr>
        <w:t>a</w:t>
      </w:r>
      <w:r w:rsidR="0002122F">
        <w:rPr>
          <w:rFonts w:ascii="Helvetica" w:hAnsi="Helvetica"/>
          <w:sz w:val="24"/>
          <w:szCs w:val="24"/>
        </w:rPr>
        <w:t>s a</w:t>
      </w:r>
      <w:r w:rsidRPr="00BA065B">
        <w:rPr>
          <w:rFonts w:ascii="Helvetica" w:hAnsi="Helvetica"/>
          <w:sz w:val="24"/>
          <w:szCs w:val="24"/>
        </w:rPr>
        <w:t xml:space="preserve"> problem</w:t>
      </w:r>
      <w:r w:rsidR="003A7507">
        <w:rPr>
          <w:rFonts w:ascii="Helvetica" w:hAnsi="Helvetica"/>
          <w:sz w:val="24"/>
          <w:szCs w:val="24"/>
        </w:rPr>
        <w:t>. Instead, ACOs</w:t>
      </w:r>
      <w:r>
        <w:rPr>
          <w:rFonts w:ascii="Helvetica" w:hAnsi="Helvetica"/>
          <w:sz w:val="24"/>
          <w:szCs w:val="24"/>
        </w:rPr>
        <w:t xml:space="preserve"> are largely seen as a solution, even being cited by Governor Kasich </w:t>
      </w:r>
      <w:r w:rsidR="006C3B4C">
        <w:rPr>
          <w:rFonts w:ascii="Helvetica" w:hAnsi="Helvetica"/>
          <w:sz w:val="24"/>
          <w:szCs w:val="24"/>
        </w:rPr>
        <w:t>and ot</w:t>
      </w:r>
      <w:r w:rsidR="00D47F8F">
        <w:rPr>
          <w:rFonts w:ascii="Helvetica" w:hAnsi="Helvetica"/>
          <w:sz w:val="24"/>
          <w:szCs w:val="24"/>
        </w:rPr>
        <w:t>her leaders</w:t>
      </w:r>
      <w:r w:rsidR="00467B56">
        <w:rPr>
          <w:rFonts w:ascii="Helvetica" w:hAnsi="Helvetica"/>
          <w:sz w:val="24"/>
          <w:szCs w:val="24"/>
        </w:rPr>
        <w:t xml:space="preserve"> around the country as a welcomed</w:t>
      </w:r>
      <w:r w:rsidR="00D47F8F">
        <w:rPr>
          <w:rFonts w:ascii="Helvetica" w:hAnsi="Helvetica"/>
          <w:sz w:val="24"/>
          <w:szCs w:val="24"/>
        </w:rPr>
        <w:t xml:space="preserve"> and much needed</w:t>
      </w:r>
      <w:r w:rsidR="00467B56">
        <w:rPr>
          <w:rFonts w:ascii="Helvetica" w:hAnsi="Helvetica"/>
          <w:sz w:val="24"/>
          <w:szCs w:val="24"/>
        </w:rPr>
        <w:t xml:space="preserve"> partnership between payers and providers to </w:t>
      </w:r>
      <w:r w:rsidR="00D47F8F">
        <w:rPr>
          <w:rFonts w:ascii="Helvetica" w:hAnsi="Helvetica"/>
          <w:sz w:val="24"/>
          <w:szCs w:val="24"/>
        </w:rPr>
        <w:lastRenderedPageBreak/>
        <w:t>provide higher quality care at lower costs, returning savings to state and federal governments, and ultimately the taxpayer and businesses.</w:t>
      </w:r>
    </w:p>
    <w:p w:rsidR="009A7AFD" w:rsidRDefault="009A7AFD" w:rsidP="00BA065B">
      <w:pPr>
        <w:spacing w:after="0" w:line="240" w:lineRule="auto"/>
        <w:contextualSpacing/>
        <w:rPr>
          <w:rFonts w:ascii="Helvetica" w:hAnsi="Helvetica"/>
          <w:sz w:val="24"/>
          <w:szCs w:val="24"/>
        </w:rPr>
      </w:pPr>
    </w:p>
    <w:p w:rsidR="00BA065B" w:rsidRPr="00BA065B" w:rsidRDefault="00444F56" w:rsidP="00BA065B">
      <w:pPr>
        <w:spacing w:after="0" w:line="240" w:lineRule="auto"/>
        <w:contextualSpacing/>
        <w:rPr>
          <w:rFonts w:ascii="Helvetica" w:hAnsi="Helvetica"/>
          <w:sz w:val="24"/>
          <w:szCs w:val="24"/>
        </w:rPr>
      </w:pPr>
      <w:r>
        <w:rPr>
          <w:rFonts w:ascii="Helvetica" w:hAnsi="Helvetica"/>
          <w:sz w:val="24"/>
          <w:szCs w:val="24"/>
        </w:rPr>
        <w:t>And</w:t>
      </w:r>
      <w:r w:rsidR="00AB3506">
        <w:rPr>
          <w:rFonts w:ascii="Helvetica" w:hAnsi="Helvetica"/>
          <w:sz w:val="24"/>
          <w:szCs w:val="24"/>
        </w:rPr>
        <w:t xml:space="preserve"> if you are looking for a member of an ACO and want to know if </w:t>
      </w:r>
      <w:r w:rsidR="00757A13">
        <w:rPr>
          <w:rFonts w:ascii="Helvetica" w:hAnsi="Helvetica"/>
          <w:sz w:val="24"/>
          <w:szCs w:val="24"/>
        </w:rPr>
        <w:t xml:space="preserve">they </w:t>
      </w:r>
      <w:r w:rsidR="00FD5BAB">
        <w:rPr>
          <w:rFonts w:ascii="Helvetica" w:hAnsi="Helvetica"/>
          <w:sz w:val="24"/>
          <w:szCs w:val="24"/>
        </w:rPr>
        <w:t>are working,</w:t>
      </w:r>
      <w:r w:rsidR="00757A13">
        <w:rPr>
          <w:rFonts w:ascii="Helvetica" w:hAnsi="Helvetica"/>
          <w:sz w:val="24"/>
          <w:szCs w:val="24"/>
        </w:rPr>
        <w:t xml:space="preserve"> just ask me. As</w:t>
      </w:r>
      <w:r w:rsidR="00FD5BAB">
        <w:rPr>
          <w:rFonts w:ascii="Helvetica" w:hAnsi="Helvetica"/>
          <w:sz w:val="24"/>
          <w:szCs w:val="24"/>
        </w:rPr>
        <w:t xml:space="preserve"> a member of NewHealth Collaborative</w:t>
      </w:r>
      <w:r w:rsidR="00757A13">
        <w:rPr>
          <w:rFonts w:ascii="Helvetica" w:hAnsi="Helvetica"/>
          <w:sz w:val="24"/>
          <w:szCs w:val="24"/>
        </w:rPr>
        <w:t xml:space="preserve">, </w:t>
      </w:r>
      <w:r w:rsidR="00AB3506">
        <w:rPr>
          <w:rFonts w:ascii="Helvetica" w:hAnsi="Helvetica"/>
          <w:sz w:val="24"/>
          <w:szCs w:val="24"/>
        </w:rPr>
        <w:t xml:space="preserve">I </w:t>
      </w:r>
      <w:r w:rsidR="00BA065B" w:rsidRPr="00BA065B">
        <w:rPr>
          <w:rFonts w:ascii="Helvetica" w:hAnsi="Helvetica"/>
          <w:sz w:val="24"/>
          <w:szCs w:val="24"/>
        </w:rPr>
        <w:t>talk with my physician</w:t>
      </w:r>
      <w:r w:rsidR="00AB3506">
        <w:rPr>
          <w:rFonts w:ascii="Helvetica" w:hAnsi="Helvetica"/>
          <w:sz w:val="24"/>
          <w:szCs w:val="24"/>
        </w:rPr>
        <w:t>s</w:t>
      </w:r>
      <w:r w:rsidR="00BA065B" w:rsidRPr="00BA065B">
        <w:rPr>
          <w:rFonts w:ascii="Helvetica" w:hAnsi="Helvetica"/>
          <w:sz w:val="24"/>
          <w:szCs w:val="24"/>
        </w:rPr>
        <w:t xml:space="preserve"> about what testing is needed</w:t>
      </w:r>
      <w:r w:rsidR="00E14AAD">
        <w:rPr>
          <w:rFonts w:ascii="Helvetica" w:hAnsi="Helvetica"/>
          <w:sz w:val="24"/>
          <w:szCs w:val="24"/>
        </w:rPr>
        <w:t xml:space="preserve"> and what </w:t>
      </w:r>
      <w:r w:rsidR="00AB3506">
        <w:rPr>
          <w:rFonts w:ascii="Helvetica" w:hAnsi="Helvetica"/>
          <w:sz w:val="24"/>
          <w:szCs w:val="24"/>
        </w:rPr>
        <w:t>protocols</w:t>
      </w:r>
      <w:r w:rsidR="00475A4B">
        <w:rPr>
          <w:rFonts w:ascii="Helvetica" w:hAnsi="Helvetica"/>
          <w:sz w:val="24"/>
          <w:szCs w:val="24"/>
        </w:rPr>
        <w:t xml:space="preserve"> he is following</w:t>
      </w:r>
      <w:r w:rsidR="00BA065B" w:rsidRPr="00BA065B">
        <w:rPr>
          <w:rFonts w:ascii="Helvetica" w:hAnsi="Helvetica"/>
          <w:sz w:val="24"/>
          <w:szCs w:val="24"/>
        </w:rPr>
        <w:t>.</w:t>
      </w:r>
      <w:r w:rsidR="00475A4B">
        <w:rPr>
          <w:rFonts w:ascii="Helvetica" w:hAnsi="Helvetica"/>
          <w:sz w:val="24"/>
          <w:szCs w:val="24"/>
        </w:rPr>
        <w:t xml:space="preserve"> They are hard-wired into the electronic medical record</w:t>
      </w:r>
      <w:r w:rsidR="00757A13">
        <w:rPr>
          <w:rFonts w:ascii="Helvetica" w:hAnsi="Helvetica"/>
          <w:sz w:val="24"/>
          <w:szCs w:val="24"/>
        </w:rPr>
        <w:t xml:space="preserve"> reminding him about what tests to order to make sure my cholesterol is in check and I </w:t>
      </w:r>
      <w:r w:rsidR="00B072FB">
        <w:rPr>
          <w:rFonts w:ascii="Helvetica" w:hAnsi="Helvetica"/>
          <w:sz w:val="24"/>
          <w:szCs w:val="24"/>
        </w:rPr>
        <w:t xml:space="preserve">am getting </w:t>
      </w:r>
      <w:r w:rsidR="00757A13">
        <w:rPr>
          <w:rFonts w:ascii="Helvetica" w:hAnsi="Helvetica"/>
          <w:sz w:val="24"/>
          <w:szCs w:val="24"/>
        </w:rPr>
        <w:t>enough vitamin D.</w:t>
      </w:r>
    </w:p>
    <w:p w:rsidR="00BA065B" w:rsidRPr="00BA065B" w:rsidRDefault="00BA065B" w:rsidP="00BA065B">
      <w:pPr>
        <w:spacing w:after="0" w:line="240" w:lineRule="auto"/>
        <w:contextualSpacing/>
        <w:rPr>
          <w:rFonts w:ascii="Helvetica" w:hAnsi="Helvetica"/>
          <w:sz w:val="24"/>
          <w:szCs w:val="24"/>
        </w:rPr>
      </w:pPr>
    </w:p>
    <w:p w:rsidR="002353EC" w:rsidRDefault="00AB3506" w:rsidP="0001411F">
      <w:pPr>
        <w:spacing w:after="0" w:line="240" w:lineRule="auto"/>
        <w:contextualSpacing/>
        <w:rPr>
          <w:rFonts w:ascii="Helvetica" w:hAnsi="Helvetica"/>
          <w:sz w:val="24"/>
          <w:szCs w:val="24"/>
        </w:rPr>
      </w:pPr>
      <w:r>
        <w:rPr>
          <w:rFonts w:ascii="Helvetica" w:hAnsi="Helvetica"/>
          <w:sz w:val="24"/>
          <w:szCs w:val="24"/>
        </w:rPr>
        <w:t xml:space="preserve">We </w:t>
      </w:r>
      <w:r w:rsidR="00475A4B">
        <w:rPr>
          <w:rFonts w:ascii="Helvetica" w:hAnsi="Helvetica"/>
          <w:sz w:val="24"/>
          <w:szCs w:val="24"/>
        </w:rPr>
        <w:t>fully understand that o</w:t>
      </w:r>
      <w:r w:rsidR="00475A4B" w:rsidRPr="00475A4B">
        <w:rPr>
          <w:rFonts w:ascii="Helvetica" w:hAnsi="Helvetica"/>
          <w:sz w:val="24"/>
          <w:szCs w:val="24"/>
        </w:rPr>
        <w:t>ver 70% of diagnostic and treatment decisions made by doctors are based on medical laboratory test results. Without the work of l</w:t>
      </w:r>
      <w:r w:rsidR="00B040D9">
        <w:rPr>
          <w:rFonts w:ascii="Helvetica" w:hAnsi="Helvetica"/>
          <w:sz w:val="24"/>
          <w:szCs w:val="24"/>
        </w:rPr>
        <w:t>aboratory professionals, our ACO providers</w:t>
      </w:r>
      <w:r w:rsidR="00475A4B" w:rsidRPr="00475A4B">
        <w:rPr>
          <w:rFonts w:ascii="Helvetica" w:hAnsi="Helvetica"/>
          <w:sz w:val="24"/>
          <w:szCs w:val="24"/>
        </w:rPr>
        <w:t xml:space="preserve"> would not be able to confirm their diagnosis.</w:t>
      </w:r>
      <w:r w:rsidR="00FD5BAB">
        <w:rPr>
          <w:rFonts w:ascii="Helvetica" w:hAnsi="Helvetica"/>
          <w:sz w:val="24"/>
          <w:szCs w:val="24"/>
        </w:rPr>
        <w:t xml:space="preserve"> But our physicians</w:t>
      </w:r>
      <w:r w:rsidR="00B040D9">
        <w:rPr>
          <w:rFonts w:ascii="Helvetica" w:hAnsi="Helvetica"/>
          <w:sz w:val="24"/>
          <w:szCs w:val="24"/>
        </w:rPr>
        <w:t xml:space="preserve"> don’t need a law to help us understand this</w:t>
      </w:r>
      <w:r w:rsidR="00FD5BAB">
        <w:rPr>
          <w:rFonts w:ascii="Helvetica" w:hAnsi="Helvetica"/>
          <w:sz w:val="24"/>
          <w:szCs w:val="24"/>
        </w:rPr>
        <w:t xml:space="preserve"> – this is something that they </w:t>
      </w:r>
      <w:r w:rsidR="002353EC">
        <w:rPr>
          <w:rFonts w:ascii="Helvetica" w:hAnsi="Helvetica"/>
          <w:sz w:val="24"/>
          <w:szCs w:val="24"/>
        </w:rPr>
        <w:t xml:space="preserve">already </w:t>
      </w:r>
      <w:r w:rsidR="00FD5BAB">
        <w:rPr>
          <w:rFonts w:ascii="Helvetica" w:hAnsi="Helvetica"/>
          <w:sz w:val="24"/>
          <w:szCs w:val="24"/>
        </w:rPr>
        <w:t>comprehend.</w:t>
      </w:r>
      <w:r w:rsidR="00E14AAD">
        <w:rPr>
          <w:rFonts w:ascii="Helvetica" w:hAnsi="Helvetica"/>
          <w:sz w:val="24"/>
          <w:szCs w:val="24"/>
        </w:rPr>
        <w:t xml:space="preserve"> </w:t>
      </w:r>
      <w:r w:rsidR="002353EC">
        <w:rPr>
          <w:rFonts w:ascii="Helvetica" w:hAnsi="Helvetica"/>
          <w:sz w:val="24"/>
          <w:szCs w:val="24"/>
        </w:rPr>
        <w:t>On behalf of NewHealth Collaborative and Summ</w:t>
      </w:r>
      <w:r w:rsidR="00093B9C">
        <w:rPr>
          <w:rFonts w:ascii="Helvetica" w:hAnsi="Helvetica"/>
          <w:sz w:val="24"/>
          <w:szCs w:val="24"/>
        </w:rPr>
        <w:t xml:space="preserve">a Health, </w:t>
      </w:r>
      <w:r w:rsidR="003229B4">
        <w:rPr>
          <w:rFonts w:ascii="Helvetica" w:hAnsi="Helvetica"/>
          <w:sz w:val="24"/>
          <w:szCs w:val="24"/>
        </w:rPr>
        <w:t>thank you again for the opportunity to speak with you today about our reasons for opposing</w:t>
      </w:r>
      <w:r w:rsidR="00093B9C">
        <w:rPr>
          <w:rFonts w:ascii="Helvetica" w:hAnsi="Helvetica"/>
          <w:sz w:val="24"/>
          <w:szCs w:val="24"/>
        </w:rPr>
        <w:t xml:space="preserve"> </w:t>
      </w:r>
      <w:r w:rsidR="003229B4">
        <w:rPr>
          <w:rFonts w:ascii="Helvetica" w:hAnsi="Helvetica"/>
          <w:sz w:val="24"/>
          <w:szCs w:val="24"/>
        </w:rPr>
        <w:t>HB 224</w:t>
      </w:r>
      <w:r w:rsidR="00E84132">
        <w:rPr>
          <w:rFonts w:ascii="Helvetica" w:hAnsi="Helvetica"/>
          <w:sz w:val="24"/>
          <w:szCs w:val="24"/>
        </w:rPr>
        <w:t xml:space="preserve"> and respectfully ask that you do the same</w:t>
      </w:r>
      <w:r w:rsidR="00093B9C">
        <w:rPr>
          <w:rFonts w:ascii="Helvetica" w:hAnsi="Helvetica"/>
          <w:sz w:val="24"/>
          <w:szCs w:val="24"/>
        </w:rPr>
        <w:t>.</w:t>
      </w:r>
    </w:p>
    <w:p w:rsidR="00B040D9" w:rsidRDefault="00B040D9" w:rsidP="0001411F">
      <w:pPr>
        <w:spacing w:after="0" w:line="240" w:lineRule="auto"/>
        <w:contextualSpacing/>
        <w:rPr>
          <w:rFonts w:ascii="Helvetica" w:hAnsi="Helvetica"/>
          <w:sz w:val="24"/>
          <w:szCs w:val="24"/>
        </w:rPr>
      </w:pPr>
    </w:p>
    <w:p w:rsidR="00FD5BAB" w:rsidRPr="00757A13" w:rsidRDefault="00FD5BAB" w:rsidP="00757A13">
      <w:pPr>
        <w:spacing w:after="0" w:line="240" w:lineRule="auto"/>
        <w:rPr>
          <w:rFonts w:ascii="Helvetica" w:hAnsi="Helvetica"/>
          <w:sz w:val="24"/>
          <w:szCs w:val="24"/>
        </w:rPr>
      </w:pPr>
    </w:p>
    <w:sectPr w:rsidR="00FD5BAB" w:rsidRPr="00757A13" w:rsidSect="007E0C5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B4" w:rsidRDefault="003229B4" w:rsidP="00B040D9">
      <w:pPr>
        <w:spacing w:after="0" w:line="240" w:lineRule="auto"/>
      </w:pPr>
      <w:r>
        <w:separator/>
      </w:r>
    </w:p>
  </w:endnote>
  <w:endnote w:type="continuationSeparator" w:id="0">
    <w:p w:rsidR="003229B4" w:rsidRDefault="003229B4" w:rsidP="00B04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B4" w:rsidRDefault="003229B4" w:rsidP="00B040D9">
      <w:pPr>
        <w:spacing w:after="0" w:line="240" w:lineRule="auto"/>
      </w:pPr>
      <w:r>
        <w:separator/>
      </w:r>
    </w:p>
  </w:footnote>
  <w:footnote w:type="continuationSeparator" w:id="0">
    <w:p w:rsidR="003229B4" w:rsidRDefault="003229B4" w:rsidP="00B040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B4" w:rsidRDefault="003229B4">
    <w:pPr>
      <w:pStyle w:val="Header"/>
    </w:pPr>
    <w:r>
      <w:rPr>
        <w:noProof/>
      </w:rPr>
      <w:drawing>
        <wp:inline distT="0" distB="0" distL="0" distR="0">
          <wp:extent cx="1905000" cy="581025"/>
          <wp:effectExtent l="19050" t="0" r="0" b="0"/>
          <wp:docPr id="1" name="Picture 1" descr="http://physicianupdate.org/display/images/000601_th_NewHealthCollaborativeRG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ysicianupdate.org/display/images/000601_th_NewHealthCollaborativeRGBLOGO.jpg"/>
                  <pic:cNvPicPr>
                    <a:picLocks noChangeAspect="1" noChangeArrowheads="1"/>
                  </pic:cNvPicPr>
                </pic:nvPicPr>
                <pic:blipFill>
                  <a:blip r:embed="rId1"/>
                  <a:srcRect/>
                  <a:stretch>
                    <a:fillRect/>
                  </a:stretch>
                </pic:blipFill>
                <pic:spPr bwMode="auto">
                  <a:xfrm>
                    <a:off x="0" y="0"/>
                    <a:ext cx="1905000" cy="581025"/>
                  </a:xfrm>
                  <a:prstGeom prst="rect">
                    <a:avLst/>
                  </a:prstGeom>
                  <a:noFill/>
                  <a:ln w="9525">
                    <a:noFill/>
                    <a:miter lim="800000"/>
                    <a:headEnd/>
                    <a:tailEnd/>
                  </a:ln>
                </pic:spPr>
              </pic:pic>
            </a:graphicData>
          </a:graphic>
        </wp:inline>
      </w:drawing>
    </w:r>
    <w:r w:rsidRPr="00B040D9">
      <w:t xml:space="preserve"> </w:t>
    </w:r>
    <w:r>
      <w:rPr>
        <w:noProof/>
      </w:rPr>
      <w:t xml:space="preserve">                                                                </w:t>
    </w:r>
    <w:r>
      <w:rPr>
        <w:noProof/>
      </w:rPr>
      <w:drawing>
        <wp:inline distT="0" distB="0" distL="0" distR="0">
          <wp:extent cx="1905000" cy="762000"/>
          <wp:effectExtent l="0" t="0" r="0" b="0"/>
          <wp:docPr id="4" name="Picture 4" descr="http://www.summahealth.org/themes/SummaHealth/images/PUT_IN_CMS/page-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mmahealth.org/themes/SummaHealth/images/PUT_IN_CMS/page-header-logo.png"/>
                  <pic:cNvPicPr>
                    <a:picLocks noChangeAspect="1" noChangeArrowheads="1"/>
                  </pic:cNvPicPr>
                </pic:nvPicPr>
                <pic:blipFill>
                  <a:blip r:embed="rId2"/>
                  <a:srcRect/>
                  <a:stretch>
                    <a:fillRect/>
                  </a:stretch>
                </pic:blipFill>
                <pic:spPr bwMode="auto">
                  <a:xfrm>
                    <a:off x="0" y="0"/>
                    <a:ext cx="1905000" cy="762000"/>
                  </a:xfrm>
                  <a:prstGeom prst="rect">
                    <a:avLst/>
                  </a:prstGeom>
                  <a:noFill/>
                  <a:ln w="9525">
                    <a:noFill/>
                    <a:miter lim="800000"/>
                    <a:headEnd/>
                    <a:tailEnd/>
                  </a:ln>
                </pic:spPr>
              </pic:pic>
            </a:graphicData>
          </a:graphic>
        </wp:inline>
      </w:drawing>
    </w:r>
  </w:p>
  <w:p w:rsidR="003229B4" w:rsidRDefault="003229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3E71"/>
    <w:multiLevelType w:val="hybridMultilevel"/>
    <w:tmpl w:val="671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B4F1A"/>
    <w:multiLevelType w:val="hybridMultilevel"/>
    <w:tmpl w:val="A4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20CC7"/>
    <w:multiLevelType w:val="hybridMultilevel"/>
    <w:tmpl w:val="E5D4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D3F91"/>
    <w:multiLevelType w:val="hybridMultilevel"/>
    <w:tmpl w:val="C034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B31D26"/>
    <w:multiLevelType w:val="hybridMultilevel"/>
    <w:tmpl w:val="F2764D72"/>
    <w:lvl w:ilvl="0" w:tplc="6778C7E8">
      <w:start w:val="1"/>
      <w:numFmt w:val="upperLetter"/>
      <w:pStyle w:val="Marisa1"/>
      <w:lvlText w:val="%1."/>
      <w:lvlJc w:val="left"/>
      <w:pPr>
        <w:ind w:left="720" w:hanging="360"/>
      </w:pPr>
      <w:rPr>
        <w:rFonts w:hint="default"/>
      </w:rPr>
    </w:lvl>
    <w:lvl w:ilvl="1" w:tplc="0409000F">
      <w:start w:val="1"/>
      <w:numFmt w:val="decimal"/>
      <w:lvlText w:val="%2."/>
      <w:lvlJc w:val="left"/>
      <w:pPr>
        <w:ind w:left="1440" w:hanging="360"/>
      </w:pPr>
    </w:lvl>
    <w:lvl w:ilvl="2" w:tplc="31144568">
      <w:start w:val="1"/>
      <w:numFmt w:val="lowerLetter"/>
      <w:lvlText w:val="%3."/>
      <w:lvlJc w:val="left"/>
      <w:pPr>
        <w:ind w:left="2160" w:hanging="180"/>
      </w:pPr>
      <w:rPr>
        <w:rFonts w:hint="default"/>
      </w:rPr>
    </w:lvl>
    <w:lvl w:ilvl="3" w:tplc="0409001B">
      <w:start w:val="1"/>
      <w:numFmt w:val="lowerRoman"/>
      <w:lvlText w:val="%4."/>
      <w:lvlJc w:val="right"/>
      <w:pPr>
        <w:ind w:left="2880" w:hanging="360"/>
      </w:pPr>
    </w:lvl>
    <w:lvl w:ilvl="4" w:tplc="04090001">
      <w:start w:val="1"/>
      <w:numFmt w:val="bullet"/>
      <w:lvlText w:val=""/>
      <w:lvlJc w:val="left"/>
      <w:pPr>
        <w:ind w:left="3600" w:hanging="360"/>
      </w:pPr>
      <w:rPr>
        <w:rFonts w:ascii="Symbol" w:hAnsi="Symbol" w:hint="default"/>
      </w:rPr>
    </w:lvl>
    <w:lvl w:ilvl="5" w:tplc="2300430C">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2D3B"/>
    <w:rsid w:val="0001411F"/>
    <w:rsid w:val="0002122F"/>
    <w:rsid w:val="00093B9C"/>
    <w:rsid w:val="000E37D0"/>
    <w:rsid w:val="001447AC"/>
    <w:rsid w:val="0021269A"/>
    <w:rsid w:val="00220D73"/>
    <w:rsid w:val="002353EC"/>
    <w:rsid w:val="002531DB"/>
    <w:rsid w:val="00254B0F"/>
    <w:rsid w:val="002924B6"/>
    <w:rsid w:val="003229B4"/>
    <w:rsid w:val="003733D8"/>
    <w:rsid w:val="00392974"/>
    <w:rsid w:val="003A7507"/>
    <w:rsid w:val="003B0B9B"/>
    <w:rsid w:val="003F7CE2"/>
    <w:rsid w:val="00444F56"/>
    <w:rsid w:val="00462499"/>
    <w:rsid w:val="00467B56"/>
    <w:rsid w:val="00475A4B"/>
    <w:rsid w:val="004B4A04"/>
    <w:rsid w:val="00511971"/>
    <w:rsid w:val="00513B85"/>
    <w:rsid w:val="00561115"/>
    <w:rsid w:val="005E1DD5"/>
    <w:rsid w:val="005F4FF1"/>
    <w:rsid w:val="006122FE"/>
    <w:rsid w:val="00613557"/>
    <w:rsid w:val="006168BE"/>
    <w:rsid w:val="006252AB"/>
    <w:rsid w:val="006C3B4C"/>
    <w:rsid w:val="006F566F"/>
    <w:rsid w:val="00735CCE"/>
    <w:rsid w:val="00757A13"/>
    <w:rsid w:val="007E0C58"/>
    <w:rsid w:val="00806298"/>
    <w:rsid w:val="00833A56"/>
    <w:rsid w:val="008B2ED1"/>
    <w:rsid w:val="0093201F"/>
    <w:rsid w:val="00933A91"/>
    <w:rsid w:val="009A7AFD"/>
    <w:rsid w:val="009D79BF"/>
    <w:rsid w:val="00A7511D"/>
    <w:rsid w:val="00A75324"/>
    <w:rsid w:val="00AB3506"/>
    <w:rsid w:val="00B040D9"/>
    <w:rsid w:val="00B072FB"/>
    <w:rsid w:val="00B24B92"/>
    <w:rsid w:val="00BA065B"/>
    <w:rsid w:val="00C02E5F"/>
    <w:rsid w:val="00CD438D"/>
    <w:rsid w:val="00D47F8F"/>
    <w:rsid w:val="00D52378"/>
    <w:rsid w:val="00DC3030"/>
    <w:rsid w:val="00E14AAD"/>
    <w:rsid w:val="00E42D3B"/>
    <w:rsid w:val="00E620C5"/>
    <w:rsid w:val="00E84132"/>
    <w:rsid w:val="00EE203C"/>
    <w:rsid w:val="00F13C94"/>
    <w:rsid w:val="00F94AFC"/>
    <w:rsid w:val="00FD5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sa1">
    <w:name w:val="Marisa 1"/>
    <w:basedOn w:val="ListParagraph"/>
    <w:qFormat/>
    <w:rsid w:val="003F7CE2"/>
    <w:pPr>
      <w:numPr>
        <w:numId w:val="1"/>
      </w:numPr>
    </w:pPr>
  </w:style>
  <w:style w:type="paragraph" w:styleId="ListParagraph">
    <w:name w:val="List Paragraph"/>
    <w:basedOn w:val="Normal"/>
    <w:uiPriority w:val="34"/>
    <w:qFormat/>
    <w:rsid w:val="003F7CE2"/>
    <w:pPr>
      <w:ind w:left="720"/>
      <w:contextualSpacing/>
    </w:pPr>
  </w:style>
  <w:style w:type="paragraph" w:styleId="Header">
    <w:name w:val="header"/>
    <w:basedOn w:val="Normal"/>
    <w:link w:val="HeaderChar"/>
    <w:uiPriority w:val="99"/>
    <w:unhideWhenUsed/>
    <w:rsid w:val="00B04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0D9"/>
  </w:style>
  <w:style w:type="paragraph" w:styleId="Footer">
    <w:name w:val="footer"/>
    <w:basedOn w:val="Normal"/>
    <w:link w:val="FooterChar"/>
    <w:uiPriority w:val="99"/>
    <w:semiHidden/>
    <w:unhideWhenUsed/>
    <w:rsid w:val="00B040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40D9"/>
  </w:style>
  <w:style w:type="paragraph" w:styleId="BalloonText">
    <w:name w:val="Balloon Text"/>
    <w:basedOn w:val="Normal"/>
    <w:link w:val="BalloonTextChar"/>
    <w:uiPriority w:val="99"/>
    <w:semiHidden/>
    <w:unhideWhenUsed/>
    <w:rsid w:val="00B0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sa1">
    <w:name w:val="Marisa 1"/>
    <w:basedOn w:val="ListParagraph"/>
    <w:qFormat/>
    <w:rsid w:val="003F7CE2"/>
    <w:pPr>
      <w:numPr>
        <w:numId w:val="1"/>
      </w:numPr>
    </w:pPr>
  </w:style>
  <w:style w:type="paragraph" w:styleId="ListParagraph">
    <w:name w:val="List Paragraph"/>
    <w:basedOn w:val="Normal"/>
    <w:uiPriority w:val="34"/>
    <w:qFormat/>
    <w:rsid w:val="003F7CE2"/>
    <w:pPr>
      <w:ind w:left="720"/>
      <w:contextualSpacing/>
    </w:pPr>
  </w:style>
</w:styles>
</file>

<file path=word/webSettings.xml><?xml version="1.0" encoding="utf-8"?>
<w:webSettings xmlns:r="http://schemas.openxmlformats.org/officeDocument/2006/relationships" xmlns:w="http://schemas.openxmlformats.org/wordprocessingml/2006/main">
  <w:divs>
    <w:div w:id="651258952">
      <w:bodyDiv w:val="1"/>
      <w:marLeft w:val="0"/>
      <w:marRight w:val="0"/>
      <w:marTop w:val="0"/>
      <w:marBottom w:val="0"/>
      <w:divBdr>
        <w:top w:val="none" w:sz="0" w:space="0" w:color="auto"/>
        <w:left w:val="none" w:sz="0" w:space="0" w:color="auto"/>
        <w:bottom w:val="none" w:sz="0" w:space="0" w:color="auto"/>
        <w:right w:val="none" w:sz="0" w:space="0" w:color="auto"/>
      </w:divBdr>
    </w:div>
    <w:div w:id="1280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Vorys, Sater, Seymour and Pease LLP</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mpweisel</dc:creator>
  <cp:lastModifiedBy>Michael Dalton</cp:lastModifiedBy>
  <cp:revision>7</cp:revision>
  <dcterms:created xsi:type="dcterms:W3CDTF">2015-11-17T14:12:00Z</dcterms:created>
  <dcterms:modified xsi:type="dcterms:W3CDTF">2015-11-17T14:20:00Z</dcterms:modified>
</cp:coreProperties>
</file>