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EAB" w:rsidRPr="00633EAB" w:rsidRDefault="00633EAB" w:rsidP="00633EAB">
      <w:pPr>
        <w:rPr>
          <w:rFonts w:ascii="Calibri" w:hAnsi="Calibri"/>
          <w:sz w:val="22"/>
          <w:szCs w:val="22"/>
        </w:rPr>
      </w:pPr>
      <w:bookmarkStart w:id="0" w:name="_GoBack"/>
      <w:r w:rsidRPr="00633EAB">
        <w:rPr>
          <w:rFonts w:ascii="Calibri" w:hAnsi="Calibri"/>
          <w:sz w:val="22"/>
          <w:szCs w:val="22"/>
        </w:rPr>
        <w:t>“Domestic violence is not limited to husbands and men who are the fathers of women’s children.  But, unfortunately, the current law to obtain a protective order in a case of domestic violence is limited to these individuals.  The legislation we are supporting would expand the number of partners to also include dating partners, unmarried partners, common law marriages and others.  1 in four women are victims of domestic violence, stalking, rape, or intimate partner violence in their lifetime. We need to do better for these women and their families and allow all women to obtain a protective order in an instance of abuse.  There are only two states in the country where this is the case and we need to remedy this dire situation.”</w:t>
      </w:r>
    </w:p>
    <w:bookmarkEnd w:id="0"/>
    <w:p w:rsidR="00261314" w:rsidRDefault="00261314"/>
    <w:sectPr w:rsidR="002613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EAB"/>
    <w:rsid w:val="00261314"/>
    <w:rsid w:val="00633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EA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EA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63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110</Words>
  <Characters>627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Ohio Legislative Information Systems</Company>
  <LinksUpToDate>false</LinksUpToDate>
  <CharactersWithSpaces>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Dillon, Jeff</dc:creator>
  <cp:lastModifiedBy>Dillon, Jeff</cp:lastModifiedBy>
  <cp:revision>1</cp:revision>
  <dcterms:created xsi:type="dcterms:W3CDTF">2015-12-08T21:12:00Z</dcterms:created>
  <dcterms:modified xsi:type="dcterms:W3CDTF">2015-12-08T21:14:00Z</dcterms:modified>
</cp:coreProperties>
</file>