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96" w:rsidRPr="006C1996" w:rsidRDefault="006C1996" w:rsidP="006C1996">
      <w:pPr>
        <w:jc w:val="center"/>
        <w:rPr>
          <w:rFonts w:eastAsia="Times New Roman"/>
          <w:b/>
        </w:rPr>
      </w:pPr>
      <w:r w:rsidRPr="006C1996">
        <w:rPr>
          <w:rFonts w:eastAsia="Times New Roman"/>
          <w:b/>
        </w:rPr>
        <w:t>April 19, 2016</w:t>
      </w:r>
    </w:p>
    <w:p w:rsidR="006C1996" w:rsidRDefault="006C1996" w:rsidP="006C1996">
      <w:pPr>
        <w:jc w:val="center"/>
        <w:rPr>
          <w:rFonts w:eastAsia="Times New Roman"/>
        </w:rPr>
      </w:pPr>
    </w:p>
    <w:p w:rsidR="005503D3" w:rsidRDefault="005503D3" w:rsidP="005503D3">
      <w:pPr>
        <w:rPr>
          <w:rFonts w:eastAsia="Times New Roman"/>
        </w:rPr>
      </w:pPr>
      <w:r>
        <w:rPr>
          <w:rFonts w:eastAsia="Times New Roman"/>
        </w:rPr>
        <w:t>Chair Butler, Vice Chair Manning, Ranking Member Johnson, thank you for taking the time to hear House Bill 497, the naltrexone pilot program.</w:t>
      </w:r>
      <w:r>
        <w:rPr>
          <w:rFonts w:eastAsia="Times New Roman"/>
        </w:rPr>
        <w:br/>
      </w:r>
      <w:r>
        <w:rPr>
          <w:rFonts w:eastAsia="Times New Roman"/>
        </w:rPr>
        <w:br/>
        <w:t>The pilot program is designed to ensure that any person who agrees to participate to undergo naltrexone therapy must do so as a condition of supervised release. They will receive an initial therapy session thirty days prior to release and continue the therapy outside of the correctional facilities. They will</w:t>
      </w:r>
      <w:bookmarkStart w:id="0" w:name="_GoBack"/>
      <w:bookmarkEnd w:id="0"/>
      <w:r>
        <w:rPr>
          <w:rFonts w:eastAsia="Times New Roman"/>
        </w:rPr>
        <w:t xml:space="preserve"> report to Alcohol, Drug Addiction, and Mental</w:t>
      </w:r>
      <w:r w:rsidR="00AF10F4">
        <w:rPr>
          <w:rFonts w:eastAsia="Times New Roman"/>
        </w:rPr>
        <w:t xml:space="preserve"> Health Services Boards (ADAMH)</w:t>
      </w:r>
      <w:r>
        <w:rPr>
          <w:rFonts w:eastAsia="Times New Roman"/>
        </w:rPr>
        <w:t xml:space="preserve"> and the cost will be conducted through Medicaid or health insurance. Currently, Medicaid covers the health care coverage of former inmates. The aim of the bill is to reduce the risk and use of addictive substances after a former inmate is released. Specifically, the bill aims to ensure that those who are in the penal system that suffer from a heroin addiction do not relapse upon release. </w:t>
      </w:r>
    </w:p>
    <w:p w:rsidR="005503D3" w:rsidRDefault="005503D3" w:rsidP="005503D3">
      <w:pPr>
        <w:rPr>
          <w:rFonts w:eastAsia="Times New Roman"/>
        </w:rPr>
      </w:pPr>
    </w:p>
    <w:p w:rsidR="005503D3" w:rsidRDefault="005503D3" w:rsidP="005503D3">
      <w:pPr>
        <w:rPr>
          <w:rFonts w:eastAsia="Times New Roman"/>
        </w:rPr>
      </w:pPr>
      <w:r>
        <w:rPr>
          <w:rFonts w:eastAsia="Times New Roman"/>
        </w:rPr>
        <w:t xml:space="preserve">The risks of overdose increase dramatically if a former inmate uses after being incarcerated. Those who relapse frequently will use the amount of heroin they took while they were addicted. By using what they perceived to be a typical dosage, many fail to realize that their tolerance to the drug decreases dramatically. </w:t>
      </w:r>
      <w:r w:rsidR="00497D04">
        <w:rPr>
          <w:rFonts w:eastAsia="Times New Roman"/>
        </w:rPr>
        <w:t>According to a study in 1998, most individuals who died from a heroin overdose had not used the drug in the last four months leading up to their deaths</w:t>
      </w:r>
      <w:r w:rsidR="007B0EF2">
        <w:rPr>
          <w:rFonts w:eastAsia="Times New Roman"/>
        </w:rPr>
        <w:t>.</w:t>
      </w:r>
      <w:r w:rsidR="00497D04">
        <w:rPr>
          <w:rStyle w:val="EndnoteReference"/>
          <w:rFonts w:eastAsia="Times New Roman"/>
        </w:rPr>
        <w:endnoteReference w:id="1"/>
      </w:r>
      <w:r w:rsidR="00497D04">
        <w:rPr>
          <w:rFonts w:eastAsia="Times New Roman"/>
        </w:rPr>
        <w:t xml:space="preserve"> If an inmate who has not used heroin in the penal system for an extended period of time, they have a greater risk of overdose and death once they return to society in their release. House Bill 497 aims to help those who wish to continue their treatment outside of correctional facilities and reduce their risks of relapse. </w:t>
      </w:r>
    </w:p>
    <w:p w:rsidR="00497D04" w:rsidRDefault="00497D04" w:rsidP="005503D3">
      <w:pPr>
        <w:rPr>
          <w:rFonts w:eastAsia="Times New Roman"/>
        </w:rPr>
      </w:pPr>
    </w:p>
    <w:p w:rsidR="00497D04" w:rsidRDefault="00497D04" w:rsidP="005503D3">
      <w:pPr>
        <w:rPr>
          <w:rFonts w:eastAsia="Times New Roman"/>
        </w:rPr>
      </w:pPr>
      <w:r>
        <w:rPr>
          <w:rFonts w:eastAsia="Times New Roman"/>
        </w:rPr>
        <w:t xml:space="preserve">House Bill 497 is a pilot program. This program is a statewide pilot that will begin on July 1, 2017 and will sunset in July 1, 2019. The pilot is entirely voluntary. Someone who wishes to participate must be informed of the medical treatment, therapy and conditions of supervised release. This is to ensure that only those who seek the treatment are </w:t>
      </w:r>
      <w:r w:rsidR="00C35626">
        <w:rPr>
          <w:rFonts w:eastAsia="Times New Roman"/>
        </w:rPr>
        <w:t xml:space="preserve">the ones who participate. </w:t>
      </w:r>
    </w:p>
    <w:p w:rsidR="00C35626" w:rsidRDefault="00C35626" w:rsidP="005503D3">
      <w:pPr>
        <w:rPr>
          <w:rFonts w:eastAsia="Times New Roman"/>
        </w:rPr>
      </w:pPr>
    </w:p>
    <w:p w:rsidR="00C35626" w:rsidRDefault="00C35626" w:rsidP="005503D3">
      <w:pPr>
        <w:rPr>
          <w:rFonts w:eastAsia="Times New Roman"/>
        </w:rPr>
      </w:pPr>
      <w:r>
        <w:rPr>
          <w:rFonts w:eastAsia="Times New Roman"/>
        </w:rPr>
        <w:t>Chair Butler, Vice Chair Manning, Ranking Member Johnson, thank you very much for the opportunity to speak with you today about House bill 497. I would also like to thank my joint sponsor</w:t>
      </w:r>
      <w:r w:rsidR="006C1996">
        <w:rPr>
          <w:rFonts w:eastAsia="Times New Roman"/>
        </w:rPr>
        <w:t xml:space="preserve"> </w:t>
      </w:r>
      <w:r>
        <w:rPr>
          <w:rFonts w:eastAsia="Times New Roman"/>
        </w:rPr>
        <w:t xml:space="preserve">for </w:t>
      </w:r>
      <w:r w:rsidR="006C1996">
        <w:rPr>
          <w:rFonts w:eastAsia="Times New Roman"/>
        </w:rPr>
        <w:t>their</w:t>
      </w:r>
      <w:r>
        <w:rPr>
          <w:rFonts w:eastAsia="Times New Roman"/>
        </w:rPr>
        <w:t xml:space="preserve"> support of the legislation. I will be happy to answer any questions that you may have.</w:t>
      </w:r>
    </w:p>
    <w:p w:rsidR="00261438" w:rsidRDefault="00261438"/>
    <w:sectPr w:rsidR="002614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D3" w:rsidRDefault="005503D3" w:rsidP="005503D3">
      <w:r>
        <w:separator/>
      </w:r>
    </w:p>
  </w:endnote>
  <w:endnote w:type="continuationSeparator" w:id="0">
    <w:p w:rsidR="005503D3" w:rsidRDefault="005503D3" w:rsidP="005503D3">
      <w:r>
        <w:continuationSeparator/>
      </w:r>
    </w:p>
  </w:endnote>
  <w:endnote w:id="1">
    <w:p w:rsidR="00497D04" w:rsidRDefault="00497D04">
      <w:pPr>
        <w:pStyle w:val="EndnoteText"/>
      </w:pPr>
      <w:r>
        <w:rPr>
          <w:rStyle w:val="EndnoteReference"/>
        </w:rPr>
        <w:endnoteRef/>
      </w:r>
      <w:r>
        <w:t xml:space="preserve"> </w:t>
      </w:r>
      <w:r w:rsidRPr="00497D04">
        <w:t>http://www.businessinsider.com/philip-seymour-hoffman-overdose-2014-2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D3" w:rsidRDefault="005503D3" w:rsidP="005503D3">
      <w:r>
        <w:separator/>
      </w:r>
    </w:p>
  </w:footnote>
  <w:footnote w:type="continuationSeparator" w:id="0">
    <w:p w:rsidR="005503D3" w:rsidRDefault="005503D3" w:rsidP="0055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996" w:rsidRDefault="006C1996" w:rsidP="006C1996">
    <w:pPr>
      <w:pStyle w:val="Header"/>
      <w:jc w:val="center"/>
    </w:pPr>
    <w:r>
      <w:rPr>
        <w:noProof/>
      </w:rPr>
      <w:drawing>
        <wp:inline distT="0" distB="0" distL="0" distR="0" wp14:anchorId="5C880EF4" wp14:editId="6AB28C04">
          <wp:extent cx="3009900" cy="1143000"/>
          <wp:effectExtent l="0" t="0" r="0" b="0"/>
          <wp:docPr id="3"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09900" cy="1143000"/>
                  </a:xfrm>
                  <a:prstGeom prst="rect">
                    <a:avLst/>
                  </a:prstGeom>
                  <a:noFill/>
                  <a:ln>
                    <a:noFill/>
                  </a:ln>
                </pic:spPr>
              </pic:pic>
            </a:graphicData>
          </a:graphic>
        </wp:inline>
      </w:drawing>
    </w:r>
  </w:p>
  <w:p w:rsidR="006C1996" w:rsidRDefault="006C1996" w:rsidP="006C1996">
    <w:pPr>
      <w:jc w:val="center"/>
      <w:rPr>
        <w:rFonts w:ascii="Copperplate Gothic Bold" w:eastAsia="Times New Roman" w:hAnsi="Copperplate Gothic Bold"/>
        <w:b/>
        <w:sz w:val="32"/>
      </w:rPr>
    </w:pPr>
    <w:r w:rsidRPr="006C1996">
      <w:rPr>
        <w:rFonts w:ascii="Copperplate Gothic Bold" w:eastAsia="Times New Roman" w:hAnsi="Copperplate Gothic Bold"/>
        <w:b/>
        <w:sz w:val="32"/>
      </w:rPr>
      <w:t>Represen</w:t>
    </w:r>
    <w:r>
      <w:rPr>
        <w:rFonts w:ascii="Copperplate Gothic Bold" w:eastAsia="Times New Roman" w:hAnsi="Copperplate Gothic Bold"/>
        <w:b/>
        <w:sz w:val="32"/>
      </w:rPr>
      <w:t xml:space="preserve">tative Andrew Brenner </w:t>
    </w:r>
  </w:p>
  <w:p w:rsidR="006C1996" w:rsidRPr="006C1996" w:rsidRDefault="006C1996" w:rsidP="006C1996">
    <w:pPr>
      <w:jc w:val="center"/>
      <w:rPr>
        <w:rFonts w:ascii="Copperplate Gothic Bold" w:eastAsia="Times New Roman" w:hAnsi="Copperplate Gothic Bold"/>
        <w:b/>
      </w:rPr>
    </w:pPr>
    <w:r w:rsidRPr="006C1996">
      <w:rPr>
        <w:rFonts w:ascii="Copperplate Gothic Bold" w:eastAsia="Times New Roman" w:hAnsi="Copperplate Gothic Bold"/>
        <w:b/>
      </w:rPr>
      <w:t>District 67</w:t>
    </w:r>
  </w:p>
  <w:p w:rsidR="006C1996" w:rsidRDefault="006C1996" w:rsidP="006C1996">
    <w:pPr>
      <w:jc w:val="center"/>
      <w:rPr>
        <w:rFonts w:ascii="Copperplate Gothic Bold" w:eastAsia="Times New Roman" w:hAnsi="Copperplate Gothic Bold"/>
        <w:b/>
        <w:sz w:val="32"/>
      </w:rPr>
    </w:pPr>
    <w:r>
      <w:rPr>
        <w:rFonts w:ascii="Copperplate Gothic Bold" w:eastAsia="Times New Roman" w:hAnsi="Copperplate Gothic Bold"/>
        <w:b/>
        <w:sz w:val="32"/>
      </w:rPr>
      <w:t>Representative Stephen Huffman</w:t>
    </w:r>
  </w:p>
  <w:p w:rsidR="006C1996" w:rsidRPr="006C1996" w:rsidRDefault="006C1996" w:rsidP="006C1996">
    <w:pPr>
      <w:jc w:val="center"/>
      <w:rPr>
        <w:rFonts w:ascii="Copperplate Gothic Bold" w:eastAsia="Times New Roman" w:hAnsi="Copperplate Gothic Bold"/>
        <w:b/>
      </w:rPr>
    </w:pPr>
    <w:r>
      <w:rPr>
        <w:rFonts w:ascii="Copperplate Gothic Bold" w:eastAsia="Times New Roman" w:hAnsi="Copperplate Gothic Bold"/>
        <w:b/>
      </w:rPr>
      <w:t>District 80</w:t>
    </w:r>
  </w:p>
  <w:p w:rsidR="006C1996" w:rsidRDefault="006C1996" w:rsidP="006C1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D3"/>
    <w:rsid w:val="00261438"/>
    <w:rsid w:val="00497D04"/>
    <w:rsid w:val="005503D3"/>
    <w:rsid w:val="006C1996"/>
    <w:rsid w:val="007B0EF2"/>
    <w:rsid w:val="00AF10F4"/>
    <w:rsid w:val="00C3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D3"/>
    <w:pPr>
      <w:tabs>
        <w:tab w:val="center" w:pos="4680"/>
        <w:tab w:val="right" w:pos="9360"/>
      </w:tabs>
    </w:pPr>
  </w:style>
  <w:style w:type="character" w:customStyle="1" w:styleId="HeaderChar">
    <w:name w:val="Header Char"/>
    <w:basedOn w:val="DefaultParagraphFont"/>
    <w:link w:val="Header"/>
    <w:uiPriority w:val="99"/>
    <w:rsid w:val="005503D3"/>
    <w:rPr>
      <w:rFonts w:ascii="Times New Roman" w:hAnsi="Times New Roman" w:cs="Times New Roman"/>
      <w:sz w:val="24"/>
      <w:szCs w:val="24"/>
    </w:rPr>
  </w:style>
  <w:style w:type="paragraph" w:styleId="Footer">
    <w:name w:val="footer"/>
    <w:basedOn w:val="Normal"/>
    <w:link w:val="FooterChar"/>
    <w:uiPriority w:val="99"/>
    <w:unhideWhenUsed/>
    <w:rsid w:val="005503D3"/>
    <w:pPr>
      <w:tabs>
        <w:tab w:val="center" w:pos="4680"/>
        <w:tab w:val="right" w:pos="9360"/>
      </w:tabs>
    </w:pPr>
  </w:style>
  <w:style w:type="character" w:customStyle="1" w:styleId="FooterChar">
    <w:name w:val="Footer Char"/>
    <w:basedOn w:val="DefaultParagraphFont"/>
    <w:link w:val="Footer"/>
    <w:uiPriority w:val="99"/>
    <w:rsid w:val="005503D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03D3"/>
    <w:rPr>
      <w:rFonts w:ascii="Tahoma" w:hAnsi="Tahoma" w:cs="Tahoma"/>
      <w:sz w:val="16"/>
      <w:szCs w:val="16"/>
    </w:rPr>
  </w:style>
  <w:style w:type="character" w:customStyle="1" w:styleId="BalloonTextChar">
    <w:name w:val="Balloon Text Char"/>
    <w:basedOn w:val="DefaultParagraphFont"/>
    <w:link w:val="BalloonText"/>
    <w:uiPriority w:val="99"/>
    <w:semiHidden/>
    <w:rsid w:val="005503D3"/>
    <w:rPr>
      <w:rFonts w:ascii="Tahoma" w:hAnsi="Tahoma" w:cs="Tahoma"/>
      <w:sz w:val="16"/>
      <w:szCs w:val="16"/>
    </w:rPr>
  </w:style>
  <w:style w:type="paragraph" w:styleId="EndnoteText">
    <w:name w:val="endnote text"/>
    <w:basedOn w:val="Normal"/>
    <w:link w:val="EndnoteTextChar"/>
    <w:uiPriority w:val="99"/>
    <w:semiHidden/>
    <w:unhideWhenUsed/>
    <w:rsid w:val="00497D04"/>
    <w:rPr>
      <w:sz w:val="20"/>
      <w:szCs w:val="20"/>
    </w:rPr>
  </w:style>
  <w:style w:type="character" w:customStyle="1" w:styleId="EndnoteTextChar">
    <w:name w:val="Endnote Text Char"/>
    <w:basedOn w:val="DefaultParagraphFont"/>
    <w:link w:val="EndnoteText"/>
    <w:uiPriority w:val="99"/>
    <w:semiHidden/>
    <w:rsid w:val="00497D0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497D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3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D3"/>
    <w:pPr>
      <w:tabs>
        <w:tab w:val="center" w:pos="4680"/>
        <w:tab w:val="right" w:pos="9360"/>
      </w:tabs>
    </w:pPr>
  </w:style>
  <w:style w:type="character" w:customStyle="1" w:styleId="HeaderChar">
    <w:name w:val="Header Char"/>
    <w:basedOn w:val="DefaultParagraphFont"/>
    <w:link w:val="Header"/>
    <w:uiPriority w:val="99"/>
    <w:rsid w:val="005503D3"/>
    <w:rPr>
      <w:rFonts w:ascii="Times New Roman" w:hAnsi="Times New Roman" w:cs="Times New Roman"/>
      <w:sz w:val="24"/>
      <w:szCs w:val="24"/>
    </w:rPr>
  </w:style>
  <w:style w:type="paragraph" w:styleId="Footer">
    <w:name w:val="footer"/>
    <w:basedOn w:val="Normal"/>
    <w:link w:val="FooterChar"/>
    <w:uiPriority w:val="99"/>
    <w:unhideWhenUsed/>
    <w:rsid w:val="005503D3"/>
    <w:pPr>
      <w:tabs>
        <w:tab w:val="center" w:pos="4680"/>
        <w:tab w:val="right" w:pos="9360"/>
      </w:tabs>
    </w:pPr>
  </w:style>
  <w:style w:type="character" w:customStyle="1" w:styleId="FooterChar">
    <w:name w:val="Footer Char"/>
    <w:basedOn w:val="DefaultParagraphFont"/>
    <w:link w:val="Footer"/>
    <w:uiPriority w:val="99"/>
    <w:rsid w:val="005503D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03D3"/>
    <w:rPr>
      <w:rFonts w:ascii="Tahoma" w:hAnsi="Tahoma" w:cs="Tahoma"/>
      <w:sz w:val="16"/>
      <w:szCs w:val="16"/>
    </w:rPr>
  </w:style>
  <w:style w:type="character" w:customStyle="1" w:styleId="BalloonTextChar">
    <w:name w:val="Balloon Text Char"/>
    <w:basedOn w:val="DefaultParagraphFont"/>
    <w:link w:val="BalloonText"/>
    <w:uiPriority w:val="99"/>
    <w:semiHidden/>
    <w:rsid w:val="005503D3"/>
    <w:rPr>
      <w:rFonts w:ascii="Tahoma" w:hAnsi="Tahoma" w:cs="Tahoma"/>
      <w:sz w:val="16"/>
      <w:szCs w:val="16"/>
    </w:rPr>
  </w:style>
  <w:style w:type="paragraph" w:styleId="EndnoteText">
    <w:name w:val="endnote text"/>
    <w:basedOn w:val="Normal"/>
    <w:link w:val="EndnoteTextChar"/>
    <w:uiPriority w:val="99"/>
    <w:semiHidden/>
    <w:unhideWhenUsed/>
    <w:rsid w:val="00497D04"/>
    <w:rPr>
      <w:sz w:val="20"/>
      <w:szCs w:val="20"/>
    </w:rPr>
  </w:style>
  <w:style w:type="character" w:customStyle="1" w:styleId="EndnoteTextChar">
    <w:name w:val="Endnote Text Char"/>
    <w:basedOn w:val="DefaultParagraphFont"/>
    <w:link w:val="EndnoteText"/>
    <w:uiPriority w:val="99"/>
    <w:semiHidden/>
    <w:rsid w:val="00497D0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497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BBE14.BA3E27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9E7E-56EE-4986-9D80-FC2352B1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Talik, Daniel</dc:creator>
  <cp:lastModifiedBy>Talik, Daniel</cp:lastModifiedBy>
  <cp:revision>4</cp:revision>
  <cp:lastPrinted>2016-04-19T14:55:00Z</cp:lastPrinted>
  <dcterms:created xsi:type="dcterms:W3CDTF">2016-04-18T21:03:00Z</dcterms:created>
  <dcterms:modified xsi:type="dcterms:W3CDTF">2016-04-19T15:24:00Z</dcterms:modified>
</cp:coreProperties>
</file>