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80204" w14:textId="77777777" w:rsidR="00A870D5" w:rsidRDefault="00A870D5" w:rsidP="004A60A8">
      <w:pPr>
        <w:rPr>
          <w:b/>
        </w:rPr>
      </w:pPr>
      <w:bookmarkStart w:id="0" w:name="_GoBack"/>
      <w:bookmarkEnd w:id="0"/>
      <w:r w:rsidRPr="004A60A8">
        <w:rPr>
          <w:b/>
        </w:rPr>
        <w:br/>
      </w:r>
      <w:r w:rsidR="004A60A8" w:rsidRPr="004A60A8">
        <w:rPr>
          <w:b/>
        </w:rPr>
        <w:t>Ohio Ethanol Producers Association on behalf of S.B. 150</w:t>
      </w:r>
      <w:r w:rsidR="004A60A8" w:rsidRPr="004A60A8">
        <w:rPr>
          <w:b/>
        </w:rPr>
        <w:br/>
        <w:t>Testimony for the Ohio Senate Civil Justice Committee</w:t>
      </w:r>
      <w:r w:rsidR="004A60A8">
        <w:rPr>
          <w:b/>
        </w:rPr>
        <w:br/>
      </w:r>
      <w:r w:rsidR="004A60A8" w:rsidRPr="004A60A8">
        <w:rPr>
          <w:b/>
        </w:rPr>
        <w:t>June 10, 2015</w:t>
      </w:r>
    </w:p>
    <w:p w14:paraId="089145B9" w14:textId="77777777" w:rsidR="004A60A8" w:rsidRDefault="004A60A8" w:rsidP="004A60A8">
      <w:pPr>
        <w:rPr>
          <w:b/>
        </w:rPr>
      </w:pPr>
    </w:p>
    <w:p w14:paraId="482C83E7" w14:textId="77777777" w:rsidR="004A60A8" w:rsidRPr="00595279" w:rsidRDefault="004A60A8" w:rsidP="004A60A8">
      <w:r w:rsidRPr="00595279">
        <w:t>Chairman Bacon and Members of the Senate Civil Justice Committee</w:t>
      </w:r>
    </w:p>
    <w:p w14:paraId="6ECD0982" w14:textId="75459A62" w:rsidR="004A60A8" w:rsidRPr="00595279" w:rsidRDefault="004A60A8" w:rsidP="004A60A8">
      <w:r w:rsidRPr="00595279">
        <w:br/>
        <w:t>My name is Judd Templin and I serve as the Communications Director</w:t>
      </w:r>
      <w:r w:rsidR="00B67626">
        <w:t xml:space="preserve"> of the Ohio Ethanol Producers.  </w:t>
      </w:r>
      <w:r w:rsidRPr="00595279">
        <w:t>Thank you for the opportunity to</w:t>
      </w:r>
      <w:r w:rsidR="00492D15">
        <w:t xml:space="preserve"> testify in support of Senate Bi</w:t>
      </w:r>
      <w:r w:rsidRPr="00595279">
        <w:t>ll 150.</w:t>
      </w:r>
    </w:p>
    <w:p w14:paraId="4AF2C333" w14:textId="77777777" w:rsidR="004A60A8" w:rsidRPr="00595279" w:rsidRDefault="004A60A8" w:rsidP="004A60A8"/>
    <w:p w14:paraId="5E3768D9" w14:textId="48A0CEA0" w:rsidR="004A60A8" w:rsidRPr="00595279" w:rsidRDefault="004A60A8" w:rsidP="004A60A8">
      <w:r w:rsidRPr="00595279">
        <w:t>The Ohio Ethanol Producers Association (OEP) represent</w:t>
      </w:r>
      <w:r w:rsidR="00B67626">
        <w:t xml:space="preserve">s the ethanol industry in Ohio.  </w:t>
      </w:r>
      <w:r w:rsidRPr="00595279">
        <w:t>Our state is currently home to seven ethanol plants that buy corn from approximately 3,400 farmers and use it to produce ethanol fuel that blends in g</w:t>
      </w:r>
      <w:r w:rsidR="00B67626">
        <w:t xml:space="preserve">asoline and food for livestock.  </w:t>
      </w:r>
      <w:r w:rsidRPr="00595279">
        <w:t>Ohio’s ethanol plants invested nearly a billion dollars into building our facilities and produce approximately 523 million gallons of fuel each year, all while injecting more than $536 million into local economies annually.</w:t>
      </w:r>
    </w:p>
    <w:p w14:paraId="0EBE2733" w14:textId="77777777" w:rsidR="004A60A8" w:rsidRPr="00595279" w:rsidRDefault="004A60A8" w:rsidP="004A60A8"/>
    <w:p w14:paraId="2FF28541" w14:textId="227D8119" w:rsidR="004A60A8" w:rsidRPr="00595279" w:rsidRDefault="00492D15" w:rsidP="004A60A8">
      <w:r>
        <w:t xml:space="preserve">We fully support Senate Bill </w:t>
      </w:r>
      <w:r w:rsidR="004A60A8" w:rsidRPr="00595279">
        <w:t>150 and its goal of providing protection against incompatible fuel lawsuits for fuel retailers that obey all state and federal regulations and make the decision to sell new fuels.</w:t>
      </w:r>
      <w:r w:rsidR="00B67626">
        <w:t xml:space="preserve">  </w:t>
      </w:r>
      <w:r>
        <w:t>The OEP supports Senate Bill</w:t>
      </w:r>
      <w:r w:rsidR="00724F29" w:rsidRPr="00595279">
        <w:t xml:space="preserve"> 150 </w:t>
      </w:r>
      <w:r w:rsidR="001518F0">
        <w:t>for three</w:t>
      </w:r>
      <w:r w:rsidR="00275138" w:rsidRPr="00595279">
        <w:t xml:space="preserve"> reasons:</w:t>
      </w:r>
    </w:p>
    <w:p w14:paraId="5ABAFA46" w14:textId="77777777" w:rsidR="00724F29" w:rsidRPr="00595279" w:rsidRDefault="00724F29" w:rsidP="004A60A8"/>
    <w:p w14:paraId="140E0FA8" w14:textId="3460FA15" w:rsidR="00275138" w:rsidRPr="00595279" w:rsidRDefault="00275138" w:rsidP="00275138">
      <w:pPr>
        <w:rPr>
          <w:color w:val="313C42"/>
          <w:shd w:val="clear" w:color="auto" w:fill="FFFFFF"/>
        </w:rPr>
      </w:pPr>
      <w:r w:rsidRPr="00595279">
        <w:rPr>
          <w:b/>
          <w:u w:val="single"/>
        </w:rPr>
        <w:t>#1: Retailer concern over liability from intentional misfueling is grounded in history</w:t>
      </w:r>
      <w:r w:rsidRPr="00595279">
        <w:rPr>
          <w:u w:val="single"/>
        </w:rPr>
        <w:t>.</w:t>
      </w:r>
      <w:r w:rsidRPr="00595279">
        <w:t xml:space="preserve"> According to the National Ass</w:t>
      </w:r>
      <w:r w:rsidR="008F7DE8">
        <w:t>ociation of Convenience Stores</w:t>
      </w:r>
      <w:r w:rsidRPr="00595279">
        <w:t xml:space="preserve">, </w:t>
      </w:r>
      <w:r w:rsidRPr="00595279">
        <w:rPr>
          <w:color w:val="313C42"/>
          <w:shd w:val="clear" w:color="auto" w:fill="FFFFFF"/>
        </w:rPr>
        <w:t>when regulations phased out lead from gasoline in the early 1980s, the EPA punished retailers for not physically preventing self-service consumers from introducing leaded gasoline into unleaded-only vehicles, even when the retail</w:t>
      </w:r>
      <w:r w:rsidR="00B92350" w:rsidRPr="00595279">
        <w:rPr>
          <w:color w:val="313C42"/>
          <w:shd w:val="clear" w:color="auto" w:fill="FFFFFF"/>
        </w:rPr>
        <w:t>er</w:t>
      </w:r>
      <w:r w:rsidRPr="00595279">
        <w:rPr>
          <w:color w:val="313C42"/>
          <w:shd w:val="clear" w:color="auto" w:fill="FFFFFF"/>
        </w:rPr>
        <w:t xml:space="preserve"> had signage stating the proper use of the fuel.</w:t>
      </w:r>
    </w:p>
    <w:p w14:paraId="60B6E1F4" w14:textId="77777777" w:rsidR="00275138" w:rsidRPr="00595279" w:rsidRDefault="00275138" w:rsidP="00275138">
      <w:pPr>
        <w:rPr>
          <w:color w:val="313C42"/>
          <w:shd w:val="clear" w:color="auto" w:fill="FFFFFF"/>
        </w:rPr>
      </w:pPr>
    </w:p>
    <w:p w14:paraId="07026ABC" w14:textId="799042F3" w:rsidR="00B92350" w:rsidRPr="00595279" w:rsidRDefault="00275138" w:rsidP="00275138">
      <w:pPr>
        <w:rPr>
          <w:color w:val="313C42"/>
          <w:shd w:val="clear" w:color="auto" w:fill="FFFFFF"/>
        </w:rPr>
      </w:pPr>
      <w:r w:rsidRPr="00595279">
        <w:rPr>
          <w:b/>
          <w:color w:val="313C42"/>
          <w:u w:val="single"/>
          <w:shd w:val="clear" w:color="auto" w:fill="FFFFFF"/>
        </w:rPr>
        <w:t>#2: As Ohio retailers consider new fuels, misfueling liability is again an issue</w:t>
      </w:r>
      <w:r w:rsidRPr="00595279">
        <w:rPr>
          <w:color w:val="313C42"/>
          <w:u w:val="single"/>
          <w:shd w:val="clear" w:color="auto" w:fill="FFFFFF"/>
        </w:rPr>
        <w:t>.</w:t>
      </w:r>
      <w:r w:rsidR="00B92350" w:rsidRPr="00595279">
        <w:rPr>
          <w:color w:val="313C42"/>
          <w:shd w:val="clear" w:color="auto" w:fill="FFFFFF"/>
        </w:rPr>
        <w:t xml:space="preserve"> </w:t>
      </w:r>
      <w:r w:rsidR="001518F0">
        <w:rPr>
          <w:color w:val="313C42"/>
          <w:shd w:val="clear" w:color="auto" w:fill="FFFFFF"/>
        </w:rPr>
        <w:br/>
      </w:r>
      <w:r w:rsidR="00B92350" w:rsidRPr="00595279">
        <w:rPr>
          <w:color w:val="313C42"/>
          <w:shd w:val="clear" w:color="auto" w:fill="FFFFFF"/>
        </w:rPr>
        <w:t>Ohio is poised to see the introduction of a new-generation of fuels like higher ethanol blends and CNG, but misfueling liabil</w:t>
      </w:r>
      <w:r w:rsidR="00B67626">
        <w:rPr>
          <w:color w:val="313C42"/>
          <w:shd w:val="clear" w:color="auto" w:fill="FFFFFF"/>
        </w:rPr>
        <w:t xml:space="preserve">ity issues are again a concern.  </w:t>
      </w:r>
      <w:r w:rsidR="00B92350" w:rsidRPr="00595279">
        <w:rPr>
          <w:color w:val="313C42"/>
          <w:shd w:val="clear" w:color="auto" w:fill="FFFFFF"/>
        </w:rPr>
        <w:t>As an example, I point to ethanol.</w:t>
      </w:r>
    </w:p>
    <w:p w14:paraId="677D2AA2" w14:textId="77777777" w:rsidR="00B92350" w:rsidRPr="00595279" w:rsidRDefault="00B92350" w:rsidP="00275138">
      <w:pPr>
        <w:rPr>
          <w:color w:val="313C42"/>
          <w:shd w:val="clear" w:color="auto" w:fill="FFFFFF"/>
        </w:rPr>
      </w:pPr>
    </w:p>
    <w:p w14:paraId="47D97E57" w14:textId="042B44A8" w:rsidR="00B92350" w:rsidRPr="00595279" w:rsidRDefault="00B92350" w:rsidP="00275138">
      <w:pPr>
        <w:rPr>
          <w:color w:val="313C42"/>
          <w:shd w:val="clear" w:color="auto" w:fill="FFFFFF"/>
        </w:rPr>
      </w:pPr>
      <w:r w:rsidRPr="00595279">
        <w:rPr>
          <w:color w:val="313C42"/>
          <w:shd w:val="clear" w:color="auto" w:fill="FFFFFF"/>
        </w:rPr>
        <w:t>Almost all gasoline in Ohio currently contains 10% ethanol in every gallon, called E10. In 2012, the federal EPA approved a new et</w:t>
      </w:r>
      <w:r w:rsidR="00E97E04" w:rsidRPr="00595279">
        <w:rPr>
          <w:color w:val="313C42"/>
          <w:shd w:val="clear" w:color="auto" w:fill="FFFFFF"/>
        </w:rPr>
        <w:t>hanol fuel of 15% called E15 to be offered as an option</w:t>
      </w:r>
      <w:r w:rsidRPr="00595279">
        <w:rPr>
          <w:color w:val="313C42"/>
          <w:shd w:val="clear" w:color="auto" w:fill="FFFFFF"/>
        </w:rPr>
        <w:t xml:space="preserve"> at gas stations, but only for vehicles manufactured after 2001 and only with the appropriate federal labeling of </w:t>
      </w:r>
      <w:r w:rsidR="00E97E04" w:rsidRPr="00595279">
        <w:rPr>
          <w:color w:val="313C42"/>
          <w:shd w:val="clear" w:color="auto" w:fill="FFFFFF"/>
        </w:rPr>
        <w:t xml:space="preserve">E15 </w:t>
      </w:r>
      <w:r w:rsidRPr="00595279">
        <w:rPr>
          <w:color w:val="313C42"/>
          <w:shd w:val="clear" w:color="auto" w:fill="FFFFFF"/>
        </w:rPr>
        <w:t>pumps.</w:t>
      </w:r>
      <w:r w:rsidR="00B67626">
        <w:rPr>
          <w:color w:val="313C42"/>
          <w:shd w:val="clear" w:color="auto" w:fill="FFFFFF"/>
        </w:rPr>
        <w:t xml:space="preserve">  </w:t>
      </w:r>
      <w:r w:rsidR="00595279">
        <w:rPr>
          <w:color w:val="313C42"/>
          <w:shd w:val="clear" w:color="auto" w:fill="FFFFFF"/>
        </w:rPr>
        <w:t>The state of Ohio has also approved E15.</w:t>
      </w:r>
    </w:p>
    <w:p w14:paraId="4C670B8D" w14:textId="77777777" w:rsidR="00E97E04" w:rsidRPr="00595279" w:rsidRDefault="00E97E04" w:rsidP="00275138">
      <w:pPr>
        <w:rPr>
          <w:color w:val="313C42"/>
          <w:shd w:val="clear" w:color="auto" w:fill="FFFFFF"/>
        </w:rPr>
      </w:pPr>
    </w:p>
    <w:p w14:paraId="2832F0FF" w14:textId="308B1127" w:rsidR="00E97E04" w:rsidRDefault="00A61C88" w:rsidP="00275138">
      <w:pPr>
        <w:rPr>
          <w:color w:val="313C42"/>
          <w:shd w:val="clear" w:color="auto" w:fill="FFFFFF"/>
        </w:rPr>
      </w:pPr>
      <w:r w:rsidRPr="00595279">
        <w:rPr>
          <w:color w:val="313C42"/>
          <w:shd w:val="clear" w:color="auto" w:fill="FFFFFF"/>
        </w:rPr>
        <w:t xml:space="preserve">Even with federal </w:t>
      </w:r>
      <w:r w:rsidR="00595279">
        <w:rPr>
          <w:color w:val="313C42"/>
          <w:shd w:val="clear" w:color="auto" w:fill="FFFFFF"/>
        </w:rPr>
        <w:t xml:space="preserve">and state </w:t>
      </w:r>
      <w:r w:rsidRPr="00595279">
        <w:rPr>
          <w:color w:val="313C42"/>
          <w:shd w:val="clear" w:color="auto" w:fill="FFFFFF"/>
        </w:rPr>
        <w:t>approval and a labeling system to mitigate misfueling, there is only a single reta</w:t>
      </w:r>
      <w:r w:rsidR="00B67626">
        <w:rPr>
          <w:color w:val="313C42"/>
          <w:shd w:val="clear" w:color="auto" w:fill="FFFFFF"/>
        </w:rPr>
        <w:t xml:space="preserve">iler offering E15 in Ohio.  </w:t>
      </w:r>
      <w:r w:rsidR="00595279" w:rsidRPr="00595279">
        <w:rPr>
          <w:color w:val="313C42"/>
          <w:shd w:val="clear" w:color="auto" w:fill="FFFFFF"/>
        </w:rPr>
        <w:t>Why?</w:t>
      </w:r>
      <w:r w:rsidR="00B67626">
        <w:rPr>
          <w:color w:val="313C42"/>
          <w:shd w:val="clear" w:color="auto" w:fill="FFFFFF"/>
        </w:rPr>
        <w:t xml:space="preserve">  </w:t>
      </w:r>
      <w:r w:rsidR="00595279" w:rsidRPr="00595279">
        <w:rPr>
          <w:color w:val="313C42"/>
          <w:shd w:val="clear" w:color="auto" w:fill="FFFFFF"/>
        </w:rPr>
        <w:t>Among other reasons, these small business owners are worr</w:t>
      </w:r>
      <w:r w:rsidR="00B67626">
        <w:rPr>
          <w:color w:val="313C42"/>
          <w:shd w:val="clear" w:color="auto" w:fill="FFFFFF"/>
        </w:rPr>
        <w:t>ied about misfueling liability.</w:t>
      </w:r>
      <w:r w:rsidR="00291D19">
        <w:rPr>
          <w:color w:val="313C42"/>
          <w:shd w:val="clear" w:color="auto" w:fill="FFFFFF"/>
        </w:rPr>
        <w:t xml:space="preserve">  </w:t>
      </w:r>
      <w:r w:rsidR="00595279" w:rsidRPr="00595279">
        <w:rPr>
          <w:color w:val="313C42"/>
          <w:shd w:val="clear" w:color="auto" w:fill="FFFFFF"/>
        </w:rPr>
        <w:t>They</w:t>
      </w:r>
      <w:r w:rsidR="008F7DE8">
        <w:rPr>
          <w:color w:val="313C42"/>
          <w:shd w:val="clear" w:color="auto" w:fill="FFFFFF"/>
        </w:rPr>
        <w:t xml:space="preserve"> are worried </w:t>
      </w:r>
      <w:r w:rsidR="00595279" w:rsidRPr="00595279">
        <w:rPr>
          <w:color w:val="313C42"/>
          <w:shd w:val="clear" w:color="auto" w:fill="FFFFFF"/>
        </w:rPr>
        <w:t>a customer will see that E15 is a cheaper fuel and either accidentally or intentionally use it in a non-approved engine such as a vehicle made before 2001 or a lawn mower and turn around and sue the retailer.</w:t>
      </w:r>
      <w:r w:rsidR="00B67626">
        <w:rPr>
          <w:color w:val="313C42"/>
          <w:shd w:val="clear" w:color="auto" w:fill="FFFFFF"/>
        </w:rPr>
        <w:t xml:space="preserve">  R</w:t>
      </w:r>
      <w:r w:rsidR="008F7DE8">
        <w:rPr>
          <w:color w:val="313C42"/>
          <w:shd w:val="clear" w:color="auto" w:fill="FFFFFF"/>
        </w:rPr>
        <w:t>etailers have strong reason to believe this is the case.</w:t>
      </w:r>
    </w:p>
    <w:p w14:paraId="2E62AE9A" w14:textId="77777777" w:rsidR="008F7DE8" w:rsidRDefault="008F7DE8" w:rsidP="00275138">
      <w:pPr>
        <w:rPr>
          <w:color w:val="313C42"/>
          <w:shd w:val="clear" w:color="auto" w:fill="FFFFFF"/>
        </w:rPr>
      </w:pPr>
    </w:p>
    <w:p w14:paraId="6034D748" w14:textId="0BAF7FBE" w:rsidR="008F7DE8" w:rsidRDefault="008F7DE8" w:rsidP="00275138">
      <w:pPr>
        <w:rPr>
          <w:color w:val="313C42"/>
          <w:shd w:val="clear" w:color="auto" w:fill="FFFFFF"/>
        </w:rPr>
      </w:pPr>
      <w:r>
        <w:rPr>
          <w:color w:val="313C42"/>
          <w:shd w:val="clear" w:color="auto" w:fill="FFFFFF"/>
        </w:rPr>
        <w:t xml:space="preserve">According to a survey conducted by the National </w:t>
      </w:r>
      <w:r w:rsidRPr="00595279">
        <w:t>Association of Convenience Stores</w:t>
      </w:r>
      <w:r>
        <w:t>, three of five (59%) of consumers said they would consider using a ne</w:t>
      </w:r>
      <w:r w:rsidR="001518F0">
        <w:t xml:space="preserve">w fuel in an incompatible </w:t>
      </w:r>
      <w:r w:rsidR="00FA2BA4">
        <w:t>engine.</w:t>
      </w:r>
    </w:p>
    <w:p w14:paraId="6C31CE6B" w14:textId="77777777" w:rsidR="00595279" w:rsidRDefault="00595279" w:rsidP="00275138">
      <w:pPr>
        <w:rPr>
          <w:color w:val="313C42"/>
          <w:shd w:val="clear" w:color="auto" w:fill="FFFFFF"/>
        </w:rPr>
      </w:pPr>
    </w:p>
    <w:p w14:paraId="63AEEE09" w14:textId="32AA2230" w:rsidR="00B67626" w:rsidRDefault="001518F0" w:rsidP="00275138">
      <w:pPr>
        <w:rPr>
          <w:color w:val="313C42"/>
          <w:shd w:val="clear" w:color="auto" w:fill="FFFFFF"/>
        </w:rPr>
      </w:pPr>
      <w:r w:rsidRPr="00595279">
        <w:rPr>
          <w:b/>
          <w:color w:val="313C42"/>
          <w:u w:val="single"/>
          <w:shd w:val="clear" w:color="auto" w:fill="FFFFFF"/>
        </w:rPr>
        <w:lastRenderedPageBreak/>
        <w:t>#</w:t>
      </w:r>
      <w:r w:rsidR="00291D19">
        <w:rPr>
          <w:b/>
          <w:color w:val="313C42"/>
          <w:u w:val="single"/>
          <w:shd w:val="clear" w:color="auto" w:fill="FFFFFF"/>
        </w:rPr>
        <w:t>3</w:t>
      </w:r>
      <w:r w:rsidRPr="00595279">
        <w:rPr>
          <w:b/>
          <w:color w:val="313C42"/>
          <w:u w:val="single"/>
          <w:shd w:val="clear" w:color="auto" w:fill="FFFFFF"/>
        </w:rPr>
        <w:t xml:space="preserve">: </w:t>
      </w:r>
      <w:r>
        <w:rPr>
          <w:b/>
          <w:color w:val="313C42"/>
          <w:u w:val="single"/>
          <w:shd w:val="clear" w:color="auto" w:fill="FFFFFF"/>
        </w:rPr>
        <w:t xml:space="preserve">Misfueling liability legislation will make Ohio </w:t>
      </w:r>
      <w:r w:rsidR="007E6F67">
        <w:rPr>
          <w:b/>
          <w:color w:val="313C42"/>
          <w:u w:val="single"/>
          <w:shd w:val="clear" w:color="auto" w:fill="FFFFFF"/>
        </w:rPr>
        <w:t xml:space="preserve">a </w:t>
      </w:r>
      <w:r>
        <w:rPr>
          <w:b/>
          <w:color w:val="313C42"/>
          <w:u w:val="single"/>
          <w:shd w:val="clear" w:color="auto" w:fill="FFFFFF"/>
        </w:rPr>
        <w:t>leader in new fuels</w:t>
      </w:r>
      <w:r>
        <w:rPr>
          <w:color w:val="313C42"/>
          <w:shd w:val="clear" w:color="auto" w:fill="FFFFFF"/>
        </w:rPr>
        <w:t xml:space="preserve">. </w:t>
      </w:r>
    </w:p>
    <w:p w14:paraId="02518878" w14:textId="153E8F47" w:rsidR="001518F0" w:rsidRDefault="00B67626" w:rsidP="00275138">
      <w:pPr>
        <w:rPr>
          <w:color w:val="313C42"/>
          <w:shd w:val="clear" w:color="auto" w:fill="FFFFFF"/>
        </w:rPr>
      </w:pPr>
      <w:r>
        <w:rPr>
          <w:color w:val="313C42"/>
          <w:shd w:val="clear" w:color="auto" w:fill="FFFFFF"/>
        </w:rPr>
        <w:t xml:space="preserve">This legislation also places Ohio in a strong position to become a leader in new fuels.  From our strong ethanol industry to the Utica Shale reserves and research at </w:t>
      </w:r>
      <w:r w:rsidR="00492D15">
        <w:rPr>
          <w:color w:val="313C42"/>
          <w:shd w:val="clear" w:color="auto" w:fill="FFFFFF"/>
        </w:rPr>
        <w:t xml:space="preserve">our state universities </w:t>
      </w:r>
      <w:r>
        <w:rPr>
          <w:color w:val="313C42"/>
          <w:shd w:val="clear" w:color="auto" w:fill="FFFFFF"/>
        </w:rPr>
        <w:t xml:space="preserve">on the next-generation of transportation fuels, our state is blessed with the capability and capacity to sell new fuels.  </w:t>
      </w:r>
      <w:r w:rsidR="001518F0">
        <w:rPr>
          <w:color w:val="313C42"/>
          <w:shd w:val="clear" w:color="auto" w:fill="FFFFFF"/>
        </w:rPr>
        <w:t>According to the same study cited before, more than 50% of retailers said reasonable protection from misfueling liability would entice them to sell emerging fuels</w:t>
      </w:r>
      <w:r>
        <w:rPr>
          <w:color w:val="313C42"/>
          <w:shd w:val="clear" w:color="auto" w:fill="FFFFFF"/>
        </w:rPr>
        <w:t>. Ohio can capitalize on this.</w:t>
      </w:r>
    </w:p>
    <w:p w14:paraId="229185D5" w14:textId="77777777" w:rsidR="00B67626" w:rsidRDefault="00B67626" w:rsidP="00275138">
      <w:pPr>
        <w:rPr>
          <w:color w:val="313C42"/>
          <w:shd w:val="clear" w:color="auto" w:fill="FFFFFF"/>
        </w:rPr>
      </w:pPr>
    </w:p>
    <w:p w14:paraId="43C80E33" w14:textId="7180D560" w:rsidR="00B67626" w:rsidRDefault="00B67626" w:rsidP="00275138">
      <w:pPr>
        <w:rPr>
          <w:color w:val="313C42"/>
          <w:shd w:val="clear" w:color="auto" w:fill="FFFFFF"/>
        </w:rPr>
      </w:pPr>
      <w:r>
        <w:rPr>
          <w:color w:val="313C42"/>
          <w:shd w:val="clear" w:color="auto" w:fill="FFFFFF"/>
        </w:rPr>
        <w:t>The OEP Association supports retailers making the decision to sell emerg</w:t>
      </w:r>
      <w:r w:rsidR="00236F84">
        <w:rPr>
          <w:color w:val="313C42"/>
          <w:shd w:val="clear" w:color="auto" w:fill="FFFFFF"/>
        </w:rPr>
        <w:t xml:space="preserve">ing fuels in Ohio.  We believe </w:t>
      </w:r>
      <w:r>
        <w:rPr>
          <w:color w:val="313C42"/>
          <w:shd w:val="clear" w:color="auto" w:fill="FFFFFF"/>
        </w:rPr>
        <w:t>when fuel retailers follow the law</w:t>
      </w:r>
      <w:r w:rsidR="00236F84">
        <w:rPr>
          <w:color w:val="313C42"/>
          <w:shd w:val="clear" w:color="auto" w:fill="FFFFFF"/>
        </w:rPr>
        <w:t xml:space="preserve">, </w:t>
      </w:r>
      <w:r>
        <w:rPr>
          <w:color w:val="313C42"/>
          <w:shd w:val="clear" w:color="auto" w:fill="FFFFFF"/>
        </w:rPr>
        <w:t>the law should also protect</w:t>
      </w:r>
      <w:r w:rsidR="00236F84">
        <w:rPr>
          <w:color w:val="313C42"/>
          <w:shd w:val="clear" w:color="auto" w:fill="FFFFFF"/>
        </w:rPr>
        <w:t xml:space="preserve"> them. S.B. codifies that </w:t>
      </w:r>
      <w:r>
        <w:rPr>
          <w:color w:val="313C42"/>
          <w:shd w:val="clear" w:color="auto" w:fill="FFFFFF"/>
        </w:rPr>
        <w:t xml:space="preserve">a </w:t>
      </w:r>
      <w:r w:rsidR="00236F84">
        <w:rPr>
          <w:color w:val="313C42"/>
          <w:shd w:val="clear" w:color="auto" w:fill="FFFFFF"/>
        </w:rPr>
        <w:t>retailer properly identifying their fuel is not held liable when a customer disobeys this signage and misfuels.</w:t>
      </w:r>
    </w:p>
    <w:p w14:paraId="6CD5A1DA" w14:textId="77777777" w:rsidR="00B67626" w:rsidRDefault="00B67626" w:rsidP="00275138">
      <w:pPr>
        <w:rPr>
          <w:color w:val="313C42"/>
          <w:shd w:val="clear" w:color="auto" w:fill="FFFFFF"/>
        </w:rPr>
      </w:pPr>
    </w:p>
    <w:p w14:paraId="09B3E527" w14:textId="556AB5AD" w:rsidR="00B67626" w:rsidRDefault="00B67626" w:rsidP="00275138">
      <w:pPr>
        <w:rPr>
          <w:color w:val="313C42"/>
          <w:shd w:val="clear" w:color="auto" w:fill="FFFFFF"/>
        </w:rPr>
      </w:pPr>
      <w:r>
        <w:rPr>
          <w:color w:val="313C42"/>
          <w:shd w:val="clear" w:color="auto" w:fill="FFFFFF"/>
        </w:rPr>
        <w:t>Mr. Chairman, thank you again for the opportunity to testify on this legislation and I welcome any questions.</w:t>
      </w:r>
    </w:p>
    <w:p w14:paraId="1EA834F2" w14:textId="77777777" w:rsidR="007E6F67" w:rsidRDefault="007E6F67" w:rsidP="00275138">
      <w:pPr>
        <w:rPr>
          <w:color w:val="313C42"/>
          <w:shd w:val="clear" w:color="auto" w:fill="FFFFFF"/>
        </w:rPr>
      </w:pPr>
    </w:p>
    <w:p w14:paraId="0CED1DF7" w14:textId="77777777" w:rsidR="001518F0" w:rsidRPr="001518F0" w:rsidRDefault="001518F0" w:rsidP="00275138">
      <w:pPr>
        <w:rPr>
          <w:color w:val="313C42"/>
          <w:sz w:val="22"/>
          <w:szCs w:val="22"/>
          <w:shd w:val="clear" w:color="auto" w:fill="FFFFFF"/>
        </w:rPr>
      </w:pPr>
    </w:p>
    <w:p w14:paraId="7EE0E505" w14:textId="77777777" w:rsidR="00A61C88" w:rsidRDefault="00A61C88" w:rsidP="00275138">
      <w:pPr>
        <w:rPr>
          <w:color w:val="313C42"/>
          <w:sz w:val="22"/>
          <w:szCs w:val="22"/>
          <w:shd w:val="clear" w:color="auto" w:fill="FFFFFF"/>
        </w:rPr>
      </w:pPr>
    </w:p>
    <w:p w14:paraId="7B485480" w14:textId="77777777" w:rsidR="00A61C88" w:rsidRDefault="00A61C88" w:rsidP="00275138">
      <w:pPr>
        <w:rPr>
          <w:color w:val="313C42"/>
          <w:sz w:val="22"/>
          <w:szCs w:val="22"/>
          <w:shd w:val="clear" w:color="auto" w:fill="FFFFFF"/>
        </w:rPr>
      </w:pPr>
    </w:p>
    <w:p w14:paraId="652A5DCD" w14:textId="77777777" w:rsidR="00E97E04" w:rsidRDefault="00E97E04" w:rsidP="00275138">
      <w:pPr>
        <w:rPr>
          <w:color w:val="313C42"/>
          <w:sz w:val="22"/>
          <w:szCs w:val="22"/>
          <w:shd w:val="clear" w:color="auto" w:fill="FFFFFF"/>
        </w:rPr>
      </w:pPr>
    </w:p>
    <w:p w14:paraId="5D4E4E98" w14:textId="77777777" w:rsidR="00B92350" w:rsidRDefault="00B92350" w:rsidP="00275138">
      <w:pPr>
        <w:rPr>
          <w:color w:val="313C42"/>
          <w:sz w:val="22"/>
          <w:szCs w:val="22"/>
          <w:shd w:val="clear" w:color="auto" w:fill="FFFFFF"/>
        </w:rPr>
      </w:pPr>
    </w:p>
    <w:p w14:paraId="099AF6B7" w14:textId="77777777" w:rsidR="00B92350" w:rsidRPr="00B92350" w:rsidRDefault="00B92350" w:rsidP="00275138">
      <w:pPr>
        <w:rPr>
          <w:color w:val="313C42"/>
          <w:sz w:val="22"/>
          <w:szCs w:val="22"/>
          <w:shd w:val="clear" w:color="auto" w:fill="FFFFFF"/>
        </w:rPr>
      </w:pPr>
    </w:p>
    <w:p w14:paraId="19669CF5" w14:textId="77777777" w:rsidR="00275138" w:rsidRDefault="00275138" w:rsidP="00275138">
      <w:pPr>
        <w:rPr>
          <w:color w:val="313C42"/>
          <w:sz w:val="22"/>
          <w:szCs w:val="22"/>
          <w:shd w:val="clear" w:color="auto" w:fill="FFFFFF"/>
        </w:rPr>
      </w:pPr>
    </w:p>
    <w:p w14:paraId="177FE696" w14:textId="77777777" w:rsidR="004A60A8" w:rsidRPr="004A60A8" w:rsidRDefault="004A60A8" w:rsidP="004A60A8">
      <w:pPr>
        <w:sectPr w:rsidR="004A60A8" w:rsidRPr="004A60A8" w:rsidSect="00724F29">
          <w:headerReference w:type="default" r:id="rId8"/>
          <w:footerReference w:type="default" r:id="rId9"/>
          <w:pgSz w:w="12240" w:h="15840"/>
          <w:pgMar w:top="720" w:right="1440" w:bottom="720" w:left="1440" w:header="1267" w:footer="360" w:gutter="0"/>
          <w:cols w:space="720"/>
          <w:docGrid w:linePitch="360"/>
        </w:sectPr>
      </w:pPr>
    </w:p>
    <w:p w14:paraId="7E59FFD9" w14:textId="1FC0DB5E" w:rsidR="00724F29" w:rsidRPr="00B67626" w:rsidRDefault="00724F29" w:rsidP="00B67626">
      <w:pPr>
        <w:tabs>
          <w:tab w:val="left" w:pos="3056"/>
        </w:tabs>
      </w:pPr>
    </w:p>
    <w:sectPr w:rsidR="00724F29" w:rsidRPr="00B67626" w:rsidSect="00BC74D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1676E" w14:textId="77777777" w:rsidR="00B67626" w:rsidRDefault="00B67626" w:rsidP="00737776">
      <w:r>
        <w:separator/>
      </w:r>
    </w:p>
  </w:endnote>
  <w:endnote w:type="continuationSeparator" w:id="0">
    <w:p w14:paraId="29FAD511" w14:textId="77777777" w:rsidR="00B67626" w:rsidRDefault="00B67626" w:rsidP="0073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BB849" w14:textId="77777777" w:rsidR="00B67626" w:rsidRPr="00960330" w:rsidRDefault="00B67626" w:rsidP="00BA50C6">
    <w:pPr>
      <w:pStyle w:val="Footer"/>
      <w:tabs>
        <w:tab w:val="clear" w:pos="4680"/>
        <w:tab w:val="clear" w:pos="9360"/>
        <w:tab w:val="left" w:pos="3345"/>
      </w:tabs>
      <w:ind w:right="-720"/>
      <w:rPr>
        <w:rFonts w:ascii="Arial" w:hAnsi="Arial" w:cs="Arial"/>
        <w:color w:val="7F8083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260A0" w14:textId="77777777" w:rsidR="00B67626" w:rsidRPr="00A870D5" w:rsidRDefault="00B67626" w:rsidP="00A870D5">
    <w:pPr>
      <w:pStyle w:val="Footer"/>
      <w:ind w:right="-720"/>
      <w:rPr>
        <w:rFonts w:ascii="Arial" w:hAnsi="Arial" w:cs="Arial"/>
        <w:color w:val="7F808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627FA" w14:textId="77777777" w:rsidR="00B67626" w:rsidRDefault="00B67626" w:rsidP="00737776">
      <w:r>
        <w:separator/>
      </w:r>
    </w:p>
  </w:footnote>
  <w:footnote w:type="continuationSeparator" w:id="0">
    <w:p w14:paraId="3953EDFD" w14:textId="77777777" w:rsidR="00B67626" w:rsidRDefault="00B67626" w:rsidP="00737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C38A8" w14:textId="77777777" w:rsidR="00B67626" w:rsidRPr="00A870D5" w:rsidRDefault="00B67626" w:rsidP="00A870D5">
    <w:pPr>
      <w:pStyle w:val="Header"/>
      <w:jc w:val="right"/>
      <w:rPr>
        <w:rFonts w:ascii="Arial" w:hAnsi="Arial" w:cs="Arial"/>
        <w:b/>
        <w:color w:val="7F8083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4C4EDEE" wp14:editId="51E8B008">
          <wp:simplePos x="0" y="0"/>
          <wp:positionH relativeFrom="column">
            <wp:posOffset>-57150</wp:posOffset>
          </wp:positionH>
          <wp:positionV relativeFrom="paragraph">
            <wp:posOffset>-190500</wp:posOffset>
          </wp:positionV>
          <wp:extent cx="855980" cy="753110"/>
          <wp:effectExtent l="0" t="0" r="7620" b="8890"/>
          <wp:wrapTight wrapText="bothSides">
            <wp:wrapPolygon edited="0">
              <wp:start x="0" y="0"/>
              <wp:lineTo x="0" y="21126"/>
              <wp:lineTo x="20510" y="21126"/>
              <wp:lineTo x="21151" y="11656"/>
              <wp:lineTo x="21151" y="9470"/>
              <wp:lineTo x="20510" y="0"/>
              <wp:lineTo x="0" y="0"/>
            </wp:wrapPolygon>
          </wp:wrapTight>
          <wp:docPr id="1" name="Object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492F">
      <w:rPr>
        <w:rFonts w:ascii="Arial" w:hAnsi="Arial" w:cs="Arial"/>
        <w:b/>
        <w:color w:val="7F8083"/>
        <w:sz w:val="20"/>
        <w:szCs w:val="20"/>
      </w:rPr>
      <w:t>Ohio Ethanol Producers Association</w:t>
    </w:r>
  </w:p>
  <w:p w14:paraId="78165234" w14:textId="77777777" w:rsidR="00B67626" w:rsidRDefault="00B67626" w:rsidP="00724F29">
    <w:pPr>
      <w:pStyle w:val="Header"/>
      <w:jc w:val="right"/>
      <w:rPr>
        <w:rFonts w:ascii="Arial" w:hAnsi="Arial" w:cs="Arial"/>
        <w:color w:val="7F8083"/>
        <w:sz w:val="20"/>
        <w:szCs w:val="20"/>
      </w:rPr>
    </w:pPr>
    <w:r>
      <w:rPr>
        <w:rFonts w:ascii="Arial" w:hAnsi="Arial" w:cs="Arial"/>
        <w:color w:val="7F8083"/>
        <w:sz w:val="20"/>
        <w:szCs w:val="20"/>
      </w:rPr>
      <w:t>3875 State Route 65</w:t>
    </w:r>
  </w:p>
  <w:p w14:paraId="0B5C988B" w14:textId="77777777" w:rsidR="00B67626" w:rsidRDefault="00B67626" w:rsidP="00724F29">
    <w:pPr>
      <w:pStyle w:val="Header"/>
      <w:jc w:val="right"/>
      <w:rPr>
        <w:rFonts w:ascii="Arial" w:hAnsi="Arial" w:cs="Arial"/>
        <w:color w:val="7F8083"/>
        <w:sz w:val="20"/>
        <w:szCs w:val="20"/>
      </w:rPr>
    </w:pPr>
    <w:proofErr w:type="spellStart"/>
    <w:r>
      <w:rPr>
        <w:rFonts w:ascii="Arial" w:hAnsi="Arial" w:cs="Arial"/>
        <w:color w:val="7F8083"/>
        <w:sz w:val="20"/>
        <w:szCs w:val="20"/>
      </w:rPr>
      <w:t>Leipsic</w:t>
    </w:r>
    <w:proofErr w:type="spellEnd"/>
    <w:r>
      <w:rPr>
        <w:rFonts w:ascii="Arial" w:hAnsi="Arial" w:cs="Arial"/>
        <w:color w:val="7F8083"/>
        <w:sz w:val="20"/>
        <w:szCs w:val="20"/>
      </w:rPr>
      <w:t>, Ohio 45856</w:t>
    </w:r>
  </w:p>
  <w:p w14:paraId="7A54C583" w14:textId="77777777" w:rsidR="00B67626" w:rsidRDefault="00B67626" w:rsidP="00724F29">
    <w:pPr>
      <w:pStyle w:val="Header"/>
      <w:jc w:val="right"/>
    </w:pPr>
    <w:r>
      <w:rPr>
        <w:rFonts w:ascii="Arial" w:hAnsi="Arial" w:cs="Arial"/>
        <w:color w:val="7F8083"/>
        <w:sz w:val="20"/>
        <w:szCs w:val="20"/>
      </w:rPr>
      <w:t>419-943-7447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07970" w14:textId="77777777" w:rsidR="00B67626" w:rsidRDefault="00B67626" w:rsidP="00A870D5">
    <w:pPr>
      <w:pStyle w:val="Header"/>
      <w:jc w:val="center"/>
    </w:pPr>
  </w:p>
  <w:p w14:paraId="7C9FA157" w14:textId="77777777" w:rsidR="00B67626" w:rsidRDefault="00B67626" w:rsidP="0073777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76"/>
    <w:rsid w:val="00015C69"/>
    <w:rsid w:val="001518F0"/>
    <w:rsid w:val="00215288"/>
    <w:rsid w:val="00236F84"/>
    <w:rsid w:val="002476AD"/>
    <w:rsid w:val="00262805"/>
    <w:rsid w:val="00275138"/>
    <w:rsid w:val="00291D19"/>
    <w:rsid w:val="002B6E6C"/>
    <w:rsid w:val="002F569B"/>
    <w:rsid w:val="003F05D4"/>
    <w:rsid w:val="00457CA9"/>
    <w:rsid w:val="00492D15"/>
    <w:rsid w:val="004A60A8"/>
    <w:rsid w:val="004D78FA"/>
    <w:rsid w:val="00595279"/>
    <w:rsid w:val="005D0241"/>
    <w:rsid w:val="00724F29"/>
    <w:rsid w:val="00737776"/>
    <w:rsid w:val="007E6F67"/>
    <w:rsid w:val="008F7DE8"/>
    <w:rsid w:val="00960330"/>
    <w:rsid w:val="00A61C88"/>
    <w:rsid w:val="00A870D5"/>
    <w:rsid w:val="00B12BA0"/>
    <w:rsid w:val="00B4380C"/>
    <w:rsid w:val="00B67626"/>
    <w:rsid w:val="00B92350"/>
    <w:rsid w:val="00B9626C"/>
    <w:rsid w:val="00BA50C6"/>
    <w:rsid w:val="00BC74D1"/>
    <w:rsid w:val="00C22A95"/>
    <w:rsid w:val="00CD48AF"/>
    <w:rsid w:val="00CD72C1"/>
    <w:rsid w:val="00CE660A"/>
    <w:rsid w:val="00D00076"/>
    <w:rsid w:val="00D05E08"/>
    <w:rsid w:val="00D9781D"/>
    <w:rsid w:val="00E97E04"/>
    <w:rsid w:val="00EB532E"/>
    <w:rsid w:val="00EE01A5"/>
    <w:rsid w:val="00F132ED"/>
    <w:rsid w:val="00FA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D04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777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37776"/>
  </w:style>
  <w:style w:type="paragraph" w:styleId="Footer">
    <w:name w:val="footer"/>
    <w:basedOn w:val="Normal"/>
    <w:link w:val="FooterChar"/>
    <w:unhideWhenUsed/>
    <w:rsid w:val="0073777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37776"/>
  </w:style>
  <w:style w:type="paragraph" w:styleId="BalloonText">
    <w:name w:val="Balloon Text"/>
    <w:basedOn w:val="Normal"/>
    <w:link w:val="BalloonTextChar"/>
    <w:uiPriority w:val="99"/>
    <w:semiHidden/>
    <w:unhideWhenUsed/>
    <w:rsid w:val="00A87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D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870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777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37776"/>
  </w:style>
  <w:style w:type="paragraph" w:styleId="Footer">
    <w:name w:val="footer"/>
    <w:basedOn w:val="Normal"/>
    <w:link w:val="FooterChar"/>
    <w:unhideWhenUsed/>
    <w:rsid w:val="0073777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37776"/>
  </w:style>
  <w:style w:type="paragraph" w:styleId="BalloonText">
    <w:name w:val="Balloon Text"/>
    <w:basedOn w:val="Normal"/>
    <w:link w:val="BalloonTextChar"/>
    <w:uiPriority w:val="99"/>
    <w:semiHidden/>
    <w:unhideWhenUsed/>
    <w:rsid w:val="00A87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D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87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2CA3E-9AFA-4118-8AE7-1331A3C6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581</Words>
  <Characters>3316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Philips, Caryl</cp:lastModifiedBy>
  <cp:revision>2</cp:revision>
  <cp:lastPrinted>2011-03-14T21:35:00Z</cp:lastPrinted>
  <dcterms:created xsi:type="dcterms:W3CDTF">2015-06-09T14:14:00Z</dcterms:created>
  <dcterms:modified xsi:type="dcterms:W3CDTF">2015-06-09T14:14:00Z</dcterms:modified>
</cp:coreProperties>
</file>