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C58" w:rsidRPr="00230C58" w:rsidRDefault="00230C58" w:rsidP="00230C58">
      <w:pPr>
        <w:spacing w:line="480" w:lineRule="auto"/>
        <w:rPr>
          <w:rFonts w:ascii="Times New Roman" w:hAnsi="Times New Roman"/>
          <w:sz w:val="24"/>
          <w:szCs w:val="24"/>
        </w:rPr>
      </w:pPr>
      <w:r>
        <w:rPr>
          <w:rFonts w:ascii="Times New Roman" w:hAnsi="Times New Roman"/>
          <w:sz w:val="24"/>
          <w:szCs w:val="24"/>
        </w:rPr>
        <w:tab/>
      </w:r>
      <w:r w:rsidRPr="00230C58">
        <w:rPr>
          <w:rFonts w:ascii="Times New Roman" w:hAnsi="Times New Roman"/>
          <w:sz w:val="24"/>
          <w:szCs w:val="24"/>
        </w:rPr>
        <w:t xml:space="preserve">My name is Michael </w:t>
      </w:r>
      <w:proofErr w:type="spellStart"/>
      <w:r w:rsidRPr="00230C58">
        <w:rPr>
          <w:rFonts w:ascii="Times New Roman" w:hAnsi="Times New Roman"/>
          <w:sz w:val="24"/>
          <w:szCs w:val="24"/>
        </w:rPr>
        <w:t>Batchelder</w:t>
      </w:r>
      <w:proofErr w:type="spellEnd"/>
      <w:r w:rsidRPr="00230C58">
        <w:rPr>
          <w:rFonts w:ascii="Times New Roman" w:hAnsi="Times New Roman"/>
          <w:sz w:val="24"/>
          <w:szCs w:val="24"/>
        </w:rPr>
        <w:t xml:space="preserve"> and I am an attorney for Ohio Council 8, AFSCME, AFL-CIO, the union which represents </w:t>
      </w:r>
      <w:r>
        <w:rPr>
          <w:rFonts w:ascii="Times New Roman" w:hAnsi="Times New Roman"/>
          <w:sz w:val="24"/>
          <w:szCs w:val="24"/>
        </w:rPr>
        <w:t>approximately</w:t>
      </w:r>
      <w:r w:rsidRPr="00230C58">
        <w:rPr>
          <w:rFonts w:ascii="Times New Roman" w:hAnsi="Times New Roman"/>
          <w:sz w:val="24"/>
          <w:szCs w:val="24"/>
        </w:rPr>
        <w:t xml:space="preserve"> 2,000 type A and B family childcare providers in the state of Ohio.  </w:t>
      </w:r>
    </w:p>
    <w:p w:rsidR="00230C58" w:rsidRDefault="00230C58" w:rsidP="00230C58">
      <w:pPr>
        <w:spacing w:line="480" w:lineRule="auto"/>
        <w:rPr>
          <w:rFonts w:ascii="Times New Roman" w:hAnsi="Times New Roman"/>
          <w:sz w:val="24"/>
          <w:szCs w:val="24"/>
        </w:rPr>
      </w:pPr>
      <w:r>
        <w:rPr>
          <w:rFonts w:ascii="Times New Roman" w:hAnsi="Times New Roman"/>
          <w:sz w:val="24"/>
          <w:szCs w:val="24"/>
        </w:rPr>
        <w:tab/>
      </w:r>
      <w:r w:rsidRPr="00230C58">
        <w:rPr>
          <w:rFonts w:ascii="Times New Roman" w:hAnsi="Times New Roman"/>
          <w:sz w:val="24"/>
          <w:szCs w:val="24"/>
        </w:rPr>
        <w:t>Family child care providers</w:t>
      </w:r>
      <w:r w:rsidR="00945187">
        <w:rPr>
          <w:rFonts w:ascii="Times New Roman" w:hAnsi="Times New Roman"/>
          <w:sz w:val="24"/>
          <w:szCs w:val="24"/>
        </w:rPr>
        <w:t>, who provide child care in their homes,</w:t>
      </w:r>
      <w:r w:rsidRPr="00230C58">
        <w:rPr>
          <w:rFonts w:ascii="Times New Roman" w:hAnsi="Times New Roman"/>
          <w:sz w:val="24"/>
          <w:szCs w:val="24"/>
        </w:rPr>
        <w:t xml:space="preserve"> fill an irreplaceable niche in the state’s early childhood care system.  There are approximately </w:t>
      </w:r>
      <w:r>
        <w:rPr>
          <w:rFonts w:ascii="Times New Roman" w:hAnsi="Times New Roman"/>
          <w:sz w:val="24"/>
          <w:szCs w:val="24"/>
        </w:rPr>
        <w:t>3,000</w:t>
      </w:r>
      <w:r w:rsidRPr="00230C58">
        <w:rPr>
          <w:rFonts w:ascii="Times New Roman" w:hAnsi="Times New Roman"/>
          <w:sz w:val="24"/>
          <w:szCs w:val="24"/>
        </w:rPr>
        <w:t xml:space="preserve"> licensed family child care providers across Ohio providing care for children.  Without these providers many communities and families would be left without affordable child care options.  And if these families do not have subsidized child care options they cannot work </w:t>
      </w:r>
      <w:r>
        <w:rPr>
          <w:rFonts w:ascii="Times New Roman" w:hAnsi="Times New Roman"/>
          <w:sz w:val="24"/>
          <w:szCs w:val="24"/>
        </w:rPr>
        <w:t>or attend school</w:t>
      </w:r>
      <w:r w:rsidRPr="00230C58">
        <w:rPr>
          <w:rFonts w:ascii="Times New Roman" w:hAnsi="Times New Roman"/>
          <w:sz w:val="24"/>
          <w:szCs w:val="24"/>
        </w:rPr>
        <w:t xml:space="preserve">.  I say all of this to emphasize the importance of ensuring that family child care providers have adequate support from the state to provide services to families eligible for subsidized childcare.  </w:t>
      </w:r>
    </w:p>
    <w:p w:rsidR="00230C58" w:rsidRDefault="00230C58" w:rsidP="00230C58">
      <w:pPr>
        <w:spacing w:line="480" w:lineRule="auto"/>
        <w:rPr>
          <w:rFonts w:ascii="Times New Roman" w:hAnsi="Times New Roman"/>
          <w:sz w:val="24"/>
          <w:szCs w:val="24"/>
        </w:rPr>
      </w:pPr>
      <w:r>
        <w:rPr>
          <w:rFonts w:ascii="Times New Roman" w:hAnsi="Times New Roman"/>
          <w:sz w:val="24"/>
          <w:szCs w:val="24"/>
        </w:rPr>
        <w:tab/>
        <w:t>Our Union provides</w:t>
      </w:r>
      <w:r w:rsidR="002036A4">
        <w:rPr>
          <w:rFonts w:ascii="Times New Roman" w:hAnsi="Times New Roman"/>
          <w:sz w:val="24"/>
          <w:szCs w:val="24"/>
        </w:rPr>
        <w:t xml:space="preserve"> such</w:t>
      </w:r>
      <w:r>
        <w:rPr>
          <w:rFonts w:ascii="Times New Roman" w:hAnsi="Times New Roman"/>
          <w:sz w:val="24"/>
          <w:szCs w:val="24"/>
        </w:rPr>
        <w:t xml:space="preserve"> critical support and services for our members which not only assist </w:t>
      </w:r>
      <w:r w:rsidR="002036A4">
        <w:rPr>
          <w:rFonts w:ascii="Times New Roman" w:hAnsi="Times New Roman"/>
          <w:sz w:val="24"/>
          <w:szCs w:val="24"/>
        </w:rPr>
        <w:t>them</w:t>
      </w:r>
      <w:r>
        <w:rPr>
          <w:rFonts w:ascii="Times New Roman" w:hAnsi="Times New Roman"/>
          <w:sz w:val="24"/>
          <w:szCs w:val="24"/>
        </w:rPr>
        <w:t xml:space="preserve"> in improving their businesses but also assists counties and the state in furthering the goals of improving the subsidized child care program in Ohio.</w:t>
      </w:r>
      <w:r w:rsidR="002036A4">
        <w:rPr>
          <w:rFonts w:ascii="Times New Roman" w:hAnsi="Times New Roman"/>
          <w:sz w:val="24"/>
          <w:szCs w:val="24"/>
        </w:rPr>
        <w:t xml:space="preserve"> </w:t>
      </w:r>
      <w:r w:rsidR="009F59FF">
        <w:rPr>
          <w:rFonts w:ascii="Times New Roman" w:hAnsi="Times New Roman"/>
          <w:sz w:val="24"/>
          <w:szCs w:val="24"/>
        </w:rPr>
        <w:t>For ex</w:t>
      </w:r>
      <w:r w:rsidR="002036A4">
        <w:rPr>
          <w:rFonts w:ascii="Times New Roman" w:hAnsi="Times New Roman"/>
          <w:sz w:val="24"/>
          <w:szCs w:val="24"/>
        </w:rPr>
        <w:t xml:space="preserve">ample, our contract provides us with </w:t>
      </w:r>
      <w:r w:rsidR="009F59FF">
        <w:rPr>
          <w:rFonts w:ascii="Times New Roman" w:hAnsi="Times New Roman"/>
          <w:sz w:val="24"/>
          <w:szCs w:val="24"/>
        </w:rPr>
        <w:t>representation on both the CCAC and the ECAC where our professional staff and members advocate for family child care providers when state policy changes are considered.  From the state’s perspective our members provide critical feedback regarding how any proposed changes will affect providers on the ground.  Once decisions are made our staff and member leaders provide a crucial in role in communicating those changes to our membership.  This could mean explaining a change in rule or encouraging providers to participate in Step Up to Quality.  Our Union can also serve a critical role when contentious issues arise, such as when the state instituted its swipe card system for reimbursement.</w:t>
      </w:r>
    </w:p>
    <w:p w:rsidR="00792DEC" w:rsidRDefault="002036A4" w:rsidP="00230C58">
      <w:pPr>
        <w:spacing w:line="480" w:lineRule="auto"/>
        <w:rPr>
          <w:rFonts w:ascii="Times New Roman" w:hAnsi="Times New Roman"/>
          <w:sz w:val="24"/>
          <w:szCs w:val="24"/>
        </w:rPr>
      </w:pPr>
      <w:r>
        <w:rPr>
          <w:rFonts w:ascii="Times New Roman" w:hAnsi="Times New Roman"/>
          <w:sz w:val="24"/>
          <w:szCs w:val="24"/>
        </w:rPr>
        <w:tab/>
      </w:r>
    </w:p>
    <w:p w:rsidR="00792DEC" w:rsidRPr="00792DEC" w:rsidRDefault="00792DEC" w:rsidP="00792DEC">
      <w:pPr>
        <w:spacing w:line="240" w:lineRule="auto"/>
        <w:rPr>
          <w:rFonts w:ascii="Times New Roman" w:hAnsi="Times New Roman"/>
          <w:b/>
          <w:sz w:val="24"/>
          <w:szCs w:val="24"/>
        </w:rPr>
      </w:pPr>
      <w:r w:rsidRPr="00792DEC">
        <w:rPr>
          <w:rFonts w:ascii="Times New Roman" w:hAnsi="Times New Roman"/>
          <w:b/>
          <w:sz w:val="24"/>
          <w:szCs w:val="24"/>
        </w:rPr>
        <w:lastRenderedPageBreak/>
        <w:t xml:space="preserve">Testimony of Michael </w:t>
      </w:r>
      <w:proofErr w:type="spellStart"/>
      <w:r w:rsidRPr="00792DEC">
        <w:rPr>
          <w:rFonts w:ascii="Times New Roman" w:hAnsi="Times New Roman"/>
          <w:b/>
          <w:sz w:val="24"/>
          <w:szCs w:val="24"/>
        </w:rPr>
        <w:t>Batchelder</w:t>
      </w:r>
      <w:proofErr w:type="spellEnd"/>
    </w:p>
    <w:p w:rsidR="00792DEC" w:rsidRPr="00792DEC" w:rsidRDefault="00792DEC" w:rsidP="00792DEC">
      <w:pPr>
        <w:spacing w:line="240" w:lineRule="auto"/>
        <w:rPr>
          <w:rFonts w:ascii="Times New Roman" w:hAnsi="Times New Roman"/>
          <w:b/>
          <w:sz w:val="24"/>
          <w:szCs w:val="24"/>
        </w:rPr>
      </w:pPr>
      <w:r w:rsidRPr="00792DEC">
        <w:rPr>
          <w:rFonts w:ascii="Times New Roman" w:hAnsi="Times New Roman"/>
          <w:b/>
          <w:sz w:val="24"/>
          <w:szCs w:val="24"/>
        </w:rPr>
        <w:t>Associate General Counsel</w:t>
      </w:r>
    </w:p>
    <w:p w:rsidR="00792DEC" w:rsidRPr="00792DEC" w:rsidRDefault="00792DEC" w:rsidP="00792DEC">
      <w:pPr>
        <w:spacing w:line="240" w:lineRule="auto"/>
        <w:rPr>
          <w:rFonts w:ascii="Times New Roman" w:hAnsi="Times New Roman"/>
          <w:b/>
          <w:sz w:val="24"/>
          <w:szCs w:val="24"/>
        </w:rPr>
      </w:pPr>
      <w:r w:rsidRPr="00792DEC">
        <w:rPr>
          <w:rFonts w:ascii="Times New Roman" w:hAnsi="Times New Roman"/>
          <w:b/>
          <w:sz w:val="24"/>
          <w:szCs w:val="24"/>
        </w:rPr>
        <w:t>Ohio Council 8, AFSCME, AFL-CIO</w:t>
      </w:r>
    </w:p>
    <w:p w:rsidR="00792DEC" w:rsidRDefault="00792DEC" w:rsidP="00792DEC">
      <w:pPr>
        <w:spacing w:line="240" w:lineRule="auto"/>
        <w:rPr>
          <w:rFonts w:ascii="Times New Roman" w:hAnsi="Times New Roman"/>
          <w:sz w:val="24"/>
          <w:szCs w:val="24"/>
        </w:rPr>
      </w:pPr>
    </w:p>
    <w:p w:rsidR="002036A4" w:rsidRDefault="002036A4" w:rsidP="00792DEC">
      <w:pPr>
        <w:spacing w:line="480" w:lineRule="auto"/>
        <w:ind w:firstLine="720"/>
        <w:rPr>
          <w:rFonts w:ascii="Times New Roman" w:hAnsi="Times New Roman"/>
          <w:sz w:val="24"/>
          <w:szCs w:val="24"/>
        </w:rPr>
      </w:pPr>
      <w:r>
        <w:rPr>
          <w:rFonts w:ascii="Times New Roman" w:hAnsi="Times New Roman"/>
          <w:sz w:val="24"/>
          <w:szCs w:val="24"/>
        </w:rPr>
        <w:t xml:space="preserve">Most importantly, the Union’s </w:t>
      </w:r>
      <w:proofErr w:type="gramStart"/>
      <w:r>
        <w:rPr>
          <w:rFonts w:ascii="Times New Roman" w:hAnsi="Times New Roman"/>
          <w:sz w:val="24"/>
          <w:szCs w:val="24"/>
        </w:rPr>
        <w:t>work in helping to support family child care providers have</w:t>
      </w:r>
      <w:proofErr w:type="gramEnd"/>
      <w:r>
        <w:rPr>
          <w:rFonts w:ascii="Times New Roman" w:hAnsi="Times New Roman"/>
          <w:sz w:val="24"/>
          <w:szCs w:val="24"/>
        </w:rPr>
        <w:t xml:space="preserve"> far reaching impacts for the families and children served by the subsidized child care program.  </w:t>
      </w:r>
      <w:r w:rsidR="00945187">
        <w:rPr>
          <w:rFonts w:ascii="Times New Roman" w:hAnsi="Times New Roman"/>
          <w:sz w:val="24"/>
          <w:szCs w:val="24"/>
        </w:rPr>
        <w:t>The Union encourages and provides opportunities for professional development which increase the quality of care provided to children. Also, t</w:t>
      </w:r>
      <w:r>
        <w:rPr>
          <w:rFonts w:ascii="Times New Roman" w:hAnsi="Times New Roman"/>
          <w:sz w:val="24"/>
          <w:szCs w:val="24"/>
        </w:rPr>
        <w:t xml:space="preserve">he enhanced pride and respect that comes with having a voice in how their business operates means children and their families receive better care for children. </w:t>
      </w:r>
    </w:p>
    <w:p w:rsidR="00104AA2" w:rsidRDefault="00104AA2" w:rsidP="00230C58">
      <w:pPr>
        <w:spacing w:line="480" w:lineRule="auto"/>
        <w:rPr>
          <w:rFonts w:ascii="Times New Roman" w:hAnsi="Times New Roman"/>
          <w:sz w:val="24"/>
          <w:szCs w:val="24"/>
        </w:rPr>
      </w:pPr>
      <w:r>
        <w:rPr>
          <w:rFonts w:ascii="Times New Roman" w:hAnsi="Times New Roman"/>
          <w:sz w:val="24"/>
          <w:szCs w:val="24"/>
        </w:rPr>
        <w:tab/>
        <w:t xml:space="preserve">Our Union does all of this work on behalf of our members at no additional cost to the state. We do not bargain over wages or health insurance. The only cost is that providers who care for Ohio’s children have basic rights and a voice in decisions that affect their businesses and the children they care for. </w:t>
      </w:r>
      <w:r w:rsidR="00945187">
        <w:rPr>
          <w:rFonts w:ascii="Times New Roman" w:hAnsi="Times New Roman"/>
          <w:sz w:val="24"/>
          <w:szCs w:val="24"/>
        </w:rPr>
        <w:t>The Governor and this legislature often pronounce their support for enhanced early childhood education.  Yet the actions of the Governor to strip collective bargaining rights from family child care providers send the opposite message.  I implore this legislature to support early childhood education and restore collective bargaining rights for family child care providers.</w:t>
      </w:r>
    </w:p>
    <w:p w:rsidR="009F59FF" w:rsidRPr="00230C58" w:rsidRDefault="009F59FF" w:rsidP="00230C58">
      <w:pPr>
        <w:spacing w:line="480" w:lineRule="auto"/>
        <w:rPr>
          <w:rFonts w:ascii="Times New Roman" w:hAnsi="Times New Roman"/>
          <w:sz w:val="24"/>
          <w:szCs w:val="24"/>
        </w:rPr>
      </w:pPr>
    </w:p>
    <w:p w:rsidR="00BC0200" w:rsidRPr="00230C58" w:rsidRDefault="00BC0200">
      <w:pPr>
        <w:rPr>
          <w:sz w:val="24"/>
          <w:szCs w:val="24"/>
        </w:rPr>
      </w:pPr>
    </w:p>
    <w:sectPr w:rsidR="00BC0200" w:rsidRPr="00230C58" w:rsidSect="00BC02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101"/>
    <w:rsid w:val="00104AA2"/>
    <w:rsid w:val="002036A4"/>
    <w:rsid w:val="00230C58"/>
    <w:rsid w:val="00792DEC"/>
    <w:rsid w:val="00945187"/>
    <w:rsid w:val="009F59FF"/>
    <w:rsid w:val="00BC0200"/>
    <w:rsid w:val="00BE719B"/>
    <w:rsid w:val="00C961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C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071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mbatchelder</dc:creator>
  <cp:lastModifiedBy>mbatchelder</cp:lastModifiedBy>
  <cp:revision>5</cp:revision>
  <dcterms:created xsi:type="dcterms:W3CDTF">2015-06-01T14:25:00Z</dcterms:created>
  <dcterms:modified xsi:type="dcterms:W3CDTF">2015-06-09T15:23:00Z</dcterms:modified>
</cp:coreProperties>
</file>