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EA5" w:rsidRPr="00234EA5" w:rsidRDefault="00234EA5" w:rsidP="00234EA5">
      <w:pPr>
        <w:spacing w:after="0" w:line="240" w:lineRule="auto"/>
        <w:jc w:val="both"/>
        <w:rPr>
          <w:rFonts w:ascii="Calibri" w:eastAsia="MS Mincho" w:hAnsi="Calibri" w:cs="Times New Roman"/>
          <w:color w:val="000000"/>
          <w:sz w:val="24"/>
          <w:szCs w:val="24"/>
        </w:rPr>
      </w:pPr>
      <w:r w:rsidRPr="00234EA5">
        <w:rPr>
          <w:rFonts w:ascii="Calibri" w:eastAsia="MS Mincho" w:hAnsi="Calibri" w:cs="Times New Roman"/>
          <w:color w:val="000000"/>
          <w:sz w:val="24"/>
          <w:szCs w:val="24"/>
        </w:rPr>
        <w:t xml:space="preserve">Dear Ohio Senators and Representatives, </w:t>
      </w:r>
    </w:p>
    <w:p w:rsidR="00234EA5" w:rsidRPr="00234EA5" w:rsidRDefault="00234EA5" w:rsidP="00234EA5">
      <w:pPr>
        <w:spacing w:after="0" w:line="240" w:lineRule="auto"/>
        <w:jc w:val="both"/>
        <w:rPr>
          <w:rFonts w:ascii="Calibri" w:eastAsia="MS Mincho" w:hAnsi="Calibri" w:cs="Times New Roman"/>
          <w:color w:val="000000"/>
          <w:sz w:val="24"/>
          <w:szCs w:val="24"/>
        </w:rPr>
      </w:pPr>
    </w:p>
    <w:p w:rsidR="00234EA5" w:rsidRPr="00234EA5" w:rsidRDefault="00234EA5" w:rsidP="00234EA5">
      <w:pPr>
        <w:spacing w:after="0" w:line="240" w:lineRule="auto"/>
        <w:jc w:val="both"/>
        <w:rPr>
          <w:rFonts w:ascii="Calibri" w:eastAsia="MS Mincho" w:hAnsi="Calibri" w:cs="Times New Roman"/>
          <w:sz w:val="24"/>
          <w:szCs w:val="24"/>
        </w:rPr>
      </w:pPr>
      <w:r w:rsidRPr="00234EA5">
        <w:rPr>
          <w:rFonts w:ascii="Calibri" w:eastAsia="MS Mincho" w:hAnsi="Calibri" w:cs="Times New Roman"/>
          <w:color w:val="000000"/>
          <w:sz w:val="24"/>
          <w:szCs w:val="24"/>
        </w:rPr>
        <w:t>My name is Cassie Young. I am a lifelong Ohio resident and current Buckeye, set to graduate in May with master’s degrees in social work and public administration. I believe I provide a unique insight on this issue as someone who has spent the better part of three years researching drug and criminal justice policy while simultaneously working as a Franklin County public servant with the power to sanction driver’s licenses. I am also President of Students for Sensible Drug Policy at OSU and last June, I studied at the European Monitoring Centre for Drugs and Drug Addiction - the EU’s leading authority on drugs. I speak not for any of these organizations, but from my insights derived from my experiences with them.</w:t>
      </w:r>
    </w:p>
    <w:p w:rsidR="00234EA5" w:rsidRPr="00234EA5" w:rsidRDefault="00234EA5" w:rsidP="00234EA5">
      <w:pPr>
        <w:spacing w:after="0" w:line="240" w:lineRule="auto"/>
        <w:jc w:val="both"/>
        <w:rPr>
          <w:rFonts w:ascii="Calibri" w:eastAsia="Times New Roman" w:hAnsi="Calibri" w:cs="Times New Roman"/>
          <w:sz w:val="24"/>
          <w:szCs w:val="24"/>
        </w:rPr>
      </w:pPr>
    </w:p>
    <w:p w:rsidR="00234EA5" w:rsidRPr="00234EA5" w:rsidRDefault="00234EA5" w:rsidP="00234EA5">
      <w:pPr>
        <w:spacing w:after="0" w:line="240" w:lineRule="auto"/>
        <w:jc w:val="both"/>
        <w:rPr>
          <w:rFonts w:ascii="Calibri" w:eastAsia="MS Mincho" w:hAnsi="Calibri" w:cs="Times New Roman"/>
          <w:sz w:val="24"/>
          <w:szCs w:val="24"/>
        </w:rPr>
      </w:pPr>
      <w:r w:rsidRPr="00234EA5">
        <w:rPr>
          <w:rFonts w:ascii="Calibri" w:eastAsia="MS Mincho" w:hAnsi="Calibri" w:cs="Times New Roman"/>
          <w:color w:val="000000"/>
          <w:sz w:val="24"/>
          <w:szCs w:val="24"/>
        </w:rPr>
        <w:t xml:space="preserve">I was a caseworker at Franklin County Child Support for two years and spent time suspending my clients’ driver’s licenses. I did so because of pressure from the parent who wasn’t being paid - after all, they deserve justice. I also did so because the theory is that suspending or threatening to suspend one’s license </w:t>
      </w:r>
      <w:proofErr w:type="spellStart"/>
      <w:r w:rsidRPr="00234EA5">
        <w:rPr>
          <w:rFonts w:ascii="Calibri" w:eastAsia="MS Mincho" w:hAnsi="Calibri" w:cs="Times New Roman"/>
          <w:color w:val="000000"/>
          <w:sz w:val="24"/>
          <w:szCs w:val="24"/>
        </w:rPr>
        <w:t>disincentivizes</w:t>
      </w:r>
      <w:proofErr w:type="spellEnd"/>
      <w:r w:rsidRPr="00234EA5">
        <w:rPr>
          <w:rFonts w:ascii="Calibri" w:eastAsia="MS Mincho" w:hAnsi="Calibri" w:cs="Times New Roman"/>
          <w:color w:val="000000"/>
          <w:sz w:val="24"/>
          <w:szCs w:val="24"/>
        </w:rPr>
        <w:t xml:space="preserve"> one to default on their child support - or in this case - to </w:t>
      </w:r>
      <w:proofErr w:type="spellStart"/>
      <w:r w:rsidRPr="00234EA5">
        <w:rPr>
          <w:rFonts w:ascii="Calibri" w:eastAsia="MS Mincho" w:hAnsi="Calibri" w:cs="Times New Roman"/>
          <w:color w:val="000000"/>
          <w:sz w:val="24"/>
          <w:szCs w:val="24"/>
        </w:rPr>
        <w:t>disincentivize</w:t>
      </w:r>
      <w:proofErr w:type="spellEnd"/>
      <w:r w:rsidRPr="00234EA5">
        <w:rPr>
          <w:rFonts w:ascii="Calibri" w:eastAsia="MS Mincho" w:hAnsi="Calibri" w:cs="Times New Roman"/>
          <w:color w:val="000000"/>
          <w:sz w:val="24"/>
          <w:szCs w:val="24"/>
        </w:rPr>
        <w:t xml:space="preserve"> drug use. I now work as a policy intern and grant manager for the Agency and I collaborate with a social research firm to infuse our policies with principles of behavioral economics. We are slowing our rate of punitive enforcement actions such as driver’s license suspension for one very simple reason: they are ineffective, inefficient, and at times, downright counterproductive. Research shows disincentive – or threat of punishment – is not as effective as incentive, therefore our overuse of enforcement actions ultimately costs us. </w:t>
      </w:r>
    </w:p>
    <w:p w:rsidR="00234EA5" w:rsidRPr="00234EA5" w:rsidRDefault="00234EA5" w:rsidP="00234EA5">
      <w:pPr>
        <w:spacing w:after="0" w:line="240" w:lineRule="auto"/>
        <w:jc w:val="both"/>
        <w:rPr>
          <w:rFonts w:ascii="Calibri" w:eastAsia="Times New Roman" w:hAnsi="Calibri" w:cs="Times New Roman"/>
          <w:sz w:val="24"/>
          <w:szCs w:val="24"/>
        </w:rPr>
      </w:pPr>
    </w:p>
    <w:p w:rsidR="00234EA5" w:rsidRPr="00234EA5" w:rsidRDefault="00234EA5" w:rsidP="00234EA5">
      <w:pPr>
        <w:spacing w:after="0" w:line="240" w:lineRule="auto"/>
        <w:jc w:val="both"/>
        <w:rPr>
          <w:rFonts w:ascii="Calibri" w:eastAsia="MS Mincho" w:hAnsi="Calibri" w:cs="Times New Roman"/>
          <w:sz w:val="24"/>
          <w:szCs w:val="24"/>
        </w:rPr>
      </w:pPr>
      <w:r w:rsidRPr="00234EA5">
        <w:rPr>
          <w:rFonts w:ascii="Calibri" w:eastAsia="MS Mincho" w:hAnsi="Calibri" w:cs="Times New Roman"/>
          <w:color w:val="000000"/>
          <w:sz w:val="24"/>
          <w:szCs w:val="24"/>
        </w:rPr>
        <w:t xml:space="preserve">Whether we are talking about someone who is having trouble paying their child support or someone who is having trouble stopping their drug abuse or selling of drugs, suspending their license is not effective, because it fails to get at the root of the problem. For someone unable or unwilling to pay child support, there are more complicated reasons for nonpayment than license sanctions have the ability to address - lack of education, intergenerational poverty, disproportionate policing, strained family relations, and unemployment, to name a few. Those caught with drugs are either selling or using for one of three reasons: medicine, recreation, or addiction. </w:t>
      </w:r>
      <w:proofErr w:type="gramStart"/>
      <w:r w:rsidRPr="00234EA5">
        <w:rPr>
          <w:rFonts w:ascii="Calibri" w:eastAsia="MS Mincho" w:hAnsi="Calibri" w:cs="Times New Roman"/>
          <w:color w:val="000000"/>
          <w:sz w:val="24"/>
          <w:szCs w:val="24"/>
        </w:rPr>
        <w:t>For those self-medicating due to lack of health insurance or because they can’t afford scripts, it is not logical to suspend their license.</w:t>
      </w:r>
      <w:proofErr w:type="gramEnd"/>
      <w:r w:rsidRPr="00234EA5">
        <w:rPr>
          <w:rFonts w:ascii="Calibri" w:eastAsia="MS Mincho" w:hAnsi="Calibri" w:cs="Times New Roman"/>
          <w:color w:val="000000"/>
          <w:sz w:val="24"/>
          <w:szCs w:val="24"/>
        </w:rPr>
        <w:t xml:space="preserve"> For </w:t>
      </w:r>
      <w:proofErr w:type="gramStart"/>
      <w:r w:rsidRPr="00234EA5">
        <w:rPr>
          <w:rFonts w:ascii="Calibri" w:eastAsia="MS Mincho" w:hAnsi="Calibri" w:cs="Times New Roman"/>
          <w:color w:val="000000"/>
          <w:sz w:val="24"/>
          <w:szCs w:val="24"/>
        </w:rPr>
        <w:t>those experiencing drug addiction</w:t>
      </w:r>
      <w:proofErr w:type="gramEnd"/>
      <w:r w:rsidRPr="00234EA5">
        <w:rPr>
          <w:rFonts w:ascii="Calibri" w:eastAsia="MS Mincho" w:hAnsi="Calibri" w:cs="Times New Roman"/>
          <w:color w:val="000000"/>
          <w:sz w:val="24"/>
          <w:szCs w:val="24"/>
        </w:rPr>
        <w:t>; it is not logical to suspend a license when one most needs mobility, social connections, and meaningful work. We should be encouraging those with substance abuse issues into treatment, not suspending licenses so they can’t get to their jobs and attend rehabilitation. It does not make logical sense to suspend licenses of those selling on the black market when education and jobs are out of reach, but there are tables to put food on. And it is illogical to suspend the licenses of adults possessing illicit substances, since science proves many of them to be more benign than their legal counterparts and we wouldn’t dream of confiscating a basic liberty like mobility for possessing a drug like alcohol.</w:t>
      </w:r>
    </w:p>
    <w:p w:rsidR="00234EA5" w:rsidRPr="00234EA5" w:rsidRDefault="00234EA5" w:rsidP="00234EA5">
      <w:pPr>
        <w:spacing w:after="0" w:line="240" w:lineRule="auto"/>
        <w:jc w:val="both"/>
        <w:rPr>
          <w:rFonts w:ascii="Calibri" w:eastAsia="Times New Roman" w:hAnsi="Calibri" w:cs="Times New Roman"/>
          <w:sz w:val="24"/>
          <w:szCs w:val="24"/>
        </w:rPr>
      </w:pPr>
    </w:p>
    <w:p w:rsidR="00234EA5" w:rsidRPr="00234EA5" w:rsidRDefault="00234EA5" w:rsidP="00234EA5">
      <w:pPr>
        <w:spacing w:after="0" w:line="240" w:lineRule="auto"/>
        <w:jc w:val="both"/>
        <w:rPr>
          <w:rFonts w:ascii="Calibri" w:eastAsia="MS Mincho" w:hAnsi="Calibri" w:cs="Times New Roman"/>
          <w:color w:val="000000"/>
          <w:sz w:val="24"/>
          <w:szCs w:val="24"/>
        </w:rPr>
      </w:pPr>
      <w:r w:rsidRPr="00234EA5">
        <w:rPr>
          <w:rFonts w:ascii="Calibri" w:eastAsia="MS Mincho" w:hAnsi="Calibri" w:cs="Times New Roman"/>
          <w:color w:val="000000"/>
          <w:sz w:val="24"/>
          <w:szCs w:val="24"/>
        </w:rPr>
        <w:t xml:space="preserve">We have to craft policies that are realistic and reasonable and that have a demonstrated ability to achieve the stated ends. The means, our policies, should be as based in evidence as possible, to maximize results for taxpayers. I am in support of HB 307 / SB 204 because in my research and case-level experience, license suspensions do little to deter drug violations the way they do </w:t>
      </w:r>
      <w:r w:rsidRPr="00234EA5">
        <w:rPr>
          <w:rFonts w:ascii="Calibri" w:eastAsia="MS Mincho" w:hAnsi="Calibri" w:cs="Times New Roman"/>
          <w:color w:val="000000"/>
          <w:sz w:val="24"/>
          <w:szCs w:val="24"/>
        </w:rPr>
        <w:lastRenderedPageBreak/>
        <w:t xml:space="preserve">little to increase the flow of child support. Our time would be better spent on prevention and treatment of family and drug problems, rather than harmful sanctions, particularly since they place the greatest burden on the most vulnerable in our communities. The sanctions, and fees associated with getting them lifted, hit the low-income hardest, making these sanctions a matter of economic justice. </w:t>
      </w:r>
    </w:p>
    <w:p w:rsidR="00234EA5" w:rsidRPr="00234EA5" w:rsidRDefault="00234EA5" w:rsidP="00234EA5">
      <w:pPr>
        <w:spacing w:after="0" w:line="240" w:lineRule="auto"/>
        <w:jc w:val="both"/>
        <w:rPr>
          <w:rFonts w:ascii="Calibri" w:eastAsia="MS Mincho" w:hAnsi="Calibri" w:cs="Times New Roman"/>
          <w:color w:val="000000"/>
          <w:sz w:val="24"/>
          <w:szCs w:val="24"/>
        </w:rPr>
      </w:pPr>
    </w:p>
    <w:p w:rsidR="00234EA5" w:rsidRPr="00234EA5" w:rsidRDefault="00234EA5" w:rsidP="00234EA5">
      <w:pPr>
        <w:spacing w:after="0" w:line="240" w:lineRule="auto"/>
        <w:jc w:val="both"/>
        <w:rPr>
          <w:rFonts w:ascii="Calibri" w:eastAsia="MS Mincho" w:hAnsi="Calibri" w:cs="Times New Roman"/>
          <w:color w:val="000000"/>
          <w:sz w:val="24"/>
          <w:szCs w:val="24"/>
        </w:rPr>
      </w:pPr>
      <w:r w:rsidRPr="00234EA5">
        <w:rPr>
          <w:rFonts w:ascii="Calibri" w:eastAsia="MS Mincho" w:hAnsi="Calibri" w:cs="Times New Roman"/>
          <w:color w:val="000000"/>
          <w:sz w:val="24"/>
          <w:szCs w:val="24"/>
        </w:rPr>
        <w:t>Cassie Young</w:t>
      </w:r>
    </w:p>
    <w:p w:rsidR="00234EA5" w:rsidRPr="00234EA5" w:rsidRDefault="00234EA5" w:rsidP="00234EA5">
      <w:pPr>
        <w:spacing w:after="0" w:line="240" w:lineRule="auto"/>
        <w:jc w:val="both"/>
        <w:rPr>
          <w:rFonts w:ascii="Calibri" w:eastAsia="MS Mincho" w:hAnsi="Calibri" w:cs="Times New Roman"/>
          <w:color w:val="000000"/>
          <w:sz w:val="24"/>
          <w:szCs w:val="24"/>
        </w:rPr>
      </w:pPr>
      <w:r w:rsidRPr="00234EA5">
        <w:rPr>
          <w:rFonts w:ascii="Calibri" w:eastAsia="MS Mincho" w:hAnsi="Calibri" w:cs="Times New Roman"/>
          <w:color w:val="000000"/>
          <w:sz w:val="24"/>
          <w:szCs w:val="24"/>
        </w:rPr>
        <w:t>Dublin, Ohio</w:t>
      </w:r>
    </w:p>
    <w:p w:rsidR="00252ABA" w:rsidRDefault="00252ABA">
      <w:bookmarkStart w:id="0" w:name="_GoBack"/>
      <w:bookmarkEnd w:id="0"/>
    </w:p>
    <w:sectPr w:rsidR="00252A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EA5"/>
    <w:rsid w:val="00234EA5"/>
    <w:rsid w:val="00252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Massoud, Rachel</dc:creator>
  <cp:lastModifiedBy>Massoud, Rachel</cp:lastModifiedBy>
  <cp:revision>1</cp:revision>
  <dcterms:created xsi:type="dcterms:W3CDTF">2016-04-05T13:37:00Z</dcterms:created>
  <dcterms:modified xsi:type="dcterms:W3CDTF">2016-04-05T13:38:00Z</dcterms:modified>
</cp:coreProperties>
</file>