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D8" w:rsidRDefault="00DE0BD8">
      <w:r w:rsidRPr="004F126A">
        <w:rPr>
          <w:b/>
          <w:noProof/>
          <w:szCs w:val="32"/>
        </w:rPr>
        <w:drawing>
          <wp:anchor distT="0" distB="0" distL="114300" distR="114300" simplePos="0" relativeHeight="251661312" behindDoc="1" locked="0" layoutInCell="1" allowOverlap="1" wp14:anchorId="1C91FE8A" wp14:editId="27DEB579">
            <wp:simplePos x="0" y="0"/>
            <wp:positionH relativeFrom="column">
              <wp:posOffset>0</wp:posOffset>
            </wp:positionH>
            <wp:positionV relativeFrom="paragraph">
              <wp:posOffset>79706</wp:posOffset>
            </wp:positionV>
            <wp:extent cx="1257300" cy="12306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30630"/>
                    </a:xfrm>
                    <a:prstGeom prst="rect">
                      <a:avLst/>
                    </a:prstGeom>
                    <a:noFill/>
                  </pic:spPr>
                </pic:pic>
              </a:graphicData>
            </a:graphic>
            <wp14:sizeRelH relativeFrom="page">
              <wp14:pctWidth>0</wp14:pctWidth>
            </wp14:sizeRelH>
            <wp14:sizeRelV relativeFrom="page">
              <wp14:pctHeight>0</wp14:pctHeight>
            </wp14:sizeRelV>
          </wp:anchor>
        </w:drawing>
      </w:r>
    </w:p>
    <w:p w:rsidR="00DE0BD8" w:rsidRPr="004F126A" w:rsidRDefault="006A759B" w:rsidP="00DE0BD8">
      <w:pPr>
        <w:ind w:left="2160" w:firstLine="720"/>
        <w:rPr>
          <w:sz w:val="20"/>
        </w:rPr>
      </w:pPr>
      <w:r>
        <w:rPr>
          <w:b/>
          <w:szCs w:val="32"/>
        </w:rPr>
        <w:t>Scott Oelslager</w:t>
      </w:r>
    </w:p>
    <w:p w:rsidR="00DE0BD8" w:rsidRPr="004F126A" w:rsidRDefault="00DE0BD8" w:rsidP="00DE0BD8">
      <w:pPr>
        <w:ind w:left="2160" w:firstLine="720"/>
        <w:rPr>
          <w:b/>
          <w:szCs w:val="20"/>
        </w:rPr>
      </w:pPr>
      <w:r w:rsidRPr="006A759B">
        <w:rPr>
          <w:b/>
          <w:sz w:val="18"/>
          <w:szCs w:val="20"/>
        </w:rPr>
        <w:t>State Senator</w:t>
      </w:r>
      <w:r w:rsidRPr="004F126A">
        <w:rPr>
          <w:b/>
          <w:szCs w:val="20"/>
        </w:rPr>
        <w:tab/>
      </w:r>
      <w:r w:rsidRPr="004F126A">
        <w:rPr>
          <w:b/>
          <w:szCs w:val="20"/>
        </w:rPr>
        <w:tab/>
      </w:r>
      <w:r w:rsidRPr="004F126A">
        <w:rPr>
          <w:b/>
          <w:szCs w:val="20"/>
        </w:rPr>
        <w:tab/>
      </w:r>
    </w:p>
    <w:p w:rsidR="006A759B" w:rsidRPr="006A759B" w:rsidRDefault="006A759B" w:rsidP="00DE0BD8">
      <w:pPr>
        <w:ind w:left="2160" w:firstLine="720"/>
        <w:rPr>
          <w:sz w:val="18"/>
          <w:szCs w:val="20"/>
        </w:rPr>
      </w:pPr>
      <w:r w:rsidRPr="006A759B">
        <w:rPr>
          <w:sz w:val="18"/>
          <w:szCs w:val="20"/>
        </w:rPr>
        <w:t>29</w:t>
      </w:r>
      <w:r w:rsidRPr="006A759B">
        <w:rPr>
          <w:sz w:val="18"/>
          <w:szCs w:val="20"/>
          <w:vertAlign w:val="superscript"/>
        </w:rPr>
        <w:t>th</w:t>
      </w:r>
      <w:r w:rsidRPr="006A759B">
        <w:rPr>
          <w:sz w:val="18"/>
          <w:szCs w:val="20"/>
        </w:rPr>
        <w:t xml:space="preserve"> District</w:t>
      </w:r>
    </w:p>
    <w:p w:rsidR="00DE0BD8" w:rsidRPr="006A759B" w:rsidRDefault="00DE0BD8" w:rsidP="00DE0BD8">
      <w:pPr>
        <w:ind w:left="2160" w:firstLine="720"/>
        <w:rPr>
          <w:sz w:val="18"/>
          <w:szCs w:val="20"/>
        </w:rPr>
      </w:pPr>
      <w:r w:rsidRPr="006A759B">
        <w:rPr>
          <w:sz w:val="18"/>
          <w:szCs w:val="20"/>
        </w:rPr>
        <w:t>Senate Building</w:t>
      </w:r>
      <w:r w:rsidRPr="006A759B">
        <w:rPr>
          <w:sz w:val="18"/>
          <w:szCs w:val="20"/>
        </w:rPr>
        <w:tab/>
      </w:r>
      <w:r w:rsidRPr="006A759B">
        <w:rPr>
          <w:sz w:val="18"/>
          <w:szCs w:val="20"/>
        </w:rPr>
        <w:tab/>
      </w:r>
      <w:r w:rsidRPr="006A759B">
        <w:rPr>
          <w:sz w:val="18"/>
          <w:szCs w:val="20"/>
        </w:rPr>
        <w:tab/>
      </w:r>
      <w:r w:rsidRPr="006A759B">
        <w:rPr>
          <w:sz w:val="18"/>
          <w:szCs w:val="20"/>
        </w:rPr>
        <w:tab/>
      </w:r>
    </w:p>
    <w:p w:rsidR="00DE0BD8" w:rsidRPr="006A759B" w:rsidRDefault="00DE0BD8" w:rsidP="00DE0BD8">
      <w:pPr>
        <w:ind w:left="2160" w:firstLine="720"/>
        <w:rPr>
          <w:sz w:val="18"/>
          <w:szCs w:val="20"/>
        </w:rPr>
      </w:pPr>
      <w:r w:rsidRPr="006A759B">
        <w:rPr>
          <w:sz w:val="18"/>
          <w:szCs w:val="20"/>
        </w:rPr>
        <w:t>Columbus, Ohio 43215</w:t>
      </w:r>
      <w:r w:rsidRPr="006A759B">
        <w:rPr>
          <w:sz w:val="18"/>
          <w:szCs w:val="20"/>
        </w:rPr>
        <w:tab/>
        <w:t xml:space="preserve">      </w:t>
      </w:r>
      <w:r w:rsidRPr="006A759B">
        <w:rPr>
          <w:sz w:val="18"/>
          <w:szCs w:val="20"/>
        </w:rPr>
        <w:tab/>
      </w:r>
      <w:r w:rsidRPr="006A759B">
        <w:rPr>
          <w:sz w:val="18"/>
          <w:szCs w:val="20"/>
        </w:rPr>
        <w:tab/>
      </w:r>
    </w:p>
    <w:p w:rsidR="00DE0BD8" w:rsidRPr="006A759B" w:rsidRDefault="00DE0BD8" w:rsidP="00DE0BD8">
      <w:pPr>
        <w:ind w:left="2160" w:firstLine="720"/>
        <w:rPr>
          <w:sz w:val="18"/>
          <w:szCs w:val="20"/>
        </w:rPr>
      </w:pPr>
      <w:r w:rsidRPr="006A759B">
        <w:rPr>
          <w:sz w:val="18"/>
          <w:szCs w:val="20"/>
        </w:rPr>
        <w:t>Phone: (614) 466-0626</w:t>
      </w:r>
    </w:p>
    <w:p w:rsidR="00DE0BD8" w:rsidRPr="006A759B" w:rsidRDefault="00DE0BD8" w:rsidP="00DE0BD8">
      <w:pPr>
        <w:ind w:left="2160" w:firstLine="720"/>
        <w:rPr>
          <w:sz w:val="18"/>
          <w:szCs w:val="20"/>
        </w:rPr>
      </w:pPr>
      <w:r w:rsidRPr="006A759B">
        <w:rPr>
          <w:sz w:val="18"/>
          <w:szCs w:val="20"/>
        </w:rPr>
        <w:t>Oelslager@ohiosenate.gov</w:t>
      </w:r>
    </w:p>
    <w:p w:rsidR="00DE0BD8" w:rsidRDefault="00DE0BD8"/>
    <w:p w:rsidR="00DE0BD8" w:rsidRDefault="00DE0BD8"/>
    <w:p w:rsidR="006A759B" w:rsidRDefault="006A759B" w:rsidP="00DE0BD8">
      <w:pPr>
        <w:jc w:val="center"/>
        <w:rPr>
          <w:b/>
        </w:rPr>
      </w:pPr>
      <w:r>
        <w:rPr>
          <w:b/>
        </w:rPr>
        <w:t xml:space="preserve">Senate Bill </w:t>
      </w:r>
      <w:r w:rsidR="00CB5C3C">
        <w:rPr>
          <w:b/>
        </w:rPr>
        <w:t>363</w:t>
      </w:r>
    </w:p>
    <w:p w:rsidR="00DE0BD8" w:rsidRDefault="00DE0BD8" w:rsidP="00DE0BD8">
      <w:pPr>
        <w:jc w:val="center"/>
        <w:rPr>
          <w:b/>
        </w:rPr>
      </w:pPr>
      <w:r>
        <w:rPr>
          <w:b/>
        </w:rPr>
        <w:t>Sponsor Testimony</w:t>
      </w:r>
    </w:p>
    <w:p w:rsidR="006A759B" w:rsidRDefault="006A759B" w:rsidP="00DE0BD8">
      <w:pPr>
        <w:jc w:val="center"/>
        <w:rPr>
          <w:b/>
        </w:rPr>
      </w:pPr>
      <w:r>
        <w:rPr>
          <w:b/>
        </w:rPr>
        <w:t xml:space="preserve">Senate </w:t>
      </w:r>
      <w:r w:rsidR="00CB5C3C">
        <w:rPr>
          <w:b/>
        </w:rPr>
        <w:t>Transportation, Commerce &amp; Labor Committee</w:t>
      </w:r>
    </w:p>
    <w:p w:rsidR="006A759B" w:rsidRPr="00DE0BD8" w:rsidRDefault="006A759B" w:rsidP="00DE0BD8">
      <w:pPr>
        <w:jc w:val="center"/>
        <w:rPr>
          <w:b/>
        </w:rPr>
      </w:pPr>
      <w:r>
        <w:rPr>
          <w:b/>
        </w:rPr>
        <w:t xml:space="preserve">November </w:t>
      </w:r>
      <w:r w:rsidR="00CB5C3C">
        <w:rPr>
          <w:b/>
        </w:rPr>
        <w:t>30</w:t>
      </w:r>
      <w:r>
        <w:rPr>
          <w:b/>
        </w:rPr>
        <w:t>, 2016</w:t>
      </w:r>
    </w:p>
    <w:p w:rsidR="00DE0BD8" w:rsidRDefault="00DE0BD8"/>
    <w:p w:rsidR="00CB5C3C" w:rsidRDefault="00FF6566" w:rsidP="00CB5C3C">
      <w:r>
        <w:t xml:space="preserve">Chairman </w:t>
      </w:r>
      <w:r w:rsidR="00CB5C3C">
        <w:t>LaRose</w:t>
      </w:r>
      <w:r>
        <w:t xml:space="preserve">, </w:t>
      </w:r>
      <w:r w:rsidR="00CB5C3C">
        <w:t xml:space="preserve">Vice Chair Manning, </w:t>
      </w:r>
      <w:r>
        <w:t xml:space="preserve">Ranking Member </w:t>
      </w:r>
      <w:r w:rsidR="00CB5C3C">
        <w:t>Cafaro</w:t>
      </w:r>
      <w:r>
        <w:t xml:space="preserve">, and members of the Senate </w:t>
      </w:r>
      <w:r w:rsidR="00CB5C3C">
        <w:t>Transportation</w:t>
      </w:r>
      <w:r>
        <w:t xml:space="preserve"> Committee, thank you for the opportunity to offer sponsor testimony on Senate Bill </w:t>
      </w:r>
      <w:r w:rsidR="00CB5C3C">
        <w:t>363</w:t>
      </w:r>
      <w:r>
        <w:t xml:space="preserve">.  </w:t>
      </w:r>
      <w:r w:rsidR="00771261">
        <w:t>This legislation would create the Buckeye Corvettes, Inc. License</w:t>
      </w:r>
      <w:r w:rsidR="00ED2E59">
        <w:t xml:space="preserve"> Plate.  The proceeds from the sale of this plate will be used for charitable giving.</w:t>
      </w:r>
      <w:r w:rsidR="00EC1C60">
        <w:t xml:space="preserve">  I have included a sample of license plate at the bottom of my testimony.</w:t>
      </w:r>
    </w:p>
    <w:p w:rsidR="00771261" w:rsidRDefault="00771261" w:rsidP="00CB5C3C"/>
    <w:p w:rsidR="00771261" w:rsidRDefault="00771261" w:rsidP="00CB5C3C">
      <w:r>
        <w:t xml:space="preserve">Established in Canton in March of 1960, Buckeye Corvettes sought to bring together Corvette </w:t>
      </w:r>
      <w:r w:rsidR="00ED2E59">
        <w:t xml:space="preserve">enthusiasts in Northeast Ohio.  </w:t>
      </w:r>
      <w:r w:rsidR="001C4FEE">
        <w:t>In addition to social gatherings, t</w:t>
      </w:r>
      <w:r w:rsidR="00ED2E59">
        <w:t>he group organized philanthropic events to benefit the Muscular Dystrophy and Spina Bifida Associations.  Today, members continue to gather together to hold fundraisers for various charities, including Wounded Warrior Project, Akron Children’s Hospital, Community Hospice, Pegasus Farm, Akron-Canton Food Bank, and others.  Additionally, Corvettes from the club are displayed at local car shows, homecomings, and the prestigious National Pro Football Hall of Fame Grand Parade.</w:t>
      </w:r>
    </w:p>
    <w:p w:rsidR="00CB5C3C" w:rsidRDefault="00CB5C3C" w:rsidP="00CB5C3C"/>
    <w:p w:rsidR="0064717F" w:rsidRDefault="00ED2E59" w:rsidP="00635228">
      <w:pPr>
        <w:rPr>
          <w:sz w:val="20"/>
          <w:szCs w:val="20"/>
        </w:rPr>
      </w:pPr>
      <w:r>
        <w:t xml:space="preserve">The creation of this license plate will allow members of Buckeye Corvettes, Inc. to continue supporting charitable organizations across Ohio.  </w:t>
      </w:r>
      <w:r w:rsidR="00635228">
        <w:t xml:space="preserve">Thank you for allowing me to testify on Senate Bill </w:t>
      </w:r>
      <w:r w:rsidR="00CB5C3C">
        <w:t>363</w:t>
      </w:r>
      <w:r w:rsidR="00635228">
        <w:t>, and I am happy to answers any q</w:t>
      </w:r>
      <w:r w:rsidR="0064717F">
        <w:t>uestions you might have.</w:t>
      </w:r>
    </w:p>
    <w:p w:rsidR="0064717F" w:rsidRPr="0064717F" w:rsidRDefault="0064717F" w:rsidP="00635228">
      <w:pPr>
        <w:rPr>
          <w:sz w:val="20"/>
          <w:szCs w:val="20"/>
        </w:rPr>
      </w:pPr>
    </w:p>
    <w:p w:rsidR="00ED2E59" w:rsidRDefault="00EC1C60" w:rsidP="00EC1C60">
      <w:pPr>
        <w:jc w:val="center"/>
      </w:pPr>
      <w:r>
        <w:rPr>
          <w:noProof/>
        </w:rPr>
        <w:drawing>
          <wp:inline distT="0" distB="0" distL="0" distR="0" wp14:anchorId="5281DFFD" wp14:editId="5B7ADD3A">
            <wp:extent cx="4031330" cy="2830664"/>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0628" t="6329" r="3687" b="52638"/>
                    <a:stretch/>
                  </pic:blipFill>
                  <pic:spPr bwMode="auto">
                    <a:xfrm>
                      <a:off x="0" y="0"/>
                      <a:ext cx="4035172" cy="283336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ED2E59" w:rsidSect="0064717F">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0FC9"/>
    <w:multiLevelType w:val="hybridMultilevel"/>
    <w:tmpl w:val="AC666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72CBC"/>
    <w:multiLevelType w:val="hybridMultilevel"/>
    <w:tmpl w:val="C95A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66"/>
    <w:rsid w:val="00180001"/>
    <w:rsid w:val="001C4FEE"/>
    <w:rsid w:val="002A7AB3"/>
    <w:rsid w:val="00635228"/>
    <w:rsid w:val="0064717F"/>
    <w:rsid w:val="006A759B"/>
    <w:rsid w:val="00771261"/>
    <w:rsid w:val="009F5C71"/>
    <w:rsid w:val="00AF2CEA"/>
    <w:rsid w:val="00BF5FCB"/>
    <w:rsid w:val="00C02063"/>
    <w:rsid w:val="00CB5C3C"/>
    <w:rsid w:val="00DE0BD8"/>
    <w:rsid w:val="00EC1C60"/>
    <w:rsid w:val="00ED2E59"/>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063"/>
    <w:pPr>
      <w:ind w:left="720"/>
      <w:contextualSpacing/>
    </w:pPr>
  </w:style>
  <w:style w:type="paragraph" w:styleId="BalloonText">
    <w:name w:val="Balloon Text"/>
    <w:basedOn w:val="Normal"/>
    <w:link w:val="BalloonTextChar"/>
    <w:uiPriority w:val="99"/>
    <w:semiHidden/>
    <w:unhideWhenUsed/>
    <w:rsid w:val="00ED2E59"/>
    <w:rPr>
      <w:rFonts w:ascii="Tahoma" w:hAnsi="Tahoma" w:cs="Tahoma"/>
      <w:sz w:val="16"/>
      <w:szCs w:val="16"/>
    </w:rPr>
  </w:style>
  <w:style w:type="character" w:customStyle="1" w:styleId="BalloonTextChar">
    <w:name w:val="Balloon Text Char"/>
    <w:basedOn w:val="DefaultParagraphFont"/>
    <w:link w:val="BalloonText"/>
    <w:uiPriority w:val="99"/>
    <w:semiHidden/>
    <w:rsid w:val="00ED2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063"/>
    <w:pPr>
      <w:ind w:left="720"/>
      <w:contextualSpacing/>
    </w:pPr>
  </w:style>
  <w:style w:type="paragraph" w:styleId="BalloonText">
    <w:name w:val="Balloon Text"/>
    <w:basedOn w:val="Normal"/>
    <w:link w:val="BalloonTextChar"/>
    <w:uiPriority w:val="99"/>
    <w:semiHidden/>
    <w:unhideWhenUsed/>
    <w:rsid w:val="00ED2E59"/>
    <w:rPr>
      <w:rFonts w:ascii="Tahoma" w:hAnsi="Tahoma" w:cs="Tahoma"/>
      <w:sz w:val="16"/>
      <w:szCs w:val="16"/>
    </w:rPr>
  </w:style>
  <w:style w:type="character" w:customStyle="1" w:styleId="BalloonTextChar">
    <w:name w:val="Balloon Text Char"/>
    <w:basedOn w:val="DefaultParagraphFont"/>
    <w:link w:val="BalloonText"/>
    <w:uiPriority w:val="99"/>
    <w:semiHidden/>
    <w:rsid w:val="00ED2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Burmeister, Laura</dc:creator>
  <cp:lastModifiedBy>Burmeister, Laura</cp:lastModifiedBy>
  <cp:revision>4</cp:revision>
  <dcterms:created xsi:type="dcterms:W3CDTF">2016-11-28T15:10:00Z</dcterms:created>
  <dcterms:modified xsi:type="dcterms:W3CDTF">2016-11-28T16:08:00Z</dcterms:modified>
</cp:coreProperties>
</file>