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7D" w:rsidRPr="001F33CA" w:rsidRDefault="00164E7D" w:rsidP="00164E7D">
      <w:pPr>
        <w:spacing w:after="0" w:line="240" w:lineRule="auto"/>
        <w:jc w:val="center"/>
        <w:rPr>
          <w:rFonts w:ascii="Times New Roman" w:eastAsia="Calibri" w:hAnsi="Times New Roman" w:cs="Times New Roman"/>
        </w:rPr>
      </w:pPr>
      <w:bookmarkStart w:id="0" w:name="_GoBack"/>
      <w:bookmarkEnd w:id="0"/>
      <w:r w:rsidRPr="001F33CA">
        <w:rPr>
          <w:rFonts w:ascii="Times New Roman" w:eastAsia="Calibri" w:hAnsi="Times New Roman" w:cs="Times New Roman"/>
          <w:noProof/>
        </w:rPr>
        <w:drawing>
          <wp:inline distT="0" distB="0" distL="0" distR="0" wp14:anchorId="1DBCD0B3" wp14:editId="1F649224">
            <wp:extent cx="3286125" cy="1257300"/>
            <wp:effectExtent l="0" t="0" r="9525" b="0"/>
            <wp:docPr id="2" name="Picture 1" descr="cid:image001.jpg@01D07699.1242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7699.12428E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86125" cy="1257300"/>
                    </a:xfrm>
                    <a:prstGeom prst="rect">
                      <a:avLst/>
                    </a:prstGeom>
                    <a:noFill/>
                    <a:ln>
                      <a:noFill/>
                    </a:ln>
                  </pic:spPr>
                </pic:pic>
              </a:graphicData>
            </a:graphic>
          </wp:inline>
        </w:drawing>
      </w:r>
    </w:p>
    <w:p w:rsidR="00164E7D" w:rsidRPr="001F33CA" w:rsidRDefault="00164E7D" w:rsidP="00164E7D">
      <w:pPr>
        <w:spacing w:after="0" w:line="240" w:lineRule="auto"/>
        <w:rPr>
          <w:rFonts w:ascii="Times New Roman" w:eastAsia="Calibri" w:hAnsi="Times New Roman" w:cs="Times New Roman"/>
          <w:b/>
          <w:bCs/>
        </w:rPr>
      </w:pPr>
    </w:p>
    <w:p w:rsidR="00164E7D" w:rsidRPr="001F33CA" w:rsidRDefault="00164E7D" w:rsidP="00164E7D">
      <w:pPr>
        <w:spacing w:after="0" w:line="240" w:lineRule="auto"/>
        <w:rPr>
          <w:rFonts w:ascii="Times New Roman" w:eastAsia="Calibri" w:hAnsi="Times New Roman" w:cs="Times New Roman"/>
          <w:b/>
          <w:bCs/>
        </w:rPr>
      </w:pPr>
    </w:p>
    <w:p w:rsidR="00D30F93" w:rsidRPr="001F33CA" w:rsidRDefault="00164E7D" w:rsidP="00D30F93">
      <w:pPr>
        <w:spacing w:after="0" w:line="240" w:lineRule="auto"/>
        <w:jc w:val="center"/>
        <w:rPr>
          <w:rFonts w:ascii="Book Antiqua" w:eastAsia="Calibri" w:hAnsi="Book Antiqua" w:cs="Times New Roman"/>
          <w:b/>
          <w:bCs/>
          <w:sz w:val="28"/>
          <w:szCs w:val="28"/>
        </w:rPr>
      </w:pPr>
      <w:r w:rsidRPr="001F33CA">
        <w:rPr>
          <w:rFonts w:ascii="Book Antiqua" w:eastAsia="Calibri" w:hAnsi="Book Antiqua" w:cs="Times New Roman"/>
          <w:b/>
          <w:bCs/>
          <w:sz w:val="28"/>
          <w:szCs w:val="28"/>
        </w:rPr>
        <w:t>State Representative</w:t>
      </w:r>
      <w:r w:rsidR="00D30F93" w:rsidRPr="001F33CA">
        <w:rPr>
          <w:rFonts w:ascii="Book Antiqua" w:eastAsia="Calibri" w:hAnsi="Book Antiqua" w:cs="Times New Roman"/>
          <w:b/>
          <w:bCs/>
          <w:sz w:val="28"/>
          <w:szCs w:val="28"/>
        </w:rPr>
        <w:t>s</w:t>
      </w:r>
      <w:r w:rsidRPr="001F33CA">
        <w:rPr>
          <w:rFonts w:ascii="Book Antiqua" w:eastAsia="Calibri" w:hAnsi="Book Antiqua" w:cs="Times New Roman"/>
          <w:b/>
          <w:bCs/>
          <w:sz w:val="28"/>
          <w:szCs w:val="28"/>
        </w:rPr>
        <w:t xml:space="preserve"> Rick </w:t>
      </w:r>
      <w:proofErr w:type="spellStart"/>
      <w:r w:rsidRPr="001F33CA">
        <w:rPr>
          <w:rFonts w:ascii="Book Antiqua" w:eastAsia="Calibri" w:hAnsi="Book Antiqua" w:cs="Times New Roman"/>
          <w:b/>
          <w:bCs/>
          <w:sz w:val="28"/>
          <w:szCs w:val="28"/>
        </w:rPr>
        <w:t>Carfagna</w:t>
      </w:r>
      <w:proofErr w:type="spellEnd"/>
      <w:r w:rsidR="00D30F93" w:rsidRPr="001F33CA">
        <w:rPr>
          <w:rFonts w:ascii="Book Antiqua" w:eastAsia="Calibri" w:hAnsi="Book Antiqua" w:cs="Times New Roman"/>
          <w:b/>
          <w:bCs/>
          <w:sz w:val="28"/>
          <w:szCs w:val="28"/>
        </w:rPr>
        <w:t xml:space="preserve"> and Mike </w:t>
      </w:r>
      <w:proofErr w:type="spellStart"/>
      <w:r w:rsidR="00D30F93" w:rsidRPr="001F33CA">
        <w:rPr>
          <w:rFonts w:ascii="Book Antiqua" w:eastAsia="Calibri" w:hAnsi="Book Antiqua" w:cs="Times New Roman"/>
          <w:b/>
          <w:bCs/>
          <w:sz w:val="28"/>
          <w:szCs w:val="28"/>
        </w:rPr>
        <w:t>Duffey</w:t>
      </w:r>
      <w:proofErr w:type="spellEnd"/>
      <w:r w:rsidR="00D30F93" w:rsidRPr="001F33CA">
        <w:rPr>
          <w:rFonts w:ascii="Book Antiqua" w:eastAsia="Calibri" w:hAnsi="Book Antiqua" w:cs="Times New Roman"/>
          <w:b/>
          <w:bCs/>
          <w:sz w:val="28"/>
          <w:szCs w:val="28"/>
        </w:rPr>
        <w:br/>
      </w:r>
      <w:r w:rsidR="00D30F93" w:rsidRPr="001F33CA">
        <w:rPr>
          <w:rFonts w:ascii="Book Antiqua" w:eastAsia="Calibri" w:hAnsi="Book Antiqua" w:cs="Times New Roman"/>
          <w:b/>
          <w:bCs/>
          <w:i/>
          <w:sz w:val="28"/>
          <w:szCs w:val="28"/>
        </w:rPr>
        <w:t xml:space="preserve">Joint-Sponsor Testimony </w:t>
      </w:r>
      <w:r w:rsidR="003F321A">
        <w:rPr>
          <w:rFonts w:ascii="Book Antiqua" w:eastAsia="Calibri" w:hAnsi="Book Antiqua" w:cs="Times New Roman"/>
          <w:b/>
          <w:bCs/>
          <w:i/>
          <w:sz w:val="28"/>
          <w:szCs w:val="28"/>
        </w:rPr>
        <w:t>–</w:t>
      </w:r>
      <w:r w:rsidR="00D30F93" w:rsidRPr="001F33CA">
        <w:rPr>
          <w:rFonts w:ascii="Book Antiqua" w:eastAsia="Calibri" w:hAnsi="Book Antiqua" w:cs="Times New Roman"/>
          <w:b/>
          <w:bCs/>
          <w:i/>
          <w:sz w:val="28"/>
          <w:szCs w:val="28"/>
        </w:rPr>
        <w:t xml:space="preserve"> </w:t>
      </w:r>
      <w:r w:rsidR="003F321A">
        <w:rPr>
          <w:rFonts w:ascii="Book Antiqua" w:eastAsia="Calibri" w:hAnsi="Book Antiqua" w:cs="Times New Roman"/>
          <w:b/>
          <w:bCs/>
          <w:i/>
          <w:sz w:val="28"/>
          <w:szCs w:val="28"/>
        </w:rPr>
        <w:t xml:space="preserve">Substitute </w:t>
      </w:r>
      <w:r w:rsidR="00D30F93" w:rsidRPr="001F33CA">
        <w:rPr>
          <w:rFonts w:ascii="Book Antiqua" w:eastAsia="Calibri" w:hAnsi="Book Antiqua" w:cs="Times New Roman"/>
          <w:b/>
          <w:bCs/>
          <w:i/>
          <w:sz w:val="28"/>
          <w:szCs w:val="28"/>
        </w:rPr>
        <w:t>House Bill 170</w:t>
      </w:r>
    </w:p>
    <w:p w:rsidR="00D30F93" w:rsidRPr="001F33CA" w:rsidRDefault="0048048A" w:rsidP="00164E7D">
      <w:pPr>
        <w:spacing w:after="0" w:line="240" w:lineRule="auto"/>
        <w:jc w:val="center"/>
        <w:rPr>
          <w:rFonts w:ascii="Book Antiqua" w:eastAsia="Calibri" w:hAnsi="Book Antiqua" w:cs="Times New Roman"/>
          <w:b/>
          <w:bCs/>
          <w:i/>
          <w:color w:val="FF0000"/>
          <w:sz w:val="28"/>
          <w:szCs w:val="28"/>
        </w:rPr>
      </w:pPr>
      <w:r>
        <w:rPr>
          <w:rFonts w:ascii="Book Antiqua" w:eastAsia="Calibri" w:hAnsi="Book Antiqua" w:cs="Times New Roman"/>
          <w:b/>
          <w:bCs/>
          <w:i/>
          <w:sz w:val="28"/>
          <w:szCs w:val="28"/>
        </w:rPr>
        <w:t>September 20</w:t>
      </w:r>
      <w:r w:rsidR="00D30F93" w:rsidRPr="001F33CA">
        <w:rPr>
          <w:rFonts w:ascii="Book Antiqua" w:eastAsia="Calibri" w:hAnsi="Book Antiqua" w:cs="Times New Roman"/>
          <w:b/>
          <w:bCs/>
          <w:i/>
          <w:sz w:val="28"/>
          <w:szCs w:val="28"/>
        </w:rPr>
        <w:t>, 2017</w:t>
      </w:r>
    </w:p>
    <w:p w:rsidR="00164E7D" w:rsidRPr="001F33CA" w:rsidRDefault="00164E7D" w:rsidP="00164E7D">
      <w:pPr>
        <w:spacing w:after="0" w:line="240" w:lineRule="auto"/>
        <w:jc w:val="center"/>
        <w:rPr>
          <w:rFonts w:ascii="Calibri" w:eastAsia="Calibri" w:hAnsi="Calibri" w:cs="Times New Roman"/>
          <w:b/>
          <w:bCs/>
          <w:color w:val="1F497D"/>
        </w:rPr>
      </w:pPr>
    </w:p>
    <w:p w:rsidR="00164E7D" w:rsidRPr="001F33CA" w:rsidRDefault="00164E7D" w:rsidP="00164E7D">
      <w:pPr>
        <w:spacing w:after="0" w:line="240" w:lineRule="auto"/>
        <w:rPr>
          <w:rFonts w:ascii="Times New Roman" w:eastAsia="Calibri" w:hAnsi="Times New Roman" w:cs="Times New Roman"/>
        </w:rPr>
      </w:pPr>
    </w:p>
    <w:p w:rsidR="00850DE4" w:rsidRDefault="0048048A" w:rsidP="00850DE4">
      <w:pPr>
        <w:spacing w:after="0" w:line="240" w:lineRule="auto"/>
        <w:rPr>
          <w:rFonts w:ascii="Book Antiqua" w:eastAsia="Calibri" w:hAnsi="Book Antiqua" w:cs="Times New Roman"/>
        </w:rPr>
      </w:pPr>
      <w:r>
        <w:rPr>
          <w:rFonts w:ascii="Book Antiqua" w:eastAsia="Calibri" w:hAnsi="Book Antiqua" w:cs="Times New Roman"/>
        </w:rPr>
        <w:t>Chair</w:t>
      </w:r>
      <w:r w:rsidR="00D50B41">
        <w:rPr>
          <w:rFonts w:ascii="Book Antiqua" w:eastAsia="Calibri" w:hAnsi="Book Antiqua" w:cs="Times New Roman"/>
        </w:rPr>
        <w:t>woman</w:t>
      </w:r>
      <w:r w:rsidR="00164E7D" w:rsidRPr="001F33CA">
        <w:rPr>
          <w:rFonts w:ascii="Book Antiqua" w:eastAsia="Calibri" w:hAnsi="Book Antiqua" w:cs="Times New Roman"/>
        </w:rPr>
        <w:t xml:space="preserve"> </w:t>
      </w:r>
      <w:r>
        <w:rPr>
          <w:rFonts w:ascii="Book Antiqua" w:eastAsia="Calibri" w:hAnsi="Book Antiqua" w:cs="Times New Roman"/>
        </w:rPr>
        <w:t>Lehner</w:t>
      </w:r>
      <w:r w:rsidR="00164E7D" w:rsidRPr="001F33CA">
        <w:rPr>
          <w:rFonts w:ascii="Book Antiqua" w:eastAsia="Calibri" w:hAnsi="Book Antiqua" w:cs="Times New Roman"/>
        </w:rPr>
        <w:t xml:space="preserve">, Vice Chair </w:t>
      </w:r>
      <w:r>
        <w:rPr>
          <w:rFonts w:ascii="Book Antiqua" w:eastAsia="Calibri" w:hAnsi="Book Antiqua" w:cs="Times New Roman"/>
        </w:rPr>
        <w:t>Huffman</w:t>
      </w:r>
      <w:r w:rsidR="00850DE4" w:rsidRPr="001F33CA">
        <w:rPr>
          <w:rFonts w:ascii="Book Antiqua" w:eastAsia="Calibri" w:hAnsi="Book Antiqua" w:cs="Times New Roman"/>
        </w:rPr>
        <w:t xml:space="preserve">, Ranking Member </w:t>
      </w:r>
      <w:r>
        <w:rPr>
          <w:rFonts w:ascii="Book Antiqua" w:eastAsia="Calibri" w:hAnsi="Book Antiqua" w:cs="Times New Roman"/>
        </w:rPr>
        <w:t>Sykes</w:t>
      </w:r>
      <w:r w:rsidR="00673F09" w:rsidRPr="001F33CA">
        <w:rPr>
          <w:rFonts w:ascii="Book Antiqua" w:eastAsia="Calibri" w:hAnsi="Book Antiqua" w:cs="Times New Roman"/>
        </w:rPr>
        <w:t xml:space="preserve"> and mem</w:t>
      </w:r>
      <w:r w:rsidR="00850DE4" w:rsidRPr="001F33CA">
        <w:rPr>
          <w:rFonts w:ascii="Book Antiqua" w:eastAsia="Calibri" w:hAnsi="Book Antiqua" w:cs="Times New Roman"/>
        </w:rPr>
        <w:t xml:space="preserve">bers of the </w:t>
      </w:r>
      <w:r>
        <w:rPr>
          <w:rFonts w:ascii="Book Antiqua" w:eastAsia="Calibri" w:hAnsi="Book Antiqua" w:cs="Times New Roman"/>
        </w:rPr>
        <w:t>Senate</w:t>
      </w:r>
      <w:r w:rsidR="00850DE4" w:rsidRPr="001F33CA">
        <w:rPr>
          <w:rFonts w:ascii="Book Antiqua" w:eastAsia="Calibri" w:hAnsi="Book Antiqua" w:cs="Times New Roman"/>
        </w:rPr>
        <w:t xml:space="preserve"> Education Committee.  </w:t>
      </w:r>
      <w:r w:rsidR="00164E7D" w:rsidRPr="001F33CA">
        <w:rPr>
          <w:rFonts w:ascii="Book Antiqua" w:eastAsia="Calibri" w:hAnsi="Book Antiqua" w:cs="Times New Roman"/>
        </w:rPr>
        <w:t>Thank you for al</w:t>
      </w:r>
      <w:r w:rsidR="00A71E1C" w:rsidRPr="001F33CA">
        <w:rPr>
          <w:rFonts w:ascii="Book Antiqua" w:eastAsia="Calibri" w:hAnsi="Book Antiqua" w:cs="Times New Roman"/>
        </w:rPr>
        <w:t>lowi</w:t>
      </w:r>
      <w:r w:rsidR="00850DE4" w:rsidRPr="001F33CA">
        <w:rPr>
          <w:rFonts w:ascii="Book Antiqua" w:eastAsia="Calibri" w:hAnsi="Book Antiqua" w:cs="Times New Roman"/>
        </w:rPr>
        <w:t xml:space="preserve">ng us </w:t>
      </w:r>
      <w:r w:rsidR="00164E7D" w:rsidRPr="001F33CA">
        <w:rPr>
          <w:rFonts w:ascii="Book Antiqua" w:eastAsia="Calibri" w:hAnsi="Book Antiqua" w:cs="Times New Roman"/>
        </w:rPr>
        <w:t xml:space="preserve">the opportunity to provide </w:t>
      </w:r>
      <w:r w:rsidR="004669F3" w:rsidRPr="001F33CA">
        <w:rPr>
          <w:rFonts w:ascii="Book Antiqua" w:eastAsia="Calibri" w:hAnsi="Book Antiqua" w:cs="Times New Roman"/>
        </w:rPr>
        <w:t>joint-</w:t>
      </w:r>
      <w:r w:rsidR="00164E7D" w:rsidRPr="001F33CA">
        <w:rPr>
          <w:rFonts w:ascii="Book Antiqua" w:eastAsia="Calibri" w:hAnsi="Book Antiqua" w:cs="Times New Roman"/>
        </w:rPr>
        <w:t>spo</w:t>
      </w:r>
      <w:r w:rsidR="00850DE4" w:rsidRPr="001F33CA">
        <w:rPr>
          <w:rFonts w:ascii="Book Antiqua" w:eastAsia="Calibri" w:hAnsi="Book Antiqua" w:cs="Times New Roman"/>
        </w:rPr>
        <w:t xml:space="preserve">nsor testimony on </w:t>
      </w:r>
      <w:r w:rsidR="003F321A">
        <w:rPr>
          <w:rFonts w:ascii="Book Antiqua" w:eastAsia="Calibri" w:hAnsi="Book Antiqua" w:cs="Times New Roman"/>
        </w:rPr>
        <w:t xml:space="preserve">Substitute </w:t>
      </w:r>
      <w:r w:rsidR="00850DE4" w:rsidRPr="001F33CA">
        <w:rPr>
          <w:rFonts w:ascii="Book Antiqua" w:eastAsia="Calibri" w:hAnsi="Book Antiqua" w:cs="Times New Roman"/>
        </w:rPr>
        <w:t xml:space="preserve">House Bill </w:t>
      </w:r>
      <w:r w:rsidR="004669F3" w:rsidRPr="001F33CA">
        <w:rPr>
          <w:rFonts w:ascii="Book Antiqua" w:eastAsia="Calibri" w:hAnsi="Book Antiqua" w:cs="Times New Roman"/>
        </w:rPr>
        <w:t>170</w:t>
      </w:r>
      <w:r w:rsidR="00164E7D" w:rsidRPr="001F33CA">
        <w:rPr>
          <w:rFonts w:ascii="Book Antiqua" w:eastAsia="Calibri" w:hAnsi="Book Antiqua" w:cs="Times New Roman"/>
        </w:rPr>
        <w:t>.</w:t>
      </w:r>
    </w:p>
    <w:p w:rsidR="008C1DCD" w:rsidRDefault="008C1DCD" w:rsidP="00850DE4">
      <w:pPr>
        <w:spacing w:after="0" w:line="240" w:lineRule="auto"/>
        <w:rPr>
          <w:rFonts w:ascii="Book Antiqua" w:eastAsia="Calibri" w:hAnsi="Book Antiqua" w:cs="Times New Roman"/>
        </w:rPr>
      </w:pPr>
    </w:p>
    <w:p w:rsidR="008C1DCD" w:rsidRPr="008C1DCD" w:rsidRDefault="00D50B41" w:rsidP="008C1DCD">
      <w:pPr>
        <w:spacing w:after="0" w:line="240" w:lineRule="auto"/>
        <w:rPr>
          <w:rFonts w:ascii="Book Antiqua" w:eastAsia="Calibri" w:hAnsi="Book Antiqua" w:cs="Times New Roman"/>
        </w:rPr>
      </w:pPr>
      <w:r>
        <w:rPr>
          <w:rFonts w:ascii="Book Antiqua" w:eastAsia="Calibri" w:hAnsi="Book Antiqua" w:cs="Times New Roman"/>
        </w:rPr>
        <w:t xml:space="preserve">This bill </w:t>
      </w:r>
      <w:r w:rsidR="008C1DCD" w:rsidRPr="008C1DCD">
        <w:rPr>
          <w:rFonts w:ascii="Book Antiqua" w:eastAsia="Calibri" w:hAnsi="Book Antiqua" w:cs="Times New Roman"/>
        </w:rPr>
        <w:t>is an opportunity for the legislature to empower our local districts towards ensuring that Ohio’s students are ready for the challenges of the modern world.  As we all know, science and technology are subjects that are more important now than ever, an</w:t>
      </w:r>
      <w:r>
        <w:rPr>
          <w:rFonts w:ascii="Book Antiqua" w:eastAsia="Calibri" w:hAnsi="Book Antiqua" w:cs="Times New Roman"/>
        </w:rPr>
        <w:t>d their applications are felt</w:t>
      </w:r>
      <w:r w:rsidR="008C1DCD" w:rsidRPr="008C1DCD">
        <w:rPr>
          <w:rFonts w:ascii="Book Antiqua" w:eastAsia="Calibri" w:hAnsi="Book Antiqua" w:cs="Times New Roman"/>
        </w:rPr>
        <w:t xml:space="preserve"> across nearly every sector of our economy.  This bill will bring computer science to the forefront, and will begin the discussion as to how to prepare our future generations to be leaders in science and technology.</w:t>
      </w:r>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Over the past few years, states have been trending toward K-12 computer science standards – with Washington, Arkansas, Florida, Indiana, Massachusetts and New Jersey having already adopted such standards.  Sub. House Bill 170 aims to accomplish this goal here in Ohio.  Even better, the bill will afford districts the opportunity to choose whether or not to implement these standards once they are officially adopted by the State Board of Education.  This is where I want to be absolutely clear: this is NOT a mandate.</w:t>
      </w:r>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 xml:space="preserve">Under this bill, we’re tasking the State Board of Education to adopt, by year-end 2018, academic content standards and a model curriculum specifically for computer science in grades K-12, including standards for introductory and advanced computer science courses in grades 9-12.  In developing the standards and model curriculum, the State Board will be required to work with and consider recommendations from stakeholders such as teachers, higher education representatives, industry professionals, and CS organizations, both in Ohio and nationally.  In turn, our local districts or the schools themselves can choose to utilize all of these standards </w:t>
      </w:r>
      <w:proofErr w:type="gramStart"/>
      <w:r w:rsidRPr="008C1DCD">
        <w:rPr>
          <w:rFonts w:ascii="Book Antiqua" w:eastAsia="Calibri" w:hAnsi="Book Antiqua" w:cs="Times New Roman"/>
        </w:rPr>
        <w:t>and/or</w:t>
      </w:r>
      <w:proofErr w:type="gramEnd"/>
      <w:r w:rsidRPr="008C1DCD">
        <w:rPr>
          <w:rFonts w:ascii="Book Antiqua" w:eastAsia="Calibri" w:hAnsi="Book Antiqua" w:cs="Times New Roman"/>
        </w:rPr>
        <w:t xml:space="preserve"> curriculum, part of them, or none of them.  The bill is explicit that our districts and schools are not obligated to adopt any or all part of the standards or curriculum.</w:t>
      </w:r>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 xml:space="preserve">Next, the bill will provide even more opportunities to students by adding computer science to the menu of coursework options applicable towards graduation requirements.  Sub. H.B. 170 provides for credit flexibility for a student to use computer science to satisfy a math or science </w:t>
      </w:r>
      <w:r w:rsidRPr="008C1DCD">
        <w:rPr>
          <w:rFonts w:ascii="Book Antiqua" w:eastAsia="Calibri" w:hAnsi="Book Antiqua" w:cs="Times New Roman"/>
        </w:rPr>
        <w:lastRenderedPageBreak/>
        <w:t>unit under the current course graduation requirements.  A student could also use computer science to fulfill a technology elective.</w:t>
      </w:r>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 xml:space="preserve">To illustrate, a student interested in pursuing a vocation in engineering may wish to maximize all of the available mathematics classes, but take a coding class in lieu of say, </w:t>
      </w:r>
      <w:proofErr w:type="gramStart"/>
      <w:r w:rsidRPr="008C1DCD">
        <w:rPr>
          <w:rFonts w:ascii="Book Antiqua" w:eastAsia="Calibri" w:hAnsi="Book Antiqua" w:cs="Times New Roman"/>
        </w:rPr>
        <w:t>an astronomy</w:t>
      </w:r>
      <w:proofErr w:type="gramEnd"/>
      <w:r w:rsidRPr="008C1DCD">
        <w:rPr>
          <w:rFonts w:ascii="Book Antiqua" w:eastAsia="Calibri" w:hAnsi="Book Antiqua" w:cs="Times New Roman"/>
        </w:rPr>
        <w:t xml:space="preserve"> or geology class.  In that case, the student applies the Computer Sc</w:t>
      </w:r>
      <w:r w:rsidR="00D50B41">
        <w:rPr>
          <w:rFonts w:ascii="Book Antiqua" w:eastAsia="Calibri" w:hAnsi="Book Antiqua" w:cs="Times New Roman"/>
        </w:rPr>
        <w:t>ience class towards fulfilling one of their three required</w:t>
      </w:r>
      <w:r w:rsidRPr="008C1DCD">
        <w:rPr>
          <w:rFonts w:ascii="Book Antiqua" w:eastAsia="Calibri" w:hAnsi="Book Antiqua" w:cs="Times New Roman"/>
        </w:rPr>
        <w:t xml:space="preserve"> science unit</w:t>
      </w:r>
      <w:r w:rsidR="00D50B41">
        <w:rPr>
          <w:rFonts w:ascii="Book Antiqua" w:eastAsia="Calibri" w:hAnsi="Book Antiqua" w:cs="Times New Roman"/>
        </w:rPr>
        <w:t>s</w:t>
      </w:r>
      <w:r w:rsidRPr="008C1DCD">
        <w:rPr>
          <w:rFonts w:ascii="Book Antiqua" w:eastAsia="Calibri" w:hAnsi="Book Antiqua" w:cs="Times New Roman"/>
        </w:rPr>
        <w:t xml:space="preserve">.  On the other hand, you may have a student looking to pursue a liberal arts pathway.  In this instance, that student might feel that a class in website design or developing an app will resonate more with him or her than taking Algebra II.  This legislation is about empowering our students, and helping our districts offer a diversity of challenging and robust technology course options…not just to inspire creativity and innovation in our youth, but also to meet the needs of a 21st Century economy.  I have frequently described Sub. </w:t>
      </w:r>
      <w:proofErr w:type="gramStart"/>
      <w:r w:rsidRPr="008C1DCD">
        <w:rPr>
          <w:rFonts w:ascii="Book Antiqua" w:eastAsia="Calibri" w:hAnsi="Book Antiqua" w:cs="Times New Roman"/>
        </w:rPr>
        <w:t>H.B. 170 as more of a workforce bill than an education bill.</w:t>
      </w:r>
      <w:proofErr w:type="gramEnd"/>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Lastly, the bill authorizes schools to establish a computer science and technology fund consisting of district or school moneys, private donations, and any future state moneys allocated for that purpose.  The fund can also then be used to leverage or match additional private donations made to the school for that purpose.  The fund may b</w:t>
      </w:r>
      <w:r w:rsidR="00D50B41">
        <w:rPr>
          <w:rFonts w:ascii="Book Antiqua" w:eastAsia="Calibri" w:hAnsi="Book Antiqua" w:cs="Times New Roman"/>
        </w:rPr>
        <w:t>e used for a number of things,</w:t>
      </w:r>
      <w:r w:rsidRPr="008C1DCD">
        <w:rPr>
          <w:rFonts w:ascii="Book Antiqua" w:eastAsia="Calibri" w:hAnsi="Book Antiqua" w:cs="Times New Roman"/>
        </w:rPr>
        <w:t xml:space="preserve"> inc</w:t>
      </w:r>
      <w:r w:rsidR="00D50B41">
        <w:rPr>
          <w:rFonts w:ascii="Book Antiqua" w:eastAsia="Calibri" w:hAnsi="Book Antiqua" w:cs="Times New Roman"/>
        </w:rPr>
        <w:t>luding: professional development</w:t>
      </w:r>
      <w:r w:rsidRPr="008C1DCD">
        <w:rPr>
          <w:rFonts w:ascii="Book Antiqua" w:eastAsia="Calibri" w:hAnsi="Book Antiqua" w:cs="Times New Roman"/>
        </w:rPr>
        <w:t xml:space="preserve"> relat</w:t>
      </w:r>
      <w:r w:rsidR="00D50B41">
        <w:rPr>
          <w:rFonts w:ascii="Book Antiqua" w:eastAsia="Calibri" w:hAnsi="Book Antiqua" w:cs="Times New Roman"/>
        </w:rPr>
        <w:t>ed to computer science programs,</w:t>
      </w:r>
      <w:r w:rsidRPr="008C1DCD">
        <w:rPr>
          <w:rFonts w:ascii="Book Antiqua" w:eastAsia="Calibri" w:hAnsi="Book Antiqua" w:cs="Times New Roman"/>
        </w:rPr>
        <w:t xml:space="preserve"> wireless connectivity in schools, enhanced internet bandwidth, or the purchase of computers and equipment.</w:t>
      </w:r>
    </w:p>
    <w:p w:rsidR="008C1DCD" w:rsidRPr="008C1DCD" w:rsidRDefault="008C1DCD" w:rsidP="008C1DCD">
      <w:pPr>
        <w:spacing w:after="0" w:line="240" w:lineRule="auto"/>
        <w:rPr>
          <w:rFonts w:ascii="Book Antiqua" w:eastAsia="Calibri" w:hAnsi="Book Antiqua" w:cs="Times New Roman"/>
        </w:rPr>
      </w:pPr>
    </w:p>
    <w:p w:rsidR="008C1DCD" w:rsidRPr="008C1DCD" w:rsidRDefault="00D50B41" w:rsidP="008C1DCD">
      <w:pPr>
        <w:spacing w:after="0" w:line="240" w:lineRule="auto"/>
        <w:rPr>
          <w:rFonts w:ascii="Book Antiqua" w:eastAsia="Calibri" w:hAnsi="Book Antiqua" w:cs="Times New Roman"/>
        </w:rPr>
      </w:pPr>
      <w:r>
        <w:rPr>
          <w:rFonts w:ascii="Book Antiqua" w:eastAsia="Calibri" w:hAnsi="Book Antiqua" w:cs="Times New Roman"/>
        </w:rPr>
        <w:t xml:space="preserve">At the time of House passage, </w:t>
      </w:r>
      <w:proofErr w:type="gramStart"/>
      <w:r w:rsidRPr="00D50B41">
        <w:rPr>
          <w:rFonts w:ascii="Book Antiqua" w:eastAsia="Calibri" w:hAnsi="Book Antiqua" w:cs="Times New Roman"/>
        </w:rPr>
        <w:t>Sub</w:t>
      </w:r>
      <w:proofErr w:type="gramEnd"/>
      <w:r w:rsidRPr="00D50B41">
        <w:rPr>
          <w:rFonts w:ascii="Book Antiqua" w:eastAsia="Calibri" w:hAnsi="Book Antiqua" w:cs="Times New Roman"/>
        </w:rPr>
        <w:t xml:space="preserve">. H.B. 170 </w:t>
      </w:r>
      <w:r>
        <w:rPr>
          <w:rFonts w:ascii="Book Antiqua" w:eastAsia="Calibri" w:hAnsi="Book Antiqua" w:cs="Times New Roman"/>
        </w:rPr>
        <w:t>had</w:t>
      </w:r>
      <w:r w:rsidR="008C1DCD" w:rsidRPr="008C1DCD">
        <w:rPr>
          <w:rFonts w:ascii="Book Antiqua" w:eastAsia="Calibri" w:hAnsi="Book Antiqua" w:cs="Times New Roman"/>
        </w:rPr>
        <w:t xml:space="preserve"> </w:t>
      </w:r>
      <w:r>
        <w:rPr>
          <w:rFonts w:ascii="Book Antiqua" w:eastAsia="Calibri" w:hAnsi="Book Antiqua" w:cs="Times New Roman"/>
        </w:rPr>
        <w:t>33 known proponents</w:t>
      </w:r>
      <w:r w:rsidR="008C1DCD" w:rsidRPr="008C1DCD">
        <w:rPr>
          <w:rFonts w:ascii="Book Antiqua" w:eastAsia="Calibri" w:hAnsi="Book Antiqua" w:cs="Times New Roman"/>
        </w:rPr>
        <w:t>, 7 interested parties, and ZERO opponents.</w:t>
      </w:r>
      <w:r>
        <w:rPr>
          <w:rFonts w:ascii="Book Antiqua" w:eastAsia="Calibri" w:hAnsi="Book Antiqua" w:cs="Times New Roman"/>
        </w:rPr>
        <w:t xml:space="preserve">  We are also deeply honored to have the Ohio Chamber of Commerce’s support of this bill and their declaration of </w:t>
      </w:r>
      <w:r w:rsidRPr="00D50B41">
        <w:rPr>
          <w:rFonts w:ascii="Book Antiqua" w:eastAsia="Calibri" w:hAnsi="Book Antiqua" w:cs="Times New Roman"/>
        </w:rPr>
        <w:t xml:space="preserve">Sub. </w:t>
      </w:r>
      <w:proofErr w:type="gramStart"/>
      <w:r w:rsidRPr="00D50B41">
        <w:rPr>
          <w:rFonts w:ascii="Book Antiqua" w:eastAsia="Calibri" w:hAnsi="Book Antiqua" w:cs="Times New Roman"/>
        </w:rPr>
        <w:t xml:space="preserve">H.B. 170 </w:t>
      </w:r>
      <w:r>
        <w:rPr>
          <w:rFonts w:ascii="Book Antiqua" w:eastAsia="Calibri" w:hAnsi="Book Antiqua" w:cs="Times New Roman"/>
        </w:rPr>
        <w:t>as a Key Vote.</w:t>
      </w:r>
      <w:proofErr w:type="gramEnd"/>
      <w:r>
        <w:rPr>
          <w:rFonts w:ascii="Book Antiqua" w:eastAsia="Calibri" w:hAnsi="Book Antiqua" w:cs="Times New Roman"/>
        </w:rPr>
        <w:t xml:space="preserve">  W</w:t>
      </w:r>
      <w:r w:rsidR="008C1DCD" w:rsidRPr="008C1DCD">
        <w:rPr>
          <w:rFonts w:ascii="Book Antiqua" w:eastAsia="Calibri" w:hAnsi="Book Antiqua" w:cs="Times New Roman"/>
        </w:rPr>
        <w:t>e’ve had productive discussions with the Ohio 8 Coalition, OEA, OASBO, BASA, OSBA, and ODE on this legislation.  Those talks in particular yielded a number of language enhancements here related to credentialing requirements.</w:t>
      </w:r>
    </w:p>
    <w:p w:rsidR="008C1DCD" w:rsidRPr="008C1DCD" w:rsidRDefault="008C1DCD" w:rsidP="008C1DCD">
      <w:pPr>
        <w:spacing w:after="0" w:line="240" w:lineRule="auto"/>
        <w:rPr>
          <w:rFonts w:ascii="Book Antiqua" w:eastAsia="Calibri" w:hAnsi="Book Antiqua" w:cs="Times New Roman"/>
        </w:rPr>
      </w:pPr>
    </w:p>
    <w:p w:rsidR="008C1DCD" w:rsidRPr="008C1DCD" w:rsidRDefault="008C1DCD" w:rsidP="008C1DCD">
      <w:pPr>
        <w:spacing w:after="0" w:line="240" w:lineRule="auto"/>
        <w:rPr>
          <w:rFonts w:ascii="Book Antiqua" w:eastAsia="Calibri" w:hAnsi="Book Antiqua" w:cs="Times New Roman"/>
        </w:rPr>
      </w:pPr>
      <w:r w:rsidRPr="008C1DCD">
        <w:rPr>
          <w:rFonts w:ascii="Book Antiqua" w:eastAsia="Calibri" w:hAnsi="Book Antiqua" w:cs="Times New Roman"/>
        </w:rPr>
        <w:t xml:space="preserve">Perhaps most importantly, both Rep. </w:t>
      </w:r>
      <w:proofErr w:type="spellStart"/>
      <w:r w:rsidRPr="008C1DCD">
        <w:rPr>
          <w:rFonts w:ascii="Book Antiqua" w:eastAsia="Calibri" w:hAnsi="Book Antiqua" w:cs="Times New Roman"/>
        </w:rPr>
        <w:t>Duffey</w:t>
      </w:r>
      <w:proofErr w:type="spellEnd"/>
      <w:r w:rsidRPr="008C1DCD">
        <w:rPr>
          <w:rFonts w:ascii="Book Antiqua" w:eastAsia="Calibri" w:hAnsi="Book Antiqua" w:cs="Times New Roman"/>
        </w:rPr>
        <w:t xml:space="preserve"> and </w:t>
      </w:r>
      <w:proofErr w:type="gramStart"/>
      <w:r w:rsidRPr="008C1DCD">
        <w:rPr>
          <w:rFonts w:ascii="Book Antiqua" w:eastAsia="Calibri" w:hAnsi="Book Antiqua" w:cs="Times New Roman"/>
        </w:rPr>
        <w:t>myself</w:t>
      </w:r>
      <w:proofErr w:type="gramEnd"/>
      <w:r w:rsidRPr="008C1DCD">
        <w:rPr>
          <w:rFonts w:ascii="Book Antiqua" w:eastAsia="Calibri" w:hAnsi="Book Antiqua" w:cs="Times New Roman"/>
        </w:rPr>
        <w:t xml:space="preserve"> engaged educators and school officials in our home districts on this concept and have received nothing but positive encouragement.  In my district in particular, I have a mix of large suburban school districts a</w:t>
      </w:r>
      <w:r w:rsidR="004E17E3">
        <w:rPr>
          <w:rFonts w:ascii="Book Antiqua" w:eastAsia="Calibri" w:hAnsi="Book Antiqua" w:cs="Times New Roman"/>
        </w:rPr>
        <w:t xml:space="preserve">nd small rural districts.  </w:t>
      </w:r>
      <w:r w:rsidRPr="008C1DCD">
        <w:rPr>
          <w:rFonts w:ascii="Book Antiqua" w:eastAsia="Calibri" w:hAnsi="Book Antiqua" w:cs="Times New Roman"/>
        </w:rPr>
        <w:t xml:space="preserve">I </w:t>
      </w:r>
      <w:r w:rsidR="00D50B41">
        <w:rPr>
          <w:rFonts w:ascii="Book Antiqua" w:eastAsia="Calibri" w:hAnsi="Book Antiqua" w:cs="Times New Roman"/>
        </w:rPr>
        <w:t>have spoken</w:t>
      </w:r>
      <w:r w:rsidRPr="008C1DCD">
        <w:rPr>
          <w:rFonts w:ascii="Book Antiqua" w:eastAsia="Calibri" w:hAnsi="Book Antiqua" w:cs="Times New Roman"/>
        </w:rPr>
        <w:t xml:space="preserve"> with nearly every one of my superintendents and they</w:t>
      </w:r>
      <w:r w:rsidR="00D50B41">
        <w:rPr>
          <w:rFonts w:ascii="Book Antiqua" w:eastAsia="Calibri" w:hAnsi="Book Antiqua" w:cs="Times New Roman"/>
        </w:rPr>
        <w:t xml:space="preserve"> have</w:t>
      </w:r>
      <w:r w:rsidRPr="008C1DCD">
        <w:rPr>
          <w:rFonts w:ascii="Book Antiqua" w:eastAsia="Calibri" w:hAnsi="Book Antiqua" w:cs="Times New Roman"/>
        </w:rPr>
        <w:t xml:space="preserve"> universally praised this concept.</w:t>
      </w:r>
    </w:p>
    <w:p w:rsidR="00850DE4" w:rsidRPr="001F33CA" w:rsidRDefault="00850DE4" w:rsidP="00164E7D">
      <w:pPr>
        <w:spacing w:after="0" w:line="240" w:lineRule="auto"/>
        <w:rPr>
          <w:rFonts w:ascii="Book Antiqua" w:eastAsia="Calibri" w:hAnsi="Book Antiqua" w:cs="Times New Roman"/>
        </w:rPr>
      </w:pPr>
    </w:p>
    <w:p w:rsidR="004436CB" w:rsidRPr="004436CB" w:rsidRDefault="00850DE4" w:rsidP="004436CB">
      <w:pPr>
        <w:spacing w:after="0" w:line="240" w:lineRule="auto"/>
        <w:rPr>
          <w:rFonts w:ascii="Book Antiqua" w:eastAsia="Calibri" w:hAnsi="Book Antiqua" w:cs="Times New Roman"/>
        </w:rPr>
      </w:pPr>
      <w:r w:rsidRPr="001F33CA">
        <w:rPr>
          <w:rFonts w:ascii="Book Antiqua" w:eastAsia="Calibri" w:hAnsi="Book Antiqua" w:cs="Times New Roman"/>
        </w:rPr>
        <w:t>Chair</w:t>
      </w:r>
      <w:r w:rsidR="00D50B41">
        <w:rPr>
          <w:rFonts w:ascii="Book Antiqua" w:eastAsia="Calibri" w:hAnsi="Book Antiqua" w:cs="Times New Roman"/>
        </w:rPr>
        <w:t>wo</w:t>
      </w:r>
      <w:r w:rsidRPr="001F33CA">
        <w:rPr>
          <w:rFonts w:ascii="Book Antiqua" w:eastAsia="Calibri" w:hAnsi="Book Antiqua" w:cs="Times New Roman"/>
        </w:rPr>
        <w:t xml:space="preserve">man </w:t>
      </w:r>
      <w:r w:rsidR="003F321A">
        <w:rPr>
          <w:rFonts w:ascii="Book Antiqua" w:eastAsia="Calibri" w:hAnsi="Book Antiqua" w:cs="Times New Roman"/>
        </w:rPr>
        <w:t>Lehner</w:t>
      </w:r>
      <w:r w:rsidR="004436CB" w:rsidRPr="001F33CA">
        <w:rPr>
          <w:rFonts w:ascii="Book Antiqua" w:eastAsia="Calibri" w:hAnsi="Book Antiqua" w:cs="Times New Roman"/>
        </w:rPr>
        <w:t xml:space="preserve"> and members of this committee, thank you again for allowing us to provide testimony and at this time, we are happy to answer any ques</w:t>
      </w:r>
      <w:r w:rsidR="007C2C5A" w:rsidRPr="001F33CA">
        <w:rPr>
          <w:rFonts w:ascii="Book Antiqua" w:eastAsia="Calibri" w:hAnsi="Book Antiqua" w:cs="Times New Roman"/>
        </w:rPr>
        <w:t>tions.</w:t>
      </w:r>
    </w:p>
    <w:sectPr w:rsidR="004436CB" w:rsidRPr="0044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12A"/>
    <w:multiLevelType w:val="hybridMultilevel"/>
    <w:tmpl w:val="971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A7516"/>
    <w:multiLevelType w:val="hybridMultilevel"/>
    <w:tmpl w:val="924E3C02"/>
    <w:lvl w:ilvl="0" w:tplc="FECC616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777F9"/>
    <w:multiLevelType w:val="hybridMultilevel"/>
    <w:tmpl w:val="9D9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EA"/>
    <w:rsid w:val="00164E7D"/>
    <w:rsid w:val="001C12AB"/>
    <w:rsid w:val="001F33CA"/>
    <w:rsid w:val="0020765D"/>
    <w:rsid w:val="002233B8"/>
    <w:rsid w:val="00320E5F"/>
    <w:rsid w:val="00333300"/>
    <w:rsid w:val="003F321A"/>
    <w:rsid w:val="00407D44"/>
    <w:rsid w:val="004436CB"/>
    <w:rsid w:val="004669F3"/>
    <w:rsid w:val="0048048A"/>
    <w:rsid w:val="004E17E3"/>
    <w:rsid w:val="00513E3C"/>
    <w:rsid w:val="00565801"/>
    <w:rsid w:val="00673F09"/>
    <w:rsid w:val="0067454F"/>
    <w:rsid w:val="006E37A1"/>
    <w:rsid w:val="007C2C5A"/>
    <w:rsid w:val="00850DE4"/>
    <w:rsid w:val="008C1DCD"/>
    <w:rsid w:val="00934A80"/>
    <w:rsid w:val="009A3FC4"/>
    <w:rsid w:val="00A44F2B"/>
    <w:rsid w:val="00A71E1C"/>
    <w:rsid w:val="00AB3C4B"/>
    <w:rsid w:val="00AF7489"/>
    <w:rsid w:val="00B97E51"/>
    <w:rsid w:val="00C30FCE"/>
    <w:rsid w:val="00CE70EA"/>
    <w:rsid w:val="00D1424C"/>
    <w:rsid w:val="00D30F93"/>
    <w:rsid w:val="00D50B41"/>
    <w:rsid w:val="00DA2280"/>
    <w:rsid w:val="00DE0E3A"/>
    <w:rsid w:val="00E14CAB"/>
    <w:rsid w:val="00E51501"/>
    <w:rsid w:val="00E64D97"/>
    <w:rsid w:val="00F442AA"/>
    <w:rsid w:val="00F8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 w:type="paragraph" w:styleId="ListParagraph">
    <w:name w:val="List Paragraph"/>
    <w:basedOn w:val="Normal"/>
    <w:uiPriority w:val="34"/>
    <w:qFormat/>
    <w:rsid w:val="00934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 w:type="paragraph" w:styleId="ListParagraph">
    <w:name w:val="List Paragraph"/>
    <w:basedOn w:val="Normal"/>
    <w:uiPriority w:val="34"/>
    <w:qFormat/>
    <w:rsid w:val="0093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2873">
      <w:bodyDiv w:val="1"/>
      <w:marLeft w:val="0"/>
      <w:marRight w:val="0"/>
      <w:marTop w:val="0"/>
      <w:marBottom w:val="0"/>
      <w:divBdr>
        <w:top w:val="none" w:sz="0" w:space="0" w:color="auto"/>
        <w:left w:val="none" w:sz="0" w:space="0" w:color="auto"/>
        <w:bottom w:val="none" w:sz="0" w:space="0" w:color="auto"/>
        <w:right w:val="none" w:sz="0" w:space="0" w:color="auto"/>
      </w:divBdr>
    </w:div>
    <w:div w:id="1358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8938.4A8EEB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Legislative Information Systems</dc:creator>
  <cp:lastModifiedBy>Brickner, Kate</cp:lastModifiedBy>
  <cp:revision>2</cp:revision>
  <cp:lastPrinted>2017-09-18T14:05:00Z</cp:lastPrinted>
  <dcterms:created xsi:type="dcterms:W3CDTF">2017-09-19T19:45:00Z</dcterms:created>
  <dcterms:modified xsi:type="dcterms:W3CDTF">2017-09-19T19:45:00Z</dcterms:modified>
</cp:coreProperties>
</file>