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26" w:rsidRDefault="00B84926" w:rsidP="00B84926">
      <w:pPr>
        <w:jc w:val="center"/>
        <w:rPr>
          <w:b/>
        </w:rPr>
      </w:pPr>
      <w:r>
        <w:rPr>
          <w:b/>
        </w:rPr>
        <w:t>HOUSE BILL 49 TESTIMONY OF</w:t>
      </w:r>
    </w:p>
    <w:p w:rsidR="00B84926" w:rsidRDefault="00B84926" w:rsidP="00B84926">
      <w:pPr>
        <w:jc w:val="center"/>
        <w:rPr>
          <w:b/>
        </w:rPr>
      </w:pPr>
      <w:r>
        <w:rPr>
          <w:b/>
        </w:rPr>
        <w:t>JOHN ZITZNER</w:t>
      </w:r>
    </w:p>
    <w:p w:rsidR="00B84926" w:rsidRDefault="00B84926" w:rsidP="00B84926">
      <w:pPr>
        <w:jc w:val="center"/>
        <w:rPr>
          <w:b/>
        </w:rPr>
      </w:pPr>
      <w:r>
        <w:rPr>
          <w:b/>
        </w:rPr>
        <w:t>FRIENDS OF BREAKTHROUGH SCHOOLS</w:t>
      </w:r>
    </w:p>
    <w:p w:rsidR="00B84926" w:rsidRPr="004E0046" w:rsidRDefault="00B84926" w:rsidP="00B84926">
      <w:pPr>
        <w:jc w:val="center"/>
        <w:rPr>
          <w:b/>
        </w:rPr>
      </w:pPr>
    </w:p>
    <w:p w:rsidR="00B84926" w:rsidRDefault="00B84926" w:rsidP="00B84926">
      <w:r w:rsidRPr="009F000D">
        <w:t xml:space="preserve">Good afternoon, Chairman </w:t>
      </w:r>
      <w:r w:rsidR="00F20294">
        <w:t>Hite</w:t>
      </w:r>
      <w:r w:rsidRPr="009F000D">
        <w:t xml:space="preserve">, Ranking Member </w:t>
      </w:r>
      <w:r w:rsidR="00347CE1">
        <w:t>Sykes</w:t>
      </w:r>
      <w:r w:rsidRPr="009F000D">
        <w:t xml:space="preserve">, and members of the </w:t>
      </w:r>
      <w:r w:rsidR="00347CE1">
        <w:t>Senate</w:t>
      </w:r>
      <w:r w:rsidRPr="009F000D">
        <w:t xml:space="preserve"> Finance</w:t>
      </w:r>
      <w:r>
        <w:t xml:space="preserve"> Primary &amp; Secondary Education Sub-Committee</w:t>
      </w:r>
      <w:r w:rsidRPr="009F000D">
        <w:t>. Thank you for providing me the opportunity t</w:t>
      </w:r>
      <w:r>
        <w:t>o testify today on House Bill 49.</w:t>
      </w:r>
    </w:p>
    <w:p w:rsidR="00B84926" w:rsidRDefault="00B84926" w:rsidP="00B84926"/>
    <w:p w:rsidR="00B84926" w:rsidRDefault="00B84926" w:rsidP="00B84926">
      <w:r>
        <w:t xml:space="preserve">My name is John </w:t>
      </w:r>
      <w:proofErr w:type="spellStart"/>
      <w:r>
        <w:t>Zitzner</w:t>
      </w:r>
      <w:proofErr w:type="spellEnd"/>
      <w:r>
        <w:t xml:space="preserve">, President of Friends of Breakthrough Schools. Friends of Breakthrough Schools </w:t>
      </w:r>
      <w:r w:rsidRPr="0014740F">
        <w:t>is a non-profit develo</w:t>
      </w:r>
      <w:r>
        <w:t xml:space="preserve">pment and advocacy organization, </w:t>
      </w:r>
      <w:r w:rsidRPr="0014740F">
        <w:t xml:space="preserve">responsible for closing the gap in public funding needed to provide quality education to thousands of children in </w:t>
      </w:r>
      <w:r>
        <w:t>the Breakthrough community school network</w:t>
      </w:r>
      <w:r w:rsidR="00EA502A">
        <w:t xml:space="preserve"> in Cleveland</w:t>
      </w:r>
      <w:r>
        <w:t>.  Next year, Breakthrough will educate 3,400 scholars in 11 schools located in many of Cleveland’s neediest areas.</w:t>
      </w:r>
    </w:p>
    <w:p w:rsidR="00B84926" w:rsidRDefault="00B84926" w:rsidP="00B84926"/>
    <w:p w:rsidR="00B84926" w:rsidRPr="009F000D" w:rsidRDefault="00B84926" w:rsidP="00B84926">
      <w:r w:rsidRPr="009F000D">
        <w:t>Our student population is 9</w:t>
      </w:r>
      <w:r>
        <w:t xml:space="preserve">9% minority and 80% low-income who often arrive at our schools several grade levels behind in educational attainment. Yet </w:t>
      </w:r>
      <w:r w:rsidRPr="009F000D">
        <w:t xml:space="preserve">Breakthrough </w:t>
      </w:r>
      <w:r>
        <w:t xml:space="preserve">continues to rank among </w:t>
      </w:r>
      <w:r w:rsidRPr="009F000D">
        <w:t>the highest rated charter network</w:t>
      </w:r>
      <w:r>
        <w:t>s</w:t>
      </w:r>
      <w:r w:rsidRPr="009F000D">
        <w:t xml:space="preserve"> in the state of Ohio</w:t>
      </w:r>
      <w:r>
        <w:t xml:space="preserve">, and based on 2015-2016 state test results, all schools were in the top </w:t>
      </w:r>
      <w:proofErr w:type="gramStart"/>
      <w:r>
        <w:t>third of all</w:t>
      </w:r>
      <w:proofErr w:type="gramEnd"/>
      <w:r>
        <w:t xml:space="preserve"> Cleveland schools for academic performance.</w:t>
      </w:r>
      <w:r w:rsidR="00396DC9">
        <w:t xml:space="preserve"> </w:t>
      </w:r>
      <w:r w:rsidR="00854E70">
        <w:t>In addition, when it comes to the Value Add measure, three of the top 10 schools in Cleveland are Breakthrough Schools.</w:t>
      </w:r>
    </w:p>
    <w:p w:rsidR="00B84926" w:rsidRDefault="00B84926" w:rsidP="00B84926"/>
    <w:p w:rsidR="00B84926" w:rsidRDefault="00B84926" w:rsidP="00B84926">
      <w:r>
        <w:t>The City of Cleveland has had quite the year. From community and economic development projects like Public Square and the East Bank of the Flats, to hosting the Republican National Convention and a parade with 1.3 million people to celebrate an NBA Championship. A lot of great things are happening in Cleveland.  But here is what el</w:t>
      </w:r>
      <w:r w:rsidR="00854E70">
        <w:t>se is happening in Cleveland. 33</w:t>
      </w:r>
      <w:r>
        <w:t xml:space="preserve">% of our traditional public school students do not graduate high school. </w:t>
      </w:r>
      <w:r w:rsidR="00854E70">
        <w:t xml:space="preserve">That’s about </w:t>
      </w:r>
      <w:r>
        <w:t xml:space="preserve">ONE in THREE </w:t>
      </w:r>
      <w:r w:rsidR="00854E70">
        <w:t xml:space="preserve">that </w:t>
      </w:r>
      <w:r>
        <w:t xml:space="preserve">do not graduate . . . high school.  89% do not graduate from college. Breakthrough </w:t>
      </w:r>
      <w:r w:rsidR="00854E70">
        <w:t>will be launching an attempt</w:t>
      </w:r>
      <w:r>
        <w:t xml:space="preserve"> to track our students when they leave us after 8</w:t>
      </w:r>
      <w:r w:rsidRPr="00D42A6F">
        <w:rPr>
          <w:vertAlign w:val="superscript"/>
        </w:rPr>
        <w:t>th</w:t>
      </w:r>
      <w:r w:rsidR="00854E70">
        <w:t xml:space="preserve"> grade. What we DO know right now is that many of our very first 6</w:t>
      </w:r>
      <w:r w:rsidR="00854E70" w:rsidRPr="00854E70">
        <w:rPr>
          <w:vertAlign w:val="superscript"/>
        </w:rPr>
        <w:t>th</w:t>
      </w:r>
      <w:r w:rsidR="00854E70">
        <w:t xml:space="preserve"> grade s</w:t>
      </w:r>
      <w:r w:rsidR="00C0210A">
        <w:t>tudents who joined us in 2006 a</w:t>
      </w:r>
      <w:r w:rsidR="00854E70">
        <w:t xml:space="preserve">re now seniors in college and one of them, Terrance Reynolds, </w:t>
      </w:r>
      <w:proofErr w:type="gramStart"/>
      <w:r w:rsidR="00854E70">
        <w:t>actually graduated</w:t>
      </w:r>
      <w:proofErr w:type="gramEnd"/>
      <w:r w:rsidR="00854E70">
        <w:t xml:space="preserve"> from Ohio University a year early. </w:t>
      </w:r>
    </w:p>
    <w:p w:rsidR="00B84926" w:rsidRDefault="00B84926" w:rsidP="00B84926"/>
    <w:p w:rsidR="00B84926" w:rsidRDefault="00B84926" w:rsidP="00B84926">
      <w:r>
        <w:t xml:space="preserve">During budget deliberations in 2015, the legislature took a major step towards recognizing the importance of quality community schools in Ohio. Written into permanent law is a definition for high performing community schools. Ohio Revised Code 3313.413 sets a rigorous standard to be considered high performing, one that has been made more difficult after recent revisions to Ohio’s testing standards. This section is used to require public schools who are disposing of real property to FIRST offer that property to high performing community schools before offering the property to any community school. </w:t>
      </w:r>
    </w:p>
    <w:p w:rsidR="00B84926" w:rsidRDefault="00B84926" w:rsidP="00B84926"/>
    <w:p w:rsidR="00B84926" w:rsidRDefault="00B84926" w:rsidP="00B84926">
      <w:r>
        <w:t xml:space="preserve">This same high performance criteria </w:t>
      </w:r>
      <w:proofErr w:type="gramStart"/>
      <w:r>
        <w:t>was</w:t>
      </w:r>
      <w:proofErr w:type="gramEnd"/>
      <w:r>
        <w:t xml:space="preserve"> used to create in temporary law a $25 million building fund for high performing community schools. This fund marked the FIRST TIME the State of Ohio has provided additional funds for high performing community schools and directs those funds to where it is most needed. The biggest gap in funding between traditional public schools </w:t>
      </w:r>
      <w:r>
        <w:lastRenderedPageBreak/>
        <w:t>and community schools is the lack of money for facilities. We cannot educate kids without walls and computers and chairs. Breakthrough schools applied for and was awarded $6.5 million from this fund in September of 2016. This money was matched by the community and will be used to provide seats for over 1,100 more chil</w:t>
      </w:r>
      <w:r w:rsidR="00854E70">
        <w:t>dren who will</w:t>
      </w:r>
      <w:r>
        <w:t xml:space="preserve"> receive a high-quality education in the City of Cleveland.</w:t>
      </w:r>
    </w:p>
    <w:p w:rsidR="00B84926" w:rsidRDefault="00B84926" w:rsidP="00B84926"/>
    <w:p w:rsidR="00B84926" w:rsidRDefault="00B84926" w:rsidP="00B84926">
      <w:r>
        <w:t xml:space="preserve">On behalf of the thousands of additional children around the state who will receive a quality education thanks to this fund, I say thank you. But this fund was put in the temporary law section of the budget . . . and in fact it was temporary as Governor Kasich did not include this fund in his as introduced budget this year. </w:t>
      </w:r>
    </w:p>
    <w:p w:rsidR="00347CE1" w:rsidRDefault="00347CE1" w:rsidP="00B84926"/>
    <w:p w:rsidR="00347CE1" w:rsidRDefault="00347CE1" w:rsidP="00B84926">
      <w:r>
        <w:t xml:space="preserve">We worked with your colleagues in the House to secure an amendment which </w:t>
      </w:r>
      <w:proofErr w:type="spellStart"/>
      <w:r>
        <w:t>reappropriated</w:t>
      </w:r>
      <w:proofErr w:type="spellEnd"/>
      <w:r>
        <w:t xml:space="preserve"> the remaining $7.9 million from the current biennium into this budget . . . but more needs to be done. </w:t>
      </w:r>
    </w:p>
    <w:p w:rsidR="00B84926" w:rsidRDefault="00B84926" w:rsidP="00B84926"/>
    <w:p w:rsidR="00B84926" w:rsidRDefault="00B84926" w:rsidP="00B84926">
      <w:r>
        <w:t xml:space="preserve">We ask </w:t>
      </w:r>
      <w:r w:rsidR="00347CE1">
        <w:t xml:space="preserve">you </w:t>
      </w:r>
      <w:r>
        <w:t xml:space="preserve">to consider two things to continue to encourage the recognition of high performing community schools. The first one is logistically simple. </w:t>
      </w:r>
      <w:r w:rsidR="00347CE1">
        <w:t xml:space="preserve">Make that $7.9 million $25 million. The fund worked. It created new seats so kids could be educated in high performing charter schools. </w:t>
      </w:r>
    </w:p>
    <w:p w:rsidR="00B84926" w:rsidRDefault="00B84926" w:rsidP="00B84926"/>
    <w:p w:rsidR="00B84926" w:rsidRDefault="00B84926" w:rsidP="00B84926">
      <w:r>
        <w:t>Our second idea would make a resounding, permanent statement by the State of Ohio that it supports and encourages schools that meet the definition of high performing community schools. The budget currently provides all brick-and-mortar community schools with facilities funding of $200 per child. We ask that the legislature consider providing $1000</w:t>
      </w:r>
      <w:r w:rsidR="00565E4C">
        <w:t xml:space="preserve"> per child</w:t>
      </w:r>
      <w:r>
        <w:t xml:space="preserve"> in facilities funding for all brick-and-mortar community schools </w:t>
      </w:r>
      <w:r w:rsidR="00854E70">
        <w:t xml:space="preserve">and networks </w:t>
      </w:r>
      <w:r>
        <w:t xml:space="preserve">that meet the definition of high performing as defined in ORC 3313.413. This would allow high performing community schools to receive additional funding directly without having to compete against other high performing schools for much needed funds. It would reinforce the definition of high quality that the legislature chose to enact in 2015 and, coupled with recent reforms to our system of community schools, make a profound statement that the State of Ohio not only encourages, but expects, community schools to work to meet the definition of high quality. If you take the number of kids currently in a high performing school or network the budget impact of this concept would be roughly $25 million, the same amount as the building fund of the last budget. </w:t>
      </w:r>
    </w:p>
    <w:p w:rsidR="00347CE1" w:rsidRDefault="00347CE1" w:rsidP="00B84926"/>
    <w:p w:rsidR="00A3734A" w:rsidRDefault="00A3734A" w:rsidP="00FF1699">
      <w:r>
        <w:t xml:space="preserve">Finally, Breakthrough supports the efforts of others in the charter school community regarding the Ohio Department of Education’s handling of the sponsor assessment.  </w:t>
      </w:r>
      <w:r w:rsidRPr="00A3734A">
        <w:t>Even though H.B. 2 clearly calls for equal weighting of the three components of the sponsor assessment - school academic performance, compliance and quality - ODE continues to penalize sponsors that receive a score of zero in any of the three components by lowering their overall ratings to 'ineffective'.</w:t>
      </w:r>
      <w:r w:rsidR="00FF1699">
        <w:t xml:space="preserve"> Right </w:t>
      </w:r>
      <w:proofErr w:type="gramStart"/>
      <w:r w:rsidR="00FF1699">
        <w:t>now</w:t>
      </w:r>
      <w:proofErr w:type="gramEnd"/>
      <w:r w:rsidR="00FF1699">
        <w:t xml:space="preserve"> we would NOT be able to open another school with our main sponsor which is the Cleveland Metropolitan School District.</w:t>
      </w:r>
    </w:p>
    <w:p w:rsidR="00FF1699" w:rsidRPr="00A3734A" w:rsidRDefault="00FF1699" w:rsidP="00FF1699"/>
    <w:p w:rsidR="00B84926" w:rsidRDefault="00A3734A" w:rsidP="00B84926">
      <w:r w:rsidRPr="00A3734A">
        <w:t>Charter School stakeholders have been meeting with legislators for several months not seeking to roll back H.B. 2, as some have suggested, but rather to compel the Department to faithfully and professionally implement the Sponsor Evaluation System that you created.</w:t>
      </w:r>
    </w:p>
    <w:p w:rsidR="00FF1699" w:rsidRDefault="00FF1699" w:rsidP="00B84926"/>
    <w:p w:rsidR="00FF1699" w:rsidRDefault="00FF1699" w:rsidP="00B84926">
      <w:r>
        <w:t xml:space="preserve">To summarize, think about the situation Breakthrough schools are in right now because of the actions of this legislature and ODE. We cannot open a new school because our sponsor, CMSD, doesn’t have an effective rating. And if they did, we can’t open a new school without building funds. </w:t>
      </w:r>
    </w:p>
    <w:p w:rsidR="00B84926" w:rsidRDefault="00B84926" w:rsidP="00B84926"/>
    <w:p w:rsidR="00B84926" w:rsidRPr="009F000D" w:rsidRDefault="00B84926" w:rsidP="00B84926">
      <w:r>
        <w:t xml:space="preserve">Chairman </w:t>
      </w:r>
      <w:r w:rsidR="00A3734A">
        <w:t>Hite,</w:t>
      </w:r>
      <w:r>
        <w:t xml:space="preserve"> Ranking Member </w:t>
      </w:r>
      <w:r w:rsidR="00A3734A">
        <w:t>Sykes</w:t>
      </w:r>
      <w:r>
        <w:t>, thank you again for the opportunity to testify today.  I am happy to answer any questions you may have.</w:t>
      </w:r>
    </w:p>
    <w:p w:rsidR="00B84926" w:rsidRDefault="00B84926" w:rsidP="00B84926"/>
    <w:p w:rsidR="00AB7215" w:rsidRDefault="00984FBD"/>
    <w:sectPr w:rsidR="00AB7215" w:rsidSect="009F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26"/>
    <w:rsid w:val="000F04DE"/>
    <w:rsid w:val="00347CE1"/>
    <w:rsid w:val="00396DC9"/>
    <w:rsid w:val="003D4036"/>
    <w:rsid w:val="00565E4C"/>
    <w:rsid w:val="005D4667"/>
    <w:rsid w:val="00614303"/>
    <w:rsid w:val="008072A9"/>
    <w:rsid w:val="00854E70"/>
    <w:rsid w:val="00A3734A"/>
    <w:rsid w:val="00B84926"/>
    <w:rsid w:val="00C0210A"/>
    <w:rsid w:val="00CB433B"/>
    <w:rsid w:val="00EA502A"/>
    <w:rsid w:val="00EF2F80"/>
    <w:rsid w:val="00F20294"/>
    <w:rsid w:val="00FF169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495A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4926"/>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095433">
      <w:bodyDiv w:val="1"/>
      <w:marLeft w:val="0"/>
      <w:marRight w:val="0"/>
      <w:marTop w:val="0"/>
      <w:marBottom w:val="0"/>
      <w:divBdr>
        <w:top w:val="none" w:sz="0" w:space="0" w:color="auto"/>
        <w:left w:val="none" w:sz="0" w:space="0" w:color="auto"/>
        <w:bottom w:val="none" w:sz="0" w:space="0" w:color="auto"/>
        <w:right w:val="none" w:sz="0" w:space="0" w:color="auto"/>
      </w:divBdr>
    </w:div>
    <w:div w:id="1143884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1008</Words>
  <Characters>5751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Cox</dc:creator>
  <cp:keywords/>
  <dc:description/>
  <cp:lastModifiedBy>Matt Cox</cp:lastModifiedBy>
  <cp:revision>5</cp:revision>
  <dcterms:created xsi:type="dcterms:W3CDTF">2017-05-23T12:18:00Z</dcterms:created>
  <dcterms:modified xsi:type="dcterms:W3CDTF">2017-05-23T13:49:00Z</dcterms:modified>
</cp:coreProperties>
</file>