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CB8" w:rsidRDefault="00210E26" w:rsidP="00210E26">
      <w:pPr>
        <w:pStyle w:val="BodyText"/>
        <w:kinsoku w:val="0"/>
        <w:overflowPunct w:val="0"/>
        <w:spacing w:before="54"/>
        <w:ind w:left="0" w:right="-50"/>
        <w:jc w:val="center"/>
        <w:rPr>
          <w:spacing w:val="-1"/>
        </w:rPr>
      </w:pPr>
      <w:bookmarkStart w:id="0" w:name="_GoBack"/>
      <w:bookmarkEnd w:id="0"/>
      <w:r>
        <w:rPr>
          <w:spacing w:val="-1"/>
        </w:rPr>
        <w:t xml:space="preserve">TESTIMONY OF RICKI PEPIN </w:t>
      </w:r>
    </w:p>
    <w:p w:rsidR="00210E26" w:rsidRDefault="00210E26" w:rsidP="00210E26">
      <w:pPr>
        <w:pStyle w:val="BodyText"/>
        <w:kinsoku w:val="0"/>
        <w:overflowPunct w:val="0"/>
        <w:spacing w:before="54"/>
        <w:ind w:left="0" w:right="-50"/>
        <w:jc w:val="center"/>
        <w:rPr>
          <w:spacing w:val="-1"/>
        </w:rPr>
      </w:pPr>
      <w:r>
        <w:rPr>
          <w:spacing w:val="-1"/>
        </w:rPr>
        <w:t>ON HJR 2</w:t>
      </w:r>
      <w:r w:rsidR="004765B3">
        <w:rPr>
          <w:spacing w:val="-1"/>
        </w:rPr>
        <w:t xml:space="preserve"> – 3/21/17</w:t>
      </w:r>
    </w:p>
    <w:p w:rsidR="00210E26" w:rsidRDefault="00210E26" w:rsidP="00210E26">
      <w:pPr>
        <w:pStyle w:val="BodyText"/>
        <w:kinsoku w:val="0"/>
        <w:overflowPunct w:val="0"/>
        <w:spacing w:before="54"/>
        <w:ind w:left="0" w:right="-50"/>
        <w:jc w:val="center"/>
        <w:rPr>
          <w:spacing w:val="-1"/>
        </w:rPr>
      </w:pPr>
      <w:r>
        <w:rPr>
          <w:spacing w:val="-1"/>
        </w:rPr>
        <w:t xml:space="preserve"> 132</w:t>
      </w:r>
      <w:r w:rsidRPr="00210E26">
        <w:rPr>
          <w:spacing w:val="-1"/>
          <w:vertAlign w:val="superscript"/>
        </w:rPr>
        <w:t>nd</w:t>
      </w:r>
      <w:r>
        <w:rPr>
          <w:spacing w:val="-1"/>
        </w:rPr>
        <w:t xml:space="preserve"> GENERAL ASSEMBLY OF </w:t>
      </w:r>
      <w:smartTag w:uri="urn:schemas-microsoft-com:office:smarttags" w:element="State">
        <w:smartTag w:uri="urn:schemas-microsoft-com:office:smarttags" w:element="place">
          <w:r>
            <w:rPr>
              <w:spacing w:val="-1"/>
            </w:rPr>
            <w:t>OHIO</w:t>
          </w:r>
        </w:smartTag>
      </w:smartTag>
      <w:r>
        <w:rPr>
          <w:spacing w:val="-1"/>
        </w:rPr>
        <w:t xml:space="preserve"> – 2017-18</w:t>
      </w:r>
    </w:p>
    <w:p w:rsidR="00210E26" w:rsidRDefault="00210E26" w:rsidP="00210E26">
      <w:pPr>
        <w:pStyle w:val="BodyText"/>
        <w:kinsoku w:val="0"/>
        <w:overflowPunct w:val="0"/>
        <w:spacing w:before="54"/>
        <w:ind w:left="0" w:right="-50"/>
        <w:jc w:val="center"/>
        <w:rPr>
          <w:spacing w:val="-1"/>
        </w:rPr>
      </w:pPr>
    </w:p>
    <w:p w:rsidR="00210E26" w:rsidRDefault="00210E26" w:rsidP="00210E26">
      <w:pPr>
        <w:pStyle w:val="BodyText"/>
        <w:kinsoku w:val="0"/>
        <w:overflowPunct w:val="0"/>
        <w:spacing w:before="54"/>
        <w:ind w:left="0" w:right="-50"/>
        <w:rPr>
          <w:spacing w:val="-1"/>
        </w:rPr>
      </w:pPr>
      <w:r>
        <w:rPr>
          <w:spacing w:val="-1"/>
        </w:rPr>
        <w:t xml:space="preserve">Chairman Roegner, Vice Chair Lipps, Ranking Member Leland and members of the Federalism Interstate Relations Committee, thank you for the opportunity to present some arguments against HJR 2 – the joint resolution calling for an Article V Constitutional Convention of the States.  As a private citizen who </w:t>
      </w:r>
      <w:r w:rsidR="00BD75BF">
        <w:rPr>
          <w:spacing w:val="-1"/>
        </w:rPr>
        <w:t xml:space="preserve">also </w:t>
      </w:r>
      <w:r>
        <w:rPr>
          <w:spacing w:val="-1"/>
        </w:rPr>
        <w:t>has led classes on the U. S. Constitution for more than 20 years, I would like to cite the three biggest reasons (there are many more) why an Article V Constitutional Convention is a very dangerous idea.</w:t>
      </w:r>
    </w:p>
    <w:p w:rsidR="00210E26" w:rsidRDefault="00210E26" w:rsidP="00210E26">
      <w:pPr>
        <w:pStyle w:val="BodyText"/>
        <w:kinsoku w:val="0"/>
        <w:overflowPunct w:val="0"/>
        <w:spacing w:before="54"/>
        <w:ind w:left="0" w:right="-50"/>
        <w:rPr>
          <w:spacing w:val="-1"/>
        </w:rPr>
      </w:pPr>
    </w:p>
    <w:p w:rsidR="002D4ABF" w:rsidRDefault="002D4ABF" w:rsidP="00210E26">
      <w:pPr>
        <w:pStyle w:val="BodyText"/>
        <w:kinsoku w:val="0"/>
        <w:overflowPunct w:val="0"/>
        <w:spacing w:before="54"/>
        <w:ind w:left="0" w:right="-50"/>
        <w:rPr>
          <w:b/>
          <w:spacing w:val="-1"/>
          <w:u w:val="single"/>
        </w:rPr>
      </w:pPr>
      <w:r>
        <w:rPr>
          <w:b/>
          <w:spacing w:val="-1"/>
          <w:u w:val="single"/>
        </w:rPr>
        <w:t>Plenipotentiary Power</w:t>
      </w:r>
    </w:p>
    <w:p w:rsidR="00552D98" w:rsidRDefault="00210E26" w:rsidP="00210E26">
      <w:pPr>
        <w:pStyle w:val="BodyText"/>
        <w:kinsoku w:val="0"/>
        <w:overflowPunct w:val="0"/>
        <w:spacing w:before="54"/>
        <w:ind w:left="0" w:right="-50"/>
        <w:rPr>
          <w:spacing w:val="-1"/>
        </w:rPr>
      </w:pPr>
      <w:r>
        <w:rPr>
          <w:spacing w:val="-1"/>
        </w:rPr>
        <w:t>No matter how delegates are chosen or by whom they are chosen, or what restrictions are placed upon them by those who choose them, once the convention convenes the</w:t>
      </w:r>
      <w:r w:rsidR="007E3FD6">
        <w:rPr>
          <w:spacing w:val="-1"/>
        </w:rPr>
        <w:t xml:space="preserve"> delegates</w:t>
      </w:r>
      <w:r>
        <w:rPr>
          <w:spacing w:val="-1"/>
        </w:rPr>
        <w:t xml:space="preserve"> have what is known as “plenipotentiary power.”  </w:t>
      </w:r>
    </w:p>
    <w:p w:rsidR="00552D98" w:rsidRDefault="00552D98" w:rsidP="00210E26">
      <w:pPr>
        <w:pStyle w:val="BodyText"/>
        <w:kinsoku w:val="0"/>
        <w:overflowPunct w:val="0"/>
        <w:spacing w:before="54"/>
        <w:ind w:left="0" w:right="-50"/>
        <w:rPr>
          <w:spacing w:val="-1"/>
        </w:rPr>
      </w:pPr>
    </w:p>
    <w:p w:rsidR="00552D98" w:rsidRDefault="00552D98" w:rsidP="00210E26">
      <w:pPr>
        <w:pStyle w:val="BodyText"/>
        <w:kinsoku w:val="0"/>
        <w:overflowPunct w:val="0"/>
        <w:spacing w:before="54"/>
        <w:ind w:left="0" w:right="-50"/>
        <w:rPr>
          <w:spacing w:val="-1"/>
        </w:rPr>
      </w:pPr>
      <w:r w:rsidRPr="00BD75BF">
        <w:rPr>
          <w:spacing w:val="-1"/>
          <w:u w:val="single"/>
        </w:rPr>
        <w:t>Webster’s 1828 Dictionary</w:t>
      </w:r>
      <w:r>
        <w:rPr>
          <w:spacing w:val="-1"/>
        </w:rPr>
        <w:t xml:space="preserve"> defines –</w:t>
      </w:r>
    </w:p>
    <w:p w:rsidR="00552D98" w:rsidRDefault="00552D98" w:rsidP="00210E26">
      <w:pPr>
        <w:pStyle w:val="BodyText"/>
        <w:kinsoku w:val="0"/>
        <w:overflowPunct w:val="0"/>
        <w:spacing w:before="54"/>
        <w:ind w:left="0" w:right="-50"/>
        <w:rPr>
          <w:spacing w:val="-1"/>
        </w:rPr>
      </w:pPr>
      <w:r>
        <w:rPr>
          <w:spacing w:val="-1"/>
        </w:rPr>
        <w:t xml:space="preserve">Plenipotentiary – (adj.) containing full power; or (noun) – a person invested with </w:t>
      </w:r>
      <w:r w:rsidRPr="00BD75BF">
        <w:rPr>
          <w:b/>
          <w:spacing w:val="-1"/>
        </w:rPr>
        <w:t>full power</w:t>
      </w:r>
      <w:r>
        <w:rPr>
          <w:spacing w:val="-1"/>
        </w:rPr>
        <w:t xml:space="preserve"> to transact </w:t>
      </w:r>
      <w:r w:rsidRPr="00BD75BF">
        <w:rPr>
          <w:b/>
          <w:spacing w:val="-1"/>
        </w:rPr>
        <w:t>any business</w:t>
      </w:r>
      <w:r>
        <w:rPr>
          <w:spacing w:val="-1"/>
        </w:rPr>
        <w:t>.</w:t>
      </w:r>
    </w:p>
    <w:p w:rsidR="00552D98" w:rsidRDefault="00552D98" w:rsidP="00210E26">
      <w:pPr>
        <w:pStyle w:val="BodyText"/>
        <w:kinsoku w:val="0"/>
        <w:overflowPunct w:val="0"/>
        <w:spacing w:before="54"/>
        <w:ind w:left="0" w:right="-50"/>
        <w:rPr>
          <w:spacing w:val="-1"/>
        </w:rPr>
      </w:pPr>
    </w:p>
    <w:p w:rsidR="00B42A52" w:rsidRDefault="00BD75BF" w:rsidP="00210E26">
      <w:pPr>
        <w:pStyle w:val="BodyText"/>
        <w:kinsoku w:val="0"/>
        <w:overflowPunct w:val="0"/>
        <w:spacing w:before="54"/>
        <w:ind w:left="0" w:right="-50"/>
        <w:rPr>
          <w:spacing w:val="-1"/>
        </w:rPr>
      </w:pPr>
      <w:r>
        <w:rPr>
          <w:spacing w:val="-1"/>
        </w:rPr>
        <w:t>“</w:t>
      </w:r>
      <w:r w:rsidRPr="00DB735F">
        <w:rPr>
          <w:spacing w:val="-1"/>
          <w:u w:val="single"/>
        </w:rPr>
        <w:t>Full power</w:t>
      </w:r>
      <w:r>
        <w:rPr>
          <w:spacing w:val="-1"/>
        </w:rPr>
        <w:t xml:space="preserve"> to </w:t>
      </w:r>
      <w:r w:rsidR="00904611">
        <w:rPr>
          <w:spacing w:val="-1"/>
        </w:rPr>
        <w:t>transact</w:t>
      </w:r>
      <w:r>
        <w:rPr>
          <w:spacing w:val="-1"/>
        </w:rPr>
        <w:t xml:space="preserve"> </w:t>
      </w:r>
      <w:r w:rsidRPr="00DB735F">
        <w:rPr>
          <w:spacing w:val="-1"/>
          <w:u w:val="single"/>
        </w:rPr>
        <w:t>any business</w:t>
      </w:r>
      <w:r>
        <w:rPr>
          <w:spacing w:val="-1"/>
        </w:rPr>
        <w:t xml:space="preserve">.”  These are very all-inclusive terms. </w:t>
      </w:r>
      <w:r w:rsidR="00552D98">
        <w:rPr>
          <w:spacing w:val="-1"/>
        </w:rPr>
        <w:t xml:space="preserve">Plenipotentiary power is an integral part of the parliamentary procedure.  It is necessary from time to time to empower a body to write or re-write governing documents.  That’s why Robert’s Rules makes it clear that the convention is the </w:t>
      </w:r>
      <w:r w:rsidR="00552D98" w:rsidRPr="00552D98">
        <w:rPr>
          <w:spacing w:val="-1"/>
          <w:u w:val="single"/>
        </w:rPr>
        <w:t>highest law making body of any organization</w:t>
      </w:r>
      <w:r w:rsidR="00552D98">
        <w:rPr>
          <w:spacing w:val="-1"/>
        </w:rPr>
        <w:t>.</w:t>
      </w:r>
      <w:r w:rsidR="00B42A52">
        <w:rPr>
          <w:spacing w:val="-1"/>
        </w:rPr>
        <w:t xml:space="preserve">  The question those of us who oppose this convention are asking is – What limits the highest law-making body?  Lower law-making bodies (State General Assemblies)?  How</w:t>
      </w:r>
      <w:r>
        <w:rPr>
          <w:spacing w:val="-1"/>
        </w:rPr>
        <w:t xml:space="preserve"> could they do this</w:t>
      </w:r>
      <w:r w:rsidR="00B42A52">
        <w:rPr>
          <w:spacing w:val="-1"/>
        </w:rPr>
        <w:t>?  HJR 2 claims the authority to name delegates, provide instruction</w:t>
      </w:r>
      <w:r w:rsidR="0020234F">
        <w:rPr>
          <w:spacing w:val="-1"/>
        </w:rPr>
        <w:t>s</w:t>
      </w:r>
      <w:r w:rsidR="00B42A52">
        <w:rPr>
          <w:spacing w:val="-1"/>
        </w:rPr>
        <w:t xml:space="preserve"> to them and to be able to recall them for any breach of the instructions provided.  While this sounds great, if the delegates to the Article V Convention are vested with plenipotentiary power – full power to transact</w:t>
      </w:r>
      <w:r>
        <w:rPr>
          <w:spacing w:val="-1"/>
        </w:rPr>
        <w:t xml:space="preserve"> any</w:t>
      </w:r>
      <w:r w:rsidR="00B42A52">
        <w:rPr>
          <w:spacing w:val="-1"/>
        </w:rPr>
        <w:t xml:space="preserve"> business – and they are the “</w:t>
      </w:r>
      <w:r w:rsidR="00B42A52" w:rsidRPr="00B42A52">
        <w:rPr>
          <w:i/>
          <w:spacing w:val="-1"/>
          <w:u w:val="single"/>
        </w:rPr>
        <w:t>highest law making body of any organization</w:t>
      </w:r>
      <w:r w:rsidR="00B42A52">
        <w:rPr>
          <w:spacing w:val="-1"/>
        </w:rPr>
        <w:t xml:space="preserve">” </w:t>
      </w:r>
      <w:r w:rsidR="0020234F">
        <w:rPr>
          <w:spacing w:val="-1"/>
        </w:rPr>
        <w:t xml:space="preserve">– what enforcement authority do lower law-making bodies – the States - have to recall them?  </w:t>
      </w:r>
      <w:r w:rsidR="00B42A52">
        <w:rPr>
          <w:spacing w:val="-1"/>
        </w:rPr>
        <w:t xml:space="preserve">  </w:t>
      </w:r>
    </w:p>
    <w:p w:rsidR="0020234F" w:rsidRDefault="0020234F" w:rsidP="00210E26">
      <w:pPr>
        <w:pStyle w:val="BodyText"/>
        <w:kinsoku w:val="0"/>
        <w:overflowPunct w:val="0"/>
        <w:spacing w:before="54"/>
        <w:ind w:left="0" w:right="-50"/>
        <w:rPr>
          <w:spacing w:val="-1"/>
        </w:rPr>
      </w:pPr>
    </w:p>
    <w:p w:rsidR="00473C2C" w:rsidRPr="00473C2C" w:rsidRDefault="002D4ABF" w:rsidP="00473C2C">
      <w:pPr>
        <w:pStyle w:val="BodyText"/>
        <w:kinsoku w:val="0"/>
        <w:overflowPunct w:val="0"/>
        <w:spacing w:before="54"/>
        <w:ind w:left="0" w:right="-50"/>
        <w:rPr>
          <w:b/>
          <w:spacing w:val="-1"/>
        </w:rPr>
      </w:pPr>
      <w:r>
        <w:rPr>
          <w:spacing w:val="-1"/>
        </w:rPr>
        <w:t xml:space="preserve">Simply stated, </w:t>
      </w:r>
      <w:r w:rsidR="0020234F">
        <w:rPr>
          <w:spacing w:val="-1"/>
        </w:rPr>
        <w:t>delegates who are vested with plenipotentiary power</w:t>
      </w:r>
      <w:r>
        <w:rPr>
          <w:spacing w:val="-1"/>
        </w:rPr>
        <w:t xml:space="preserve"> </w:t>
      </w:r>
      <w:r w:rsidR="0020234F">
        <w:rPr>
          <w:spacing w:val="-1"/>
        </w:rPr>
        <w:t>HAVE THE LEGAL AUTHORITY</w:t>
      </w:r>
      <w:r>
        <w:rPr>
          <w:spacing w:val="-1"/>
        </w:rPr>
        <w:t xml:space="preserve"> TO DO ANYTHING THEY </w:t>
      </w:r>
      <w:r w:rsidR="0020234F">
        <w:rPr>
          <w:spacing w:val="-1"/>
        </w:rPr>
        <w:t>DEEM NECESSARY</w:t>
      </w:r>
      <w:r>
        <w:rPr>
          <w:spacing w:val="-1"/>
        </w:rPr>
        <w:t xml:space="preserve">.  They do NOT need to adhere to any limitations put upon them from anyone, or keep promises to stick to just the agenda they agreed to at any prior point in time.  </w:t>
      </w:r>
      <w:r w:rsidRPr="00366A01">
        <w:rPr>
          <w:b/>
          <w:spacing w:val="-1"/>
          <w:u w:val="single"/>
        </w:rPr>
        <w:t xml:space="preserve">There is </w:t>
      </w:r>
      <w:r w:rsidR="007E3FD6" w:rsidRPr="00366A01">
        <w:rPr>
          <w:b/>
          <w:spacing w:val="-1"/>
          <w:u w:val="single"/>
        </w:rPr>
        <w:t>no</w:t>
      </w:r>
      <w:r w:rsidR="0020234F" w:rsidRPr="00366A01">
        <w:rPr>
          <w:b/>
          <w:spacing w:val="-1"/>
          <w:u w:val="single"/>
        </w:rPr>
        <w:t xml:space="preserve"> higher-powered</w:t>
      </w:r>
      <w:r w:rsidR="007E3FD6" w:rsidRPr="00366A01">
        <w:rPr>
          <w:b/>
          <w:spacing w:val="-1"/>
          <w:u w:val="single"/>
        </w:rPr>
        <w:t xml:space="preserve"> enforcement mechanism</w:t>
      </w:r>
      <w:r w:rsidRPr="00366A01">
        <w:rPr>
          <w:b/>
          <w:spacing w:val="-1"/>
          <w:u w:val="single"/>
        </w:rPr>
        <w:t xml:space="preserve"> to “make them do” what anyone wants to make them do.</w:t>
      </w:r>
      <w:r>
        <w:rPr>
          <w:spacing w:val="-1"/>
        </w:rPr>
        <w:t xml:space="preserve">  They </w:t>
      </w:r>
      <w:r w:rsidR="007E3FD6">
        <w:rPr>
          <w:spacing w:val="-1"/>
        </w:rPr>
        <w:t>have been given the authority to change the Constitution, and are therefore,</w:t>
      </w:r>
      <w:r>
        <w:rPr>
          <w:spacing w:val="-1"/>
        </w:rPr>
        <w:t xml:space="preserve"> </w:t>
      </w:r>
      <w:r w:rsidR="007E3FD6" w:rsidRPr="007E3FD6">
        <w:rPr>
          <w:spacing w:val="-1"/>
          <w:u w:val="single"/>
        </w:rPr>
        <w:softHyphen/>
        <w:t>above</w:t>
      </w:r>
      <w:r w:rsidRPr="007E3FD6">
        <w:rPr>
          <w:spacing w:val="-1"/>
          <w:u w:val="single"/>
        </w:rPr>
        <w:t xml:space="preserve"> </w:t>
      </w:r>
      <w:r>
        <w:rPr>
          <w:spacing w:val="-1"/>
        </w:rPr>
        <w:t xml:space="preserve">the </w:t>
      </w:r>
      <w:r w:rsidR="0020234F">
        <w:rPr>
          <w:spacing w:val="-1"/>
        </w:rPr>
        <w:t xml:space="preserve">current </w:t>
      </w:r>
      <w:r>
        <w:rPr>
          <w:spacing w:val="-1"/>
        </w:rPr>
        <w:t xml:space="preserve">Constitution, </w:t>
      </w:r>
      <w:r w:rsidR="0020234F" w:rsidRPr="00366A01">
        <w:rPr>
          <w:spacing w:val="-1"/>
          <w:u w:val="single"/>
        </w:rPr>
        <w:t>above</w:t>
      </w:r>
      <w:r w:rsidR="0020234F">
        <w:rPr>
          <w:spacing w:val="-1"/>
        </w:rPr>
        <w:t xml:space="preserve"> State lawmakers, </w:t>
      </w:r>
      <w:r w:rsidR="00366A01">
        <w:rPr>
          <w:spacing w:val="-1"/>
          <w:u w:val="single"/>
        </w:rPr>
        <w:t>above</w:t>
      </w:r>
      <w:r>
        <w:rPr>
          <w:spacing w:val="-1"/>
        </w:rPr>
        <w:t xml:space="preserve"> anyone and everyone else.  At </w:t>
      </w:r>
      <w:r w:rsidR="00366A01">
        <w:rPr>
          <w:spacing w:val="-1"/>
        </w:rPr>
        <w:t>this point in history, who could/w</w:t>
      </w:r>
      <w:r>
        <w:rPr>
          <w:spacing w:val="-1"/>
        </w:rPr>
        <w:t>ould you trust with this type of power?</w:t>
      </w:r>
      <w:r w:rsidR="00473C2C">
        <w:rPr>
          <w:spacing w:val="-1"/>
        </w:rPr>
        <w:t xml:space="preserve">  </w:t>
      </w:r>
      <w:r w:rsidR="00473C2C" w:rsidRPr="00473C2C">
        <w:rPr>
          <w:b/>
          <w:spacing w:val="-1"/>
        </w:rPr>
        <w:t>Putting our entire Constitution on the table is</w:t>
      </w:r>
      <w:r w:rsidR="00473C2C">
        <w:rPr>
          <w:b/>
          <w:spacing w:val="-1"/>
        </w:rPr>
        <w:t xml:space="preserve"> irresponsible and</w:t>
      </w:r>
      <w:r w:rsidR="00473C2C" w:rsidRPr="00473C2C">
        <w:rPr>
          <w:b/>
          <w:spacing w:val="-1"/>
        </w:rPr>
        <w:t xml:space="preserve"> unthinkable, but that is exactly what this Article V Constitutional Convention would do.</w:t>
      </w:r>
    </w:p>
    <w:p w:rsidR="002D4ABF" w:rsidRDefault="002D4ABF" w:rsidP="00210E26">
      <w:pPr>
        <w:pStyle w:val="BodyText"/>
        <w:kinsoku w:val="0"/>
        <w:overflowPunct w:val="0"/>
        <w:spacing w:before="54"/>
        <w:ind w:left="0" w:right="-50"/>
        <w:rPr>
          <w:spacing w:val="-1"/>
        </w:rPr>
      </w:pPr>
    </w:p>
    <w:p w:rsidR="002D4ABF" w:rsidRDefault="002D4ABF" w:rsidP="00210E26">
      <w:pPr>
        <w:pStyle w:val="BodyText"/>
        <w:kinsoku w:val="0"/>
        <w:overflowPunct w:val="0"/>
        <w:spacing w:before="54"/>
        <w:ind w:left="0" w:right="-50"/>
        <w:rPr>
          <w:b/>
          <w:spacing w:val="-1"/>
          <w:u w:val="single"/>
        </w:rPr>
      </w:pPr>
      <w:r>
        <w:rPr>
          <w:b/>
          <w:spacing w:val="-1"/>
          <w:u w:val="single"/>
        </w:rPr>
        <w:t>Accountability</w:t>
      </w:r>
    </w:p>
    <w:p w:rsidR="002D4ABF" w:rsidRDefault="002D4ABF" w:rsidP="00210E26">
      <w:pPr>
        <w:pStyle w:val="BodyText"/>
        <w:kinsoku w:val="0"/>
        <w:overflowPunct w:val="0"/>
        <w:spacing w:before="54"/>
        <w:ind w:left="0" w:right="-50"/>
        <w:rPr>
          <w:spacing w:val="-1"/>
        </w:rPr>
      </w:pPr>
      <w:r>
        <w:rPr>
          <w:spacing w:val="-1"/>
        </w:rPr>
        <w:t xml:space="preserve">The founders </w:t>
      </w:r>
      <w:r w:rsidR="0020234F">
        <w:rPr>
          <w:spacing w:val="-1"/>
        </w:rPr>
        <w:t>MET IN SECRET</w:t>
      </w:r>
      <w:r w:rsidR="001E3901">
        <w:rPr>
          <w:spacing w:val="-1"/>
        </w:rPr>
        <w:t xml:space="preserve"> </w:t>
      </w:r>
      <w:r w:rsidR="002D658F">
        <w:rPr>
          <w:spacing w:val="-1"/>
        </w:rPr>
        <w:t xml:space="preserve">to amend the Articles of Confederation, and did not even release </w:t>
      </w:r>
      <w:r w:rsidR="002D658F">
        <w:rPr>
          <w:spacing w:val="-1"/>
        </w:rPr>
        <w:lastRenderedPageBreak/>
        <w:t xml:space="preserve">their notes until the last one of them had died.  They </w:t>
      </w:r>
      <w:r w:rsidR="00473C2C">
        <w:rPr>
          <w:spacing w:val="-1"/>
        </w:rPr>
        <w:t xml:space="preserve">also </w:t>
      </w:r>
      <w:r w:rsidR="002D658F">
        <w:rPr>
          <w:spacing w:val="-1"/>
        </w:rPr>
        <w:t>came out with an entirely new document, the U. S. Constitution, thus demonstrating</w:t>
      </w:r>
      <w:r w:rsidR="00653D72">
        <w:rPr>
          <w:spacing w:val="-1"/>
        </w:rPr>
        <w:t xml:space="preserve"> their</w:t>
      </w:r>
      <w:r w:rsidR="002D658F">
        <w:rPr>
          <w:spacing w:val="-1"/>
        </w:rPr>
        <w:t xml:space="preserve"> plenipotentiary power </w:t>
      </w:r>
      <w:r w:rsidR="00473C2C">
        <w:rPr>
          <w:spacing w:val="-1"/>
        </w:rPr>
        <w:t>to</w:t>
      </w:r>
      <w:r w:rsidR="002D658F">
        <w:rPr>
          <w:spacing w:val="-1"/>
        </w:rPr>
        <w:t xml:space="preserve"> ignor</w:t>
      </w:r>
      <w:r w:rsidR="00473C2C">
        <w:rPr>
          <w:spacing w:val="-1"/>
        </w:rPr>
        <w:t>e</w:t>
      </w:r>
      <w:r w:rsidR="002D658F">
        <w:rPr>
          <w:spacing w:val="-1"/>
        </w:rPr>
        <w:t xml:space="preserve"> the</w:t>
      </w:r>
      <w:r w:rsidR="00473C2C">
        <w:rPr>
          <w:spacing w:val="-1"/>
        </w:rPr>
        <w:t xml:space="preserve"> explicit</w:t>
      </w:r>
      <w:r w:rsidR="002D658F">
        <w:rPr>
          <w:spacing w:val="-1"/>
        </w:rPr>
        <w:t xml:space="preserve"> instructions of the 13 </w:t>
      </w:r>
      <w:r w:rsidR="00473C2C">
        <w:rPr>
          <w:spacing w:val="-1"/>
        </w:rPr>
        <w:t>States</w:t>
      </w:r>
      <w:r w:rsidR="002D658F">
        <w:rPr>
          <w:spacing w:val="-1"/>
        </w:rPr>
        <w:t xml:space="preserve"> to simply amend the Articles of Confederation.  Modern-day delegates could also choose to MEET IN SECRET</w:t>
      </w:r>
      <w:r w:rsidR="0020234F">
        <w:rPr>
          <w:spacing w:val="-1"/>
        </w:rPr>
        <w:t xml:space="preserve"> </w:t>
      </w:r>
      <w:r>
        <w:rPr>
          <w:spacing w:val="-1"/>
        </w:rPr>
        <w:t>so no one c</w:t>
      </w:r>
      <w:r w:rsidR="0020234F">
        <w:rPr>
          <w:spacing w:val="-1"/>
        </w:rPr>
        <w:t>ould</w:t>
      </w:r>
      <w:r>
        <w:rPr>
          <w:spacing w:val="-1"/>
        </w:rPr>
        <w:t xml:space="preserve"> monitor, much less have any input during their meeting times or have any idea what is being discussed or changed.</w:t>
      </w:r>
    </w:p>
    <w:p w:rsidR="002D4ABF" w:rsidRDefault="002D4ABF" w:rsidP="00210E26">
      <w:pPr>
        <w:pStyle w:val="BodyText"/>
        <w:kinsoku w:val="0"/>
        <w:overflowPunct w:val="0"/>
        <w:spacing w:before="54"/>
        <w:ind w:left="0" w:right="-50"/>
        <w:rPr>
          <w:spacing w:val="-1"/>
        </w:rPr>
      </w:pPr>
    </w:p>
    <w:p w:rsidR="002D4ABF" w:rsidRDefault="002D4ABF" w:rsidP="00210E26">
      <w:pPr>
        <w:pStyle w:val="BodyText"/>
        <w:kinsoku w:val="0"/>
        <w:overflowPunct w:val="0"/>
        <w:spacing w:before="54"/>
        <w:ind w:left="0" w:right="-50"/>
        <w:rPr>
          <w:b/>
          <w:spacing w:val="-1"/>
          <w:u w:val="single"/>
        </w:rPr>
      </w:pPr>
      <w:r>
        <w:rPr>
          <w:b/>
          <w:spacing w:val="-1"/>
          <w:u w:val="single"/>
        </w:rPr>
        <w:t>Ratification Safeguards</w:t>
      </w:r>
    </w:p>
    <w:p w:rsidR="002D658F" w:rsidRDefault="002D4ABF" w:rsidP="00210E26">
      <w:pPr>
        <w:pStyle w:val="BodyText"/>
        <w:kinsoku w:val="0"/>
        <w:overflowPunct w:val="0"/>
        <w:spacing w:before="54"/>
        <w:ind w:left="0" w:right="-50"/>
        <w:rPr>
          <w:spacing w:val="-1"/>
        </w:rPr>
      </w:pPr>
      <w:r>
        <w:rPr>
          <w:spacing w:val="-1"/>
        </w:rPr>
        <w:t>Simply put, there are none.  The</w:t>
      </w:r>
      <w:r w:rsidR="00653D72">
        <w:rPr>
          <w:spacing w:val="-1"/>
        </w:rPr>
        <w:t xml:space="preserve"> supposed</w:t>
      </w:r>
      <w:r>
        <w:rPr>
          <w:spacing w:val="-1"/>
        </w:rPr>
        <w:t xml:space="preserve"> “safety </w:t>
      </w:r>
      <w:r w:rsidR="00BD75BF">
        <w:rPr>
          <w:spacing w:val="-1"/>
        </w:rPr>
        <w:t>net</w:t>
      </w:r>
      <w:r w:rsidR="00473C2C">
        <w:rPr>
          <w:spacing w:val="-1"/>
        </w:rPr>
        <w:t>” of three-quarters of the</w:t>
      </w:r>
      <w:r>
        <w:rPr>
          <w:spacing w:val="-1"/>
        </w:rPr>
        <w:t xml:space="preserve"> State</w:t>
      </w:r>
      <w:r w:rsidR="00BD75BF">
        <w:rPr>
          <w:spacing w:val="-1"/>
        </w:rPr>
        <w:t>s having to ratify whatever the delegates</w:t>
      </w:r>
      <w:r>
        <w:rPr>
          <w:spacing w:val="-1"/>
        </w:rPr>
        <w:t xml:space="preserve"> come up with is </w:t>
      </w:r>
      <w:r w:rsidR="00BD75BF">
        <w:rPr>
          <w:spacing w:val="-1"/>
        </w:rPr>
        <w:t>more aptly described as no net at all:</w:t>
      </w:r>
      <w:r>
        <w:rPr>
          <w:spacing w:val="-1"/>
        </w:rPr>
        <w:t xml:space="preserve"> </w:t>
      </w:r>
      <w:r w:rsidR="00473C2C">
        <w:rPr>
          <w:spacing w:val="-1"/>
        </w:rPr>
        <w:t xml:space="preserve"> The founders changed the ratification process at the same time they changed the entire Constitution. </w:t>
      </w:r>
      <w:r>
        <w:rPr>
          <w:spacing w:val="-1"/>
        </w:rPr>
        <w:t xml:space="preserve"> </w:t>
      </w:r>
      <w:r w:rsidR="00473C2C">
        <w:rPr>
          <w:spacing w:val="-1"/>
        </w:rPr>
        <w:t xml:space="preserve">Modern-day delegates could do the same - </w:t>
      </w:r>
      <w:r>
        <w:rPr>
          <w:spacing w:val="-1"/>
        </w:rPr>
        <w:t>CHANGE THE RATIFICATION PROCESS</w:t>
      </w:r>
      <w:r w:rsidR="00473C2C">
        <w:rPr>
          <w:spacing w:val="-1"/>
        </w:rPr>
        <w:t xml:space="preserve"> -</w:t>
      </w:r>
      <w:r w:rsidR="002D658F">
        <w:rPr>
          <w:spacing w:val="-1"/>
        </w:rPr>
        <w:t xml:space="preserve"> once again exercising their right to plenipotentiary power</w:t>
      </w:r>
      <w:r>
        <w:rPr>
          <w:spacing w:val="-1"/>
        </w:rPr>
        <w:t>.</w:t>
      </w:r>
      <w:r w:rsidR="00473C2C">
        <w:rPr>
          <w:spacing w:val="-1"/>
        </w:rPr>
        <w:t xml:space="preserve">  </w:t>
      </w:r>
    </w:p>
    <w:p w:rsidR="00473C2C" w:rsidRDefault="00473C2C" w:rsidP="00210E26">
      <w:pPr>
        <w:pStyle w:val="BodyText"/>
        <w:kinsoku w:val="0"/>
        <w:overflowPunct w:val="0"/>
        <w:spacing w:before="54"/>
        <w:ind w:left="0" w:right="-50"/>
        <w:rPr>
          <w:spacing w:val="-1"/>
        </w:rPr>
      </w:pPr>
    </w:p>
    <w:p w:rsidR="00277740" w:rsidRDefault="00277740" w:rsidP="00210E26">
      <w:pPr>
        <w:pStyle w:val="BodyText"/>
        <w:kinsoku w:val="0"/>
        <w:overflowPunct w:val="0"/>
        <w:spacing w:before="54"/>
        <w:ind w:left="0" w:right="-50"/>
        <w:rPr>
          <w:b/>
          <w:spacing w:val="-1"/>
          <w:u w:val="single"/>
        </w:rPr>
      </w:pPr>
      <w:r>
        <w:rPr>
          <w:b/>
          <w:spacing w:val="-1"/>
          <w:u w:val="single"/>
        </w:rPr>
        <w:t>Summary</w:t>
      </w:r>
    </w:p>
    <w:p w:rsidR="003D4385" w:rsidRPr="006E43DA" w:rsidRDefault="003D4385" w:rsidP="00210E26">
      <w:pPr>
        <w:pStyle w:val="BodyText"/>
        <w:kinsoku w:val="0"/>
        <w:overflowPunct w:val="0"/>
        <w:spacing w:before="54"/>
        <w:ind w:left="0" w:right="-50"/>
        <w:rPr>
          <w:spacing w:val="-1"/>
        </w:rPr>
      </w:pPr>
      <w:r>
        <w:rPr>
          <w:spacing w:val="-1"/>
        </w:rPr>
        <w:t xml:space="preserve">Mark Meckler and other proponents of this so-called Convention of States make statements that are inaccurate, misleading and even dangerous because </w:t>
      </w:r>
      <w:r w:rsidRPr="00671702">
        <w:rPr>
          <w:b/>
          <w:spacing w:val="-1"/>
          <w:u w:val="single"/>
        </w:rPr>
        <w:t xml:space="preserve">they are all based on the </w:t>
      </w:r>
      <w:r w:rsidRPr="00671702">
        <w:rPr>
          <w:b/>
          <w:color w:val="FF0000"/>
          <w:spacing w:val="-1"/>
          <w:u w:val="single"/>
        </w:rPr>
        <w:t>false premise</w:t>
      </w:r>
      <w:r w:rsidRPr="00671702">
        <w:rPr>
          <w:b/>
          <w:spacing w:val="-1"/>
          <w:u w:val="single"/>
        </w:rPr>
        <w:t xml:space="preserve"> that the </w:t>
      </w:r>
      <w:r w:rsidR="00BD75BF" w:rsidRPr="00671702">
        <w:rPr>
          <w:b/>
          <w:spacing w:val="-1"/>
          <w:u w:val="single"/>
        </w:rPr>
        <w:t>S</w:t>
      </w:r>
      <w:r w:rsidRPr="00671702">
        <w:rPr>
          <w:b/>
          <w:spacing w:val="-1"/>
          <w:u w:val="single"/>
        </w:rPr>
        <w:t>tate</w:t>
      </w:r>
      <w:r w:rsidR="00BD75BF" w:rsidRPr="00671702">
        <w:rPr>
          <w:b/>
          <w:spacing w:val="-1"/>
          <w:u w:val="single"/>
        </w:rPr>
        <w:t>s</w:t>
      </w:r>
      <w:r w:rsidRPr="00671702">
        <w:rPr>
          <w:b/>
          <w:spacing w:val="-1"/>
          <w:u w:val="single"/>
        </w:rPr>
        <w:t xml:space="preserve"> can control an Article V Convention.</w:t>
      </w:r>
      <w:r>
        <w:rPr>
          <w:spacing w:val="-1"/>
        </w:rPr>
        <w:t xml:space="preserve">  This is simply not true.  And if your premise is faulty, as theirs is, then </w:t>
      </w:r>
      <w:r w:rsidR="00277740">
        <w:rPr>
          <w:spacing w:val="-1"/>
        </w:rPr>
        <w:t xml:space="preserve">it is highly unlikely that </w:t>
      </w:r>
      <w:r>
        <w:rPr>
          <w:spacing w:val="-1"/>
        </w:rPr>
        <w:t xml:space="preserve">your conclusions can be right.  </w:t>
      </w:r>
      <w:r w:rsidR="00BD75BF">
        <w:rPr>
          <w:spacing w:val="-1"/>
        </w:rPr>
        <w:t>To illustrate this</w:t>
      </w:r>
      <w:r w:rsidR="00277740">
        <w:rPr>
          <w:spacing w:val="-1"/>
        </w:rPr>
        <w:t xml:space="preserve">, </w:t>
      </w:r>
      <w:r>
        <w:rPr>
          <w:spacing w:val="-1"/>
        </w:rPr>
        <w:t xml:space="preserve">I’ve </w:t>
      </w:r>
      <w:r w:rsidR="00277740">
        <w:rPr>
          <w:spacing w:val="-1"/>
        </w:rPr>
        <w:t>included a copy of</w:t>
      </w:r>
      <w:r>
        <w:rPr>
          <w:spacing w:val="-1"/>
        </w:rPr>
        <w:t xml:space="preserve"> Mark Meckler’s </w:t>
      </w:r>
      <w:r w:rsidR="00277740">
        <w:rPr>
          <w:spacing w:val="-1"/>
        </w:rPr>
        <w:t xml:space="preserve">full </w:t>
      </w:r>
      <w:r>
        <w:rPr>
          <w:spacing w:val="-1"/>
        </w:rPr>
        <w:t xml:space="preserve">testimony </w:t>
      </w:r>
      <w:r w:rsidR="00653D72">
        <w:rPr>
          <w:spacing w:val="-1"/>
        </w:rPr>
        <w:t>with</w:t>
      </w:r>
      <w:r>
        <w:rPr>
          <w:spacing w:val="-1"/>
        </w:rPr>
        <w:t xml:space="preserve"> </w:t>
      </w:r>
      <w:r w:rsidR="00277740">
        <w:rPr>
          <w:spacing w:val="-1"/>
        </w:rPr>
        <w:t xml:space="preserve">additional documents submitted with </w:t>
      </w:r>
      <w:r>
        <w:rPr>
          <w:spacing w:val="-1"/>
        </w:rPr>
        <w:t>m</w:t>
      </w:r>
      <w:r w:rsidR="00653D72">
        <w:rPr>
          <w:spacing w:val="-1"/>
        </w:rPr>
        <w:t>y testimony</w:t>
      </w:r>
      <w:r w:rsidR="00277740">
        <w:rPr>
          <w:spacing w:val="-1"/>
        </w:rPr>
        <w:t>, with some of my challenges incorporated.  Some (not all) of his</w:t>
      </w:r>
      <w:r>
        <w:rPr>
          <w:spacing w:val="-1"/>
        </w:rPr>
        <w:t xml:space="preserve"> false premises </w:t>
      </w:r>
      <w:r w:rsidR="00277740">
        <w:rPr>
          <w:spacing w:val="-1"/>
        </w:rPr>
        <w:t>have been put into</w:t>
      </w:r>
      <w:r>
        <w:rPr>
          <w:spacing w:val="-1"/>
        </w:rPr>
        <w:t xml:space="preserve"> </w:t>
      </w:r>
      <w:r>
        <w:rPr>
          <w:color w:val="FF0000"/>
          <w:spacing w:val="-1"/>
        </w:rPr>
        <w:t xml:space="preserve">RED FONT </w:t>
      </w:r>
      <w:r>
        <w:rPr>
          <w:spacing w:val="-1"/>
        </w:rPr>
        <w:t xml:space="preserve">followed by my brief </w:t>
      </w:r>
      <w:r w:rsidRPr="003D4385">
        <w:rPr>
          <w:spacing w:val="-1"/>
        </w:rPr>
        <w:t>counterpoint in</w:t>
      </w:r>
      <w:r>
        <w:rPr>
          <w:color w:val="0000FF"/>
          <w:spacing w:val="-1"/>
        </w:rPr>
        <w:t xml:space="preserve"> BLUE FONT.  </w:t>
      </w:r>
      <w:r w:rsidR="006E43DA">
        <w:rPr>
          <w:spacing w:val="-1"/>
        </w:rPr>
        <w:t>Time will not permit me to review these to the committee verbally, and I respectfully urge you read over these later.</w:t>
      </w:r>
      <w:r w:rsidR="00653D72">
        <w:rPr>
          <w:spacing w:val="-1"/>
        </w:rPr>
        <w:t xml:space="preserve">  It will only take about five minutes of your time.</w:t>
      </w:r>
    </w:p>
    <w:p w:rsidR="00277740" w:rsidRDefault="00277740" w:rsidP="00210E26">
      <w:pPr>
        <w:pStyle w:val="BodyText"/>
        <w:kinsoku w:val="0"/>
        <w:overflowPunct w:val="0"/>
        <w:spacing w:before="54"/>
        <w:ind w:left="0" w:right="-50"/>
        <w:rPr>
          <w:color w:val="0000FF"/>
          <w:spacing w:val="-1"/>
        </w:rPr>
      </w:pPr>
    </w:p>
    <w:p w:rsidR="002E3397" w:rsidRDefault="00277740" w:rsidP="00210E26">
      <w:pPr>
        <w:pStyle w:val="BodyText"/>
        <w:kinsoku w:val="0"/>
        <w:overflowPunct w:val="0"/>
        <w:spacing w:before="54"/>
        <w:ind w:left="0" w:right="-50"/>
        <w:rPr>
          <w:spacing w:val="-1"/>
        </w:rPr>
      </w:pPr>
      <w:r>
        <w:rPr>
          <w:spacing w:val="-1"/>
        </w:rPr>
        <w:t xml:space="preserve">So what is the answer to an out-of-control government?  </w:t>
      </w:r>
      <w:r w:rsidR="00730F90">
        <w:rPr>
          <w:spacing w:val="-1"/>
        </w:rPr>
        <w:t>This</w:t>
      </w:r>
      <w:r>
        <w:rPr>
          <w:spacing w:val="-1"/>
        </w:rPr>
        <w:t xml:space="preserve"> problem </w:t>
      </w:r>
      <w:r w:rsidR="00730F90">
        <w:rPr>
          <w:spacing w:val="-1"/>
        </w:rPr>
        <w:t>will not be solved by</w:t>
      </w:r>
      <w:r>
        <w:rPr>
          <w:spacing w:val="-1"/>
        </w:rPr>
        <w:t xml:space="preserve"> more Constitutional amendments.  </w:t>
      </w:r>
      <w:r w:rsidR="006E43DA" w:rsidRPr="00366A01">
        <w:rPr>
          <w:b/>
          <w:spacing w:val="-1"/>
          <w:u w:val="single"/>
        </w:rPr>
        <w:t xml:space="preserve">How can we </w:t>
      </w:r>
      <w:r w:rsidRPr="00366A01">
        <w:rPr>
          <w:b/>
          <w:spacing w:val="-1"/>
          <w:u w:val="single"/>
        </w:rPr>
        <w:t xml:space="preserve">think that by adding amendments to a document that is being ignored will suddenly cause those who are ignoring it to begin to </w:t>
      </w:r>
      <w:r w:rsidR="002E3397" w:rsidRPr="00366A01">
        <w:rPr>
          <w:b/>
          <w:spacing w:val="-1"/>
          <w:u w:val="single"/>
        </w:rPr>
        <w:t xml:space="preserve">read, respect and </w:t>
      </w:r>
      <w:r w:rsidR="00366A01">
        <w:rPr>
          <w:b/>
          <w:spacing w:val="-1"/>
          <w:u w:val="single"/>
        </w:rPr>
        <w:t>enforce</w:t>
      </w:r>
      <w:r w:rsidRPr="00366A01">
        <w:rPr>
          <w:b/>
          <w:spacing w:val="-1"/>
          <w:u w:val="single"/>
        </w:rPr>
        <w:t xml:space="preserve"> it</w:t>
      </w:r>
      <w:r w:rsidR="006E43DA" w:rsidRPr="00366A01">
        <w:rPr>
          <w:b/>
          <w:spacing w:val="-1"/>
          <w:u w:val="single"/>
        </w:rPr>
        <w:t>?</w:t>
      </w:r>
      <w:r>
        <w:rPr>
          <w:spacing w:val="-1"/>
        </w:rPr>
        <w:t xml:space="preserve">  </w:t>
      </w:r>
      <w:r w:rsidR="00730F90">
        <w:rPr>
          <w:spacing w:val="-1"/>
        </w:rPr>
        <w:t xml:space="preserve">The answer lies in </w:t>
      </w:r>
      <w:r w:rsidR="002E3397">
        <w:rPr>
          <w:spacing w:val="-1"/>
        </w:rPr>
        <w:t xml:space="preserve">“we the people” </w:t>
      </w:r>
      <w:r w:rsidR="00730F90">
        <w:rPr>
          <w:spacing w:val="-1"/>
        </w:rPr>
        <w:t>enforcing the Constitution we have.  But how can we enforce something we don’t know?</w:t>
      </w:r>
      <w:r w:rsidR="002E3397">
        <w:rPr>
          <w:spacing w:val="-1"/>
        </w:rPr>
        <w:t xml:space="preserve">  </w:t>
      </w:r>
      <w:r w:rsidR="00730F90">
        <w:rPr>
          <w:spacing w:val="-1"/>
        </w:rPr>
        <w:t xml:space="preserve"> Mark Twain said, “</w:t>
      </w:r>
      <w:r w:rsidR="00730F90">
        <w:rPr>
          <w:i/>
          <w:spacing w:val="-1"/>
        </w:rPr>
        <w:t xml:space="preserve">A lie can travel halfway around the world while the truth is still putting on its shoes.” </w:t>
      </w:r>
      <w:r>
        <w:rPr>
          <w:spacing w:val="-1"/>
        </w:rPr>
        <w:t xml:space="preserve"> We must educate ourselves</w:t>
      </w:r>
      <w:r w:rsidR="006E43DA">
        <w:rPr>
          <w:spacing w:val="-1"/>
        </w:rPr>
        <w:t xml:space="preserve"> and our children</w:t>
      </w:r>
      <w:r>
        <w:rPr>
          <w:spacing w:val="-1"/>
        </w:rPr>
        <w:t xml:space="preserve"> on both the </w:t>
      </w:r>
      <w:r w:rsidR="00730F90">
        <w:rPr>
          <w:spacing w:val="-1"/>
        </w:rPr>
        <w:t xml:space="preserve">true </w:t>
      </w:r>
      <w:r>
        <w:rPr>
          <w:spacing w:val="-1"/>
        </w:rPr>
        <w:t xml:space="preserve">contents and underlying principles of the U. S. Constitution.  Then we must elect representatives who know these principles and have the integrity to uphold and enforce them.  </w:t>
      </w:r>
      <w:r w:rsidR="006E43DA">
        <w:rPr>
          <w:spacing w:val="-1"/>
        </w:rPr>
        <w:t xml:space="preserve">If they don’t, we need to replace them with people who will.  </w:t>
      </w:r>
    </w:p>
    <w:p w:rsidR="002E3397" w:rsidRDefault="002E3397" w:rsidP="00210E26">
      <w:pPr>
        <w:pStyle w:val="BodyText"/>
        <w:kinsoku w:val="0"/>
        <w:overflowPunct w:val="0"/>
        <w:spacing w:before="54"/>
        <w:ind w:left="0" w:right="-50"/>
        <w:rPr>
          <w:spacing w:val="-1"/>
        </w:rPr>
      </w:pPr>
    </w:p>
    <w:p w:rsidR="002E3397" w:rsidRDefault="002E3397" w:rsidP="00210E26">
      <w:pPr>
        <w:pStyle w:val="BodyText"/>
        <w:kinsoku w:val="0"/>
        <w:overflowPunct w:val="0"/>
        <w:spacing w:before="54"/>
        <w:ind w:left="0" w:right="-50"/>
        <w:rPr>
          <w:i/>
          <w:spacing w:val="-1"/>
        </w:rPr>
      </w:pPr>
      <w:r>
        <w:rPr>
          <w:spacing w:val="-1"/>
        </w:rPr>
        <w:t xml:space="preserve">I want to close with a quote from Herbert Hoover who understood that our Constitution is part of our </w:t>
      </w:r>
      <w:r w:rsidR="00904611">
        <w:rPr>
          <w:spacing w:val="-1"/>
        </w:rPr>
        <w:t xml:space="preserve">American </w:t>
      </w:r>
      <w:r>
        <w:rPr>
          <w:spacing w:val="-1"/>
        </w:rPr>
        <w:t>heritage.  At a reception for his 80</w:t>
      </w:r>
      <w:r w:rsidRPr="002E3397">
        <w:rPr>
          <w:spacing w:val="-1"/>
          <w:vertAlign w:val="superscript"/>
        </w:rPr>
        <w:t>th</w:t>
      </w:r>
      <w:r>
        <w:rPr>
          <w:spacing w:val="-1"/>
        </w:rPr>
        <w:t xml:space="preserve"> birthday he said, “</w:t>
      </w:r>
      <w:r>
        <w:rPr>
          <w:i/>
          <w:spacing w:val="-1"/>
        </w:rPr>
        <w:t xml:space="preserve">God has blessed us with…heritage.  The great documents of that heritage are not from Karl Marx.  They are from the Bible, the Declaration of </w:t>
      </w:r>
      <w:smartTag w:uri="urn:schemas-microsoft-com:office:smarttags" w:element="country-region">
        <w:r>
          <w:rPr>
            <w:i/>
            <w:spacing w:val="-1"/>
          </w:rPr>
          <w:t>Independence</w:t>
        </w:r>
      </w:smartTag>
      <w:r>
        <w:rPr>
          <w:i/>
          <w:spacing w:val="-1"/>
        </w:rPr>
        <w:t xml:space="preserve"> and the Constitution of the </w:t>
      </w:r>
      <w:smartTag w:uri="urn:schemas-microsoft-com:office:smarttags" w:element="country-region">
        <w:r>
          <w:rPr>
            <w:i/>
            <w:spacing w:val="-1"/>
          </w:rPr>
          <w:t>United States</w:t>
        </w:r>
      </w:smartTag>
      <w:r>
        <w:rPr>
          <w:i/>
          <w:spacing w:val="-1"/>
        </w:rPr>
        <w:t xml:space="preserve">.  Within them alone can the safeguards of freedom survive.”  </w:t>
      </w:r>
    </w:p>
    <w:p w:rsidR="002E3397" w:rsidRDefault="002E3397" w:rsidP="00210E26">
      <w:pPr>
        <w:pStyle w:val="BodyText"/>
        <w:kinsoku w:val="0"/>
        <w:overflowPunct w:val="0"/>
        <w:spacing w:before="54"/>
        <w:ind w:left="0" w:right="-50"/>
        <w:rPr>
          <w:i/>
          <w:spacing w:val="-1"/>
        </w:rPr>
      </w:pPr>
    </w:p>
    <w:p w:rsidR="00C25346" w:rsidRPr="00277740" w:rsidRDefault="00277740" w:rsidP="00210E26">
      <w:pPr>
        <w:pStyle w:val="BodyText"/>
        <w:kinsoku w:val="0"/>
        <w:overflowPunct w:val="0"/>
        <w:spacing w:before="54"/>
        <w:ind w:left="0" w:right="-50"/>
        <w:rPr>
          <w:spacing w:val="-1"/>
        </w:rPr>
      </w:pPr>
      <w:r>
        <w:rPr>
          <w:spacing w:val="-1"/>
        </w:rPr>
        <w:t>Educating</w:t>
      </w:r>
      <w:r w:rsidR="002E3397">
        <w:rPr>
          <w:spacing w:val="-1"/>
        </w:rPr>
        <w:t xml:space="preserve"> ourselves and our posterity in this heritage is the beginning of restoration, not more amendments.  W</w:t>
      </w:r>
      <w:r>
        <w:rPr>
          <w:spacing w:val="-1"/>
        </w:rPr>
        <w:t>inning the hearts and minds of individuals is not a quick fix, but it is the only true fix.</w:t>
      </w:r>
      <w:r w:rsidR="006E43DA">
        <w:rPr>
          <w:spacing w:val="-1"/>
        </w:rPr>
        <w:t xml:space="preserve"> </w:t>
      </w:r>
      <w:r w:rsidR="00473C2C">
        <w:rPr>
          <w:spacing w:val="-1"/>
        </w:rPr>
        <w:t xml:space="preserve">  </w:t>
      </w:r>
      <w:r w:rsidR="00C25346">
        <w:rPr>
          <w:spacing w:val="-1"/>
        </w:rPr>
        <w:t>Thank you for your attention and allowing me to testify today.</w:t>
      </w:r>
    </w:p>
    <w:p w:rsidR="00B52F3D" w:rsidRDefault="00B52F3D">
      <w:pPr>
        <w:pStyle w:val="BodyText"/>
        <w:kinsoku w:val="0"/>
        <w:overflowPunct w:val="0"/>
        <w:spacing w:before="200"/>
      </w:pPr>
    </w:p>
    <w:sectPr w:rsidR="00B52F3D">
      <w:footerReference w:type="default" r:id="rId8"/>
      <w:pgSz w:w="12240" w:h="15840"/>
      <w:pgMar w:top="1380" w:right="1320" w:bottom="1300" w:left="1340" w:header="0" w:footer="11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F3D" w:rsidRDefault="005E26F3">
      <w:r>
        <w:separator/>
      </w:r>
    </w:p>
  </w:endnote>
  <w:endnote w:type="continuationSeparator" w:id="0">
    <w:p w:rsidR="00B52F3D" w:rsidRDefault="005E2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F3D" w:rsidRDefault="00611CC4">
    <w:pPr>
      <w:pStyle w:val="BodyText"/>
      <w:kinsoku w:val="0"/>
      <w:overflowPunct w:val="0"/>
      <w:spacing w:before="0" w:line="14" w:lineRule="auto"/>
      <w:ind w:left="0"/>
      <w:rPr>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6757670</wp:posOffset>
              </wp:positionH>
              <wp:positionV relativeFrom="page">
                <wp:posOffset>9220200</wp:posOffset>
              </wp:positionV>
              <wp:extent cx="12700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F3D" w:rsidRDefault="00B52F3D">
                          <w:pPr>
                            <w:pStyle w:val="BodyText"/>
                            <w:kinsoku w:val="0"/>
                            <w:overflowPunct w:val="0"/>
                            <w:spacing w:before="0" w:line="265" w:lineRule="exact"/>
                            <w:ind w:left="40"/>
                          </w:pPr>
                          <w:r>
                            <w:fldChar w:fldCharType="begin"/>
                          </w:r>
                          <w:r>
                            <w:instrText xml:space="preserve"> PAGE </w:instrText>
                          </w:r>
                          <w:r>
                            <w:fldChar w:fldCharType="separate"/>
                          </w:r>
                          <w:r w:rsidR="00611CC4">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2.1pt;margin-top:726pt;width:10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" o:allowincell="f" filled="f" stroked="f">
              <v:textbox inset="0,0,0,0">
                <w:txbxContent>
                  <w:p w:rsidR="00B52F3D" w:rsidRDefault="00B52F3D">
                    <w:pPr>
                      <w:pStyle w:val="BodyText"/>
                      <w:kinsoku w:val="0"/>
                      <w:overflowPunct w:val="0"/>
                      <w:spacing w:before="0" w:line="265" w:lineRule="exact"/>
                      <w:ind w:left="40"/>
                    </w:pPr>
                    <w:r>
                      <w:fldChar w:fldCharType="begin"/>
                    </w:r>
                    <w:r>
                      <w:instrText xml:space="preserve"> PAGE </w:instrText>
                    </w:r>
                    <w:r>
                      <w:fldChar w:fldCharType="separate"/>
                    </w:r>
                    <w:r w:rsidR="00611CC4">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F3D" w:rsidRDefault="005E26F3">
      <w:r>
        <w:separator/>
      </w:r>
    </w:p>
  </w:footnote>
  <w:footnote w:type="continuationSeparator" w:id="0">
    <w:p w:rsidR="00B52F3D" w:rsidRDefault="005E26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1180" w:hanging="360"/>
      </w:pPr>
      <w:rPr>
        <w:rFonts w:ascii="Times New Roman" w:hAnsi="Times New Roman" w:cs="Times New Roman"/>
        <w:b w:val="0"/>
        <w:bCs w:val="0"/>
        <w:sz w:val="24"/>
        <w:szCs w:val="24"/>
      </w:rPr>
    </w:lvl>
    <w:lvl w:ilvl="1">
      <w:numFmt w:val="bullet"/>
      <w:lvlText w:val="•"/>
      <w:lvlJc w:val="left"/>
      <w:pPr>
        <w:ind w:left="2020" w:hanging="360"/>
      </w:pPr>
    </w:lvl>
    <w:lvl w:ilvl="2">
      <w:numFmt w:val="bullet"/>
      <w:lvlText w:val="•"/>
      <w:lvlJc w:val="left"/>
      <w:pPr>
        <w:ind w:left="2860" w:hanging="360"/>
      </w:pPr>
    </w:lvl>
    <w:lvl w:ilvl="3">
      <w:numFmt w:val="bullet"/>
      <w:lvlText w:val="•"/>
      <w:lvlJc w:val="left"/>
      <w:pPr>
        <w:ind w:left="3700" w:hanging="360"/>
      </w:pPr>
    </w:lvl>
    <w:lvl w:ilvl="4">
      <w:numFmt w:val="bullet"/>
      <w:lvlText w:val="•"/>
      <w:lvlJc w:val="left"/>
      <w:pPr>
        <w:ind w:left="4540" w:hanging="360"/>
      </w:pPr>
    </w:lvl>
    <w:lvl w:ilvl="5">
      <w:numFmt w:val="bullet"/>
      <w:lvlText w:val="•"/>
      <w:lvlJc w:val="left"/>
      <w:pPr>
        <w:ind w:left="5380" w:hanging="360"/>
      </w:pPr>
    </w:lvl>
    <w:lvl w:ilvl="6">
      <w:numFmt w:val="bullet"/>
      <w:lvlText w:val="•"/>
      <w:lvlJc w:val="left"/>
      <w:pPr>
        <w:ind w:left="6220" w:hanging="360"/>
      </w:pPr>
    </w:lvl>
    <w:lvl w:ilvl="7">
      <w:numFmt w:val="bullet"/>
      <w:lvlText w:val="•"/>
      <w:lvlJc w:val="left"/>
      <w:pPr>
        <w:ind w:left="7060" w:hanging="360"/>
      </w:pPr>
    </w:lvl>
    <w:lvl w:ilvl="8">
      <w:numFmt w:val="bullet"/>
      <w:lvlText w:val="•"/>
      <w:lvlJc w:val="left"/>
      <w:pPr>
        <w:ind w:left="79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3B6"/>
    <w:rsid w:val="00050355"/>
    <w:rsid w:val="001E3901"/>
    <w:rsid w:val="0020234F"/>
    <w:rsid w:val="00210E26"/>
    <w:rsid w:val="00277740"/>
    <w:rsid w:val="002D4ABF"/>
    <w:rsid w:val="002D658F"/>
    <w:rsid w:val="002E3397"/>
    <w:rsid w:val="00366A01"/>
    <w:rsid w:val="003D4385"/>
    <w:rsid w:val="003F5E87"/>
    <w:rsid w:val="00417DE1"/>
    <w:rsid w:val="00473C2C"/>
    <w:rsid w:val="004765B3"/>
    <w:rsid w:val="00552D98"/>
    <w:rsid w:val="005E26F3"/>
    <w:rsid w:val="00611CC4"/>
    <w:rsid w:val="00616083"/>
    <w:rsid w:val="00653D72"/>
    <w:rsid w:val="00671702"/>
    <w:rsid w:val="006E43DA"/>
    <w:rsid w:val="00730F90"/>
    <w:rsid w:val="007459F5"/>
    <w:rsid w:val="007E3FD6"/>
    <w:rsid w:val="007F4FCA"/>
    <w:rsid w:val="00837769"/>
    <w:rsid w:val="00881EEA"/>
    <w:rsid w:val="00904611"/>
    <w:rsid w:val="009A73B6"/>
    <w:rsid w:val="00A75581"/>
    <w:rsid w:val="00B42A52"/>
    <w:rsid w:val="00B52F3D"/>
    <w:rsid w:val="00BD75BF"/>
    <w:rsid w:val="00C25346"/>
    <w:rsid w:val="00D96CB8"/>
    <w:rsid w:val="00DB7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spacing w:before="203"/>
      <w:ind w:left="100"/>
    </w:pPr>
  </w:style>
  <w:style w:type="character" w:customStyle="1" w:styleId="BodyTextChar">
    <w:name w:val="Body Text Char"/>
    <w:basedOn w:val="DefaultParagraphFont"/>
    <w:link w:val="BodyText"/>
    <w:uiPriority w:val="99"/>
    <w:semiHidden/>
    <w:rPr>
      <w:sz w:val="24"/>
      <w:szCs w:val="24"/>
    </w:rPr>
  </w:style>
  <w:style w:type="paragraph" w:styleId="ListParagraph">
    <w:name w:val="List Paragraph"/>
    <w:basedOn w:val="Normal"/>
    <w:uiPriority w:val="99"/>
    <w:qFormat/>
  </w:style>
  <w:style w:type="paragraph" w:customStyle="1" w:styleId="TableParagraph">
    <w:name w:val="Table Paragraph"/>
    <w:basedOn w:val="Normal"/>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spacing w:before="203"/>
      <w:ind w:left="100"/>
    </w:pPr>
  </w:style>
  <w:style w:type="character" w:customStyle="1" w:styleId="BodyTextChar">
    <w:name w:val="Body Text Char"/>
    <w:basedOn w:val="DefaultParagraphFont"/>
    <w:link w:val="BodyText"/>
    <w:uiPriority w:val="99"/>
    <w:semiHidden/>
    <w:rPr>
      <w:sz w:val="24"/>
      <w:szCs w:val="24"/>
    </w:rPr>
  </w:style>
  <w:style w:type="paragraph" w:styleId="ListParagraph">
    <w:name w:val="List Paragraph"/>
    <w:basedOn w:val="Normal"/>
    <w:uiPriority w:val="99"/>
    <w:qFormat/>
  </w:style>
  <w:style w:type="paragraph" w:customStyle="1" w:styleId="TableParagraph">
    <w:name w:val="Table Paragraph"/>
    <w:basedOn w:val="Normal"/>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923</Words>
  <Characters>5263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TESTIMONY OF MARK MECKLER, J</vt:lpstr>
    </vt:vector>
  </TitlesOfParts>
  <Company>Ohio Senate</Company>
  <LinksUpToDate>false</LinksUpToDate>
  <CharactersWithSpaces>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TESTIMONY OF MARK MECKLER, J</dc:title>
  <dc:creator>mikef</dc:creator>
  <cp:lastModifiedBy>Massoud, Rachel</cp:lastModifiedBy>
  <cp:revision>2</cp:revision>
  <cp:lastPrinted>2017-03-18T21:15:00Z</cp:lastPrinted>
  <dcterms:created xsi:type="dcterms:W3CDTF">2017-09-12T12:52:00Z</dcterms:created>
  <dcterms:modified xsi:type="dcterms:W3CDTF">2017-09-12T12:52:00Z</dcterms:modified>
</cp:coreProperties>
</file>