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1B0" w:rsidRPr="00F951B0" w:rsidRDefault="00F951B0" w:rsidP="00F951B0">
      <w:pPr>
        <w:rPr>
          <w:rFonts w:ascii="Baskerville Old Face" w:hAnsi="Baskerville Old Face"/>
          <w:sz w:val="24"/>
          <w:szCs w:val="24"/>
        </w:rPr>
      </w:pPr>
      <w:bookmarkStart w:id="0" w:name="_GoBack"/>
      <w:bookmarkEnd w:id="0"/>
    </w:p>
    <w:p w:rsidR="00F951B0" w:rsidRPr="00F951B0" w:rsidRDefault="00F951B0" w:rsidP="00F951B0">
      <w:pPr>
        <w:rPr>
          <w:rFonts w:ascii="Baskerville Old Face" w:hAnsi="Baskerville Old Face"/>
          <w:sz w:val="24"/>
          <w:szCs w:val="24"/>
        </w:rPr>
      </w:pPr>
      <w:r w:rsidRPr="00F951B0">
        <w:rPr>
          <w:rFonts w:ascii="Baskerville Old Face" w:hAnsi="Baskerville Old Face"/>
          <w:sz w:val="24"/>
          <w:szCs w:val="24"/>
        </w:rPr>
        <w:t>Chair</w:t>
      </w:r>
      <w:r w:rsidR="003F06F8">
        <w:rPr>
          <w:rFonts w:ascii="Baskerville Old Face" w:hAnsi="Baskerville Old Face"/>
          <w:sz w:val="24"/>
          <w:szCs w:val="24"/>
        </w:rPr>
        <w:t>man Coley</w:t>
      </w:r>
      <w:r w:rsidRPr="00F951B0">
        <w:rPr>
          <w:rFonts w:ascii="Baskerville Old Face" w:hAnsi="Baskerville Old Face"/>
          <w:sz w:val="24"/>
          <w:szCs w:val="24"/>
        </w:rPr>
        <w:t>,</w:t>
      </w:r>
      <w:r w:rsidR="003F06F8">
        <w:rPr>
          <w:rFonts w:ascii="Baskerville Old Face" w:hAnsi="Baskerville Old Face"/>
          <w:sz w:val="24"/>
          <w:szCs w:val="24"/>
        </w:rPr>
        <w:t xml:space="preserve"> Vice Chair Uecker,</w:t>
      </w:r>
      <w:r w:rsidRPr="00F951B0">
        <w:rPr>
          <w:rFonts w:ascii="Baskerville Old Face" w:hAnsi="Baskerville Old Face"/>
          <w:sz w:val="24"/>
          <w:szCs w:val="24"/>
        </w:rPr>
        <w:t xml:space="preserve"> Ranking Member </w:t>
      </w:r>
      <w:r w:rsidR="003F06F8">
        <w:rPr>
          <w:rFonts w:ascii="Baskerville Old Face" w:hAnsi="Baskerville Old Face"/>
          <w:sz w:val="24"/>
          <w:szCs w:val="24"/>
        </w:rPr>
        <w:t>Schiavoni</w:t>
      </w:r>
      <w:r w:rsidRPr="00F951B0">
        <w:rPr>
          <w:rFonts w:ascii="Baskerville Old Face" w:hAnsi="Baskerville Old Face"/>
          <w:sz w:val="24"/>
          <w:szCs w:val="24"/>
        </w:rPr>
        <w:t xml:space="preserve">, and members of the </w:t>
      </w:r>
      <w:r w:rsidR="003F06F8">
        <w:rPr>
          <w:rFonts w:ascii="Baskerville Old Face" w:hAnsi="Baskerville Old Face"/>
          <w:sz w:val="24"/>
          <w:szCs w:val="24"/>
        </w:rPr>
        <w:t>Senate Government Oversight and Reform committee</w:t>
      </w:r>
      <w:r w:rsidRPr="00F951B0">
        <w:rPr>
          <w:rFonts w:ascii="Baskerville Old Face" w:hAnsi="Baskerville Old Face"/>
          <w:sz w:val="24"/>
          <w:szCs w:val="24"/>
        </w:rPr>
        <w:t>, I would like to thank you for allowing Representative Rogers and I the opportunity to bring House Bill 122 before you today. Simply put, House Bill 122 would establish the Regional Economic Development Study Committee to investigate the benefits of creating metropolitan e</w:t>
      </w:r>
      <w:r>
        <w:rPr>
          <w:rFonts w:ascii="Baskerville Old Face" w:hAnsi="Baskerville Old Face"/>
          <w:sz w:val="24"/>
          <w:szCs w:val="24"/>
        </w:rPr>
        <w:t xml:space="preserve">conomic development alliances. </w:t>
      </w:r>
    </w:p>
    <w:p w:rsidR="00F951B0" w:rsidRPr="00F951B0" w:rsidRDefault="00F951B0" w:rsidP="00F951B0">
      <w:pPr>
        <w:rPr>
          <w:rFonts w:ascii="Baskerville Old Face" w:hAnsi="Baskerville Old Face"/>
          <w:sz w:val="24"/>
          <w:szCs w:val="24"/>
        </w:rPr>
      </w:pPr>
      <w:r w:rsidRPr="00F951B0">
        <w:rPr>
          <w:rFonts w:ascii="Baskerville Old Face" w:hAnsi="Baskerville Old Face"/>
          <w:sz w:val="24"/>
          <w:szCs w:val="24"/>
        </w:rPr>
        <w:t>Collaborative metropolitan economic development has been shown to benefit all participating entities. The committee would study the features, benefits, and challenges involved in establishing metropolitan economic development alliances that would incentivize cooperation, enhance success, and provide for greater efficiency in economic development among participating municipal corporations, namely in metropolitan areas. The committee may also consider the process and structure of such alliances and review legislative proposals. In completing its study, the committee shall consult with various groups, including county commissioners, township trustees, mayors, city council members, members of statewide and metropolitan organizations, and mem</w:t>
      </w:r>
      <w:r>
        <w:rPr>
          <w:rFonts w:ascii="Baskerville Old Face" w:hAnsi="Baskerville Old Face"/>
          <w:sz w:val="24"/>
          <w:szCs w:val="24"/>
        </w:rPr>
        <w:t xml:space="preserve">bers of chambers of commerce.  </w:t>
      </w:r>
    </w:p>
    <w:p w:rsidR="00F951B0" w:rsidRPr="00F951B0" w:rsidRDefault="00F951B0" w:rsidP="00F951B0">
      <w:pPr>
        <w:rPr>
          <w:rFonts w:ascii="Baskerville Old Face" w:hAnsi="Baskerville Old Face"/>
          <w:sz w:val="24"/>
          <w:szCs w:val="24"/>
        </w:rPr>
      </w:pPr>
      <w:r w:rsidRPr="00F951B0">
        <w:rPr>
          <w:rFonts w:ascii="Baskerville Old Face" w:hAnsi="Baskerville Old Face"/>
          <w:sz w:val="24"/>
          <w:szCs w:val="24"/>
        </w:rPr>
        <w:t>The proposed committee would be bipartisan and will consist of members from the Ohio House of Representatives, the Ohio Senate, a designee of the Governor, academic representatives, and a representative from the Regional Prosperity Initiative. The committee will submit a report of its findings within one year of the effective date of the bill.</w:t>
      </w:r>
      <w:r>
        <w:rPr>
          <w:rFonts w:ascii="Baskerville Old Face" w:hAnsi="Baskerville Old Face"/>
          <w:sz w:val="24"/>
          <w:szCs w:val="24"/>
        </w:rPr>
        <w:t xml:space="preserve"> </w:t>
      </w:r>
    </w:p>
    <w:p w:rsidR="00F951B0" w:rsidRPr="00F951B0" w:rsidRDefault="00F951B0" w:rsidP="00F951B0">
      <w:pPr>
        <w:rPr>
          <w:rFonts w:ascii="Baskerville Old Face" w:hAnsi="Baskerville Old Face"/>
          <w:sz w:val="24"/>
          <w:szCs w:val="24"/>
        </w:rPr>
      </w:pPr>
      <w:r w:rsidRPr="00F951B0">
        <w:rPr>
          <w:rFonts w:ascii="Baskerville Old Face" w:hAnsi="Baskerville Old Face"/>
          <w:sz w:val="24"/>
          <w:szCs w:val="24"/>
        </w:rPr>
        <w:t>We want to stress that this bill does nothing more than create a study committee.</w:t>
      </w:r>
      <w:r w:rsidR="00CA3E9A">
        <w:rPr>
          <w:rFonts w:ascii="Baskerville Old Face" w:hAnsi="Baskerville Old Face"/>
          <w:sz w:val="24"/>
          <w:szCs w:val="24"/>
        </w:rPr>
        <w:t xml:space="preserve"> Our companion bill, </w:t>
      </w:r>
      <w:r w:rsidR="003F06F8">
        <w:rPr>
          <w:rFonts w:ascii="Baskerville Old Face" w:hAnsi="Baskerville Old Face"/>
          <w:sz w:val="24"/>
          <w:szCs w:val="24"/>
        </w:rPr>
        <w:t xml:space="preserve">Senate Bill 97, </w:t>
      </w:r>
      <w:r w:rsidR="00CA3E9A">
        <w:rPr>
          <w:rFonts w:ascii="Baskerville Old Face" w:hAnsi="Baskerville Old Face"/>
          <w:sz w:val="24"/>
          <w:szCs w:val="24"/>
        </w:rPr>
        <w:t>sponsored by Senators LaRose and Yuko creates the very same study committee.</w:t>
      </w:r>
      <w:r w:rsidRPr="00F951B0">
        <w:rPr>
          <w:rFonts w:ascii="Baskerville Old Face" w:hAnsi="Baskerville Old Face"/>
          <w:sz w:val="24"/>
          <w:szCs w:val="24"/>
        </w:rPr>
        <w:t xml:space="preserve"> It creates no obligations for local governments. Furthermore, the study will show whether this program would be beneficial or unfavorable to </w:t>
      </w:r>
      <w:r w:rsidR="003F06F8">
        <w:rPr>
          <w:rFonts w:ascii="Baskerville Old Face" w:hAnsi="Baskerville Old Face"/>
          <w:sz w:val="24"/>
          <w:szCs w:val="24"/>
        </w:rPr>
        <w:t>Ohio. A</w:t>
      </w:r>
      <w:r w:rsidRPr="00F951B0">
        <w:rPr>
          <w:rFonts w:ascii="Baskerville Old Face" w:hAnsi="Baskerville Old Face"/>
          <w:sz w:val="24"/>
          <w:szCs w:val="24"/>
        </w:rPr>
        <w:t xml:space="preserve">ction taken past the study would require different legislation. </w:t>
      </w:r>
    </w:p>
    <w:p w:rsidR="00F951B0" w:rsidRPr="00F951B0" w:rsidRDefault="003F06F8" w:rsidP="00F951B0">
      <w:pPr>
        <w:rPr>
          <w:rFonts w:ascii="Baskerville Old Face" w:hAnsi="Baskerville Old Face"/>
          <w:sz w:val="24"/>
          <w:szCs w:val="24"/>
        </w:rPr>
      </w:pPr>
      <w:r>
        <w:rPr>
          <w:rFonts w:ascii="Baskerville Old Face" w:hAnsi="Baskerville Old Face"/>
          <w:sz w:val="24"/>
          <w:szCs w:val="24"/>
        </w:rPr>
        <w:t xml:space="preserve">House bill 122 passed out of the House State and Local Government Committee unanimously, and passed the House with bipartisan support 91-6. </w:t>
      </w:r>
      <w:r w:rsidR="00F951B0" w:rsidRPr="00F951B0">
        <w:rPr>
          <w:rFonts w:ascii="Baskerville Old Face" w:hAnsi="Baskerville Old Face"/>
          <w:sz w:val="24"/>
          <w:szCs w:val="24"/>
        </w:rPr>
        <w:t>Thank you for the opportunity to testify today. We are available for any questions.</w:t>
      </w:r>
    </w:p>
    <w:p w:rsidR="008B09AD" w:rsidRPr="00F951B0" w:rsidRDefault="008B09AD" w:rsidP="00F951B0">
      <w:pPr>
        <w:rPr>
          <w:sz w:val="24"/>
          <w:szCs w:val="24"/>
        </w:rPr>
      </w:pPr>
    </w:p>
    <w:sectPr w:rsidR="008B09AD" w:rsidRPr="00F951B0" w:rsidSect="00044607">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2CF" w:rsidRDefault="00EE62CF" w:rsidP="00303852">
      <w:pPr>
        <w:spacing w:after="0" w:line="240" w:lineRule="auto"/>
      </w:pPr>
      <w:r>
        <w:separator/>
      </w:r>
    </w:p>
  </w:endnote>
  <w:endnote w:type="continuationSeparator" w:id="0">
    <w:p w:rsidR="00EE62CF" w:rsidRDefault="00EE62CF" w:rsidP="00303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2CF" w:rsidRDefault="00EE62CF" w:rsidP="00303852">
      <w:pPr>
        <w:spacing w:after="0" w:line="240" w:lineRule="auto"/>
      </w:pPr>
      <w:r>
        <w:separator/>
      </w:r>
    </w:p>
  </w:footnote>
  <w:footnote w:type="continuationSeparator" w:id="0">
    <w:p w:rsidR="00EE62CF" w:rsidRDefault="00EE62CF" w:rsidP="003038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852" w:rsidRDefault="00303852" w:rsidP="00303852">
    <w:pPr>
      <w:pStyle w:val="Header"/>
      <w:jc w:val="center"/>
    </w:pPr>
    <w:r>
      <w:rPr>
        <w:rFonts w:ascii="Baskerville Old Face" w:eastAsia="Times New Roman" w:hAnsi="Baskerville Old Face" w:cs="Times New Roman"/>
        <w:b/>
        <w:bCs/>
        <w:noProof/>
        <w:sz w:val="28"/>
        <w:szCs w:val="28"/>
      </w:rPr>
      <w:drawing>
        <wp:inline distT="0" distB="0" distL="0" distR="0" wp14:anchorId="581152CD" wp14:editId="2BA26621">
          <wp:extent cx="5219700" cy="2000250"/>
          <wp:effectExtent l="0" t="0" r="0" b="0"/>
          <wp:docPr id="1" name="Picture 1" descr="cid:image001.jpg@01D26755.20A4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6755.20A411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0" cy="2000250"/>
                  </a:xfrm>
                  <a:prstGeom prst="rect">
                    <a:avLst/>
                  </a:prstGeom>
                  <a:noFill/>
                  <a:ln>
                    <a:noFill/>
                  </a:ln>
                </pic:spPr>
              </pic:pic>
            </a:graphicData>
          </a:graphic>
        </wp:inline>
      </w:drawing>
    </w:r>
  </w:p>
  <w:p w:rsidR="00303852" w:rsidRPr="00303852" w:rsidRDefault="00303852" w:rsidP="00303852">
    <w:pPr>
      <w:pStyle w:val="Header"/>
      <w:jc w:val="center"/>
      <w:rPr>
        <w:rFonts w:ascii="Baskerville Old Face" w:hAnsi="Baskerville Old Face"/>
        <w:sz w:val="24"/>
        <w:szCs w:val="24"/>
      </w:rPr>
    </w:pPr>
    <w:r>
      <w:rPr>
        <w:rFonts w:ascii="Baskerville Old Face" w:hAnsi="Baskerville Old Face"/>
        <w:sz w:val="24"/>
        <w:szCs w:val="24"/>
      </w:rPr>
      <w:t>Representatives Steve Hambley and John Rogers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57F"/>
    <w:rsid w:val="000F3421"/>
    <w:rsid w:val="00143F96"/>
    <w:rsid w:val="001C7D86"/>
    <w:rsid w:val="00303852"/>
    <w:rsid w:val="00337B67"/>
    <w:rsid w:val="003E3306"/>
    <w:rsid w:val="003F06F8"/>
    <w:rsid w:val="0055411E"/>
    <w:rsid w:val="006561A4"/>
    <w:rsid w:val="00685E66"/>
    <w:rsid w:val="006D757F"/>
    <w:rsid w:val="00733DAA"/>
    <w:rsid w:val="00781746"/>
    <w:rsid w:val="008B09AD"/>
    <w:rsid w:val="00923736"/>
    <w:rsid w:val="00A63DA1"/>
    <w:rsid w:val="00B171E8"/>
    <w:rsid w:val="00C31790"/>
    <w:rsid w:val="00CA3E9A"/>
    <w:rsid w:val="00CC12A5"/>
    <w:rsid w:val="00CC53A4"/>
    <w:rsid w:val="00E662CE"/>
    <w:rsid w:val="00EC3CBE"/>
    <w:rsid w:val="00EE62CF"/>
    <w:rsid w:val="00F1705F"/>
    <w:rsid w:val="00F95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3DAA"/>
    <w:rPr>
      <w:rFonts w:cs="Times New Roman"/>
      <w:color w:val="0000FF"/>
      <w:u w:val="single"/>
    </w:rPr>
  </w:style>
  <w:style w:type="paragraph" w:styleId="BalloonText">
    <w:name w:val="Balloon Text"/>
    <w:basedOn w:val="Normal"/>
    <w:link w:val="BalloonTextChar"/>
    <w:uiPriority w:val="99"/>
    <w:semiHidden/>
    <w:unhideWhenUsed/>
    <w:rsid w:val="00CC53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3A4"/>
    <w:rPr>
      <w:rFonts w:ascii="Segoe UI" w:hAnsi="Segoe UI" w:cs="Segoe UI"/>
      <w:sz w:val="18"/>
      <w:szCs w:val="18"/>
    </w:rPr>
  </w:style>
  <w:style w:type="paragraph" w:styleId="Header">
    <w:name w:val="header"/>
    <w:basedOn w:val="Normal"/>
    <w:link w:val="HeaderChar"/>
    <w:uiPriority w:val="99"/>
    <w:unhideWhenUsed/>
    <w:rsid w:val="003038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852"/>
  </w:style>
  <w:style w:type="paragraph" w:styleId="Footer">
    <w:name w:val="footer"/>
    <w:basedOn w:val="Normal"/>
    <w:link w:val="FooterChar"/>
    <w:uiPriority w:val="99"/>
    <w:unhideWhenUsed/>
    <w:rsid w:val="003038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8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3DAA"/>
    <w:rPr>
      <w:rFonts w:cs="Times New Roman"/>
      <w:color w:val="0000FF"/>
      <w:u w:val="single"/>
    </w:rPr>
  </w:style>
  <w:style w:type="paragraph" w:styleId="BalloonText">
    <w:name w:val="Balloon Text"/>
    <w:basedOn w:val="Normal"/>
    <w:link w:val="BalloonTextChar"/>
    <w:uiPriority w:val="99"/>
    <w:semiHidden/>
    <w:unhideWhenUsed/>
    <w:rsid w:val="00CC53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3A4"/>
    <w:rPr>
      <w:rFonts w:ascii="Segoe UI" w:hAnsi="Segoe UI" w:cs="Segoe UI"/>
      <w:sz w:val="18"/>
      <w:szCs w:val="18"/>
    </w:rPr>
  </w:style>
  <w:style w:type="paragraph" w:styleId="Header">
    <w:name w:val="header"/>
    <w:basedOn w:val="Normal"/>
    <w:link w:val="HeaderChar"/>
    <w:uiPriority w:val="99"/>
    <w:unhideWhenUsed/>
    <w:rsid w:val="003038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852"/>
  </w:style>
  <w:style w:type="paragraph" w:styleId="Footer">
    <w:name w:val="footer"/>
    <w:basedOn w:val="Normal"/>
    <w:link w:val="FooterChar"/>
    <w:uiPriority w:val="99"/>
    <w:unhideWhenUsed/>
    <w:rsid w:val="003038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327</Words>
  <Characters>1867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Ohio Legislative Information Systems</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Sagraves, Brandon</dc:creator>
  <cp:lastModifiedBy>Hawking, Andrew</cp:lastModifiedBy>
  <cp:revision>2</cp:revision>
  <cp:lastPrinted>2017-01-10T19:08:00Z</cp:lastPrinted>
  <dcterms:created xsi:type="dcterms:W3CDTF">2017-12-11T21:06:00Z</dcterms:created>
  <dcterms:modified xsi:type="dcterms:W3CDTF">2017-12-11T21:06:00Z</dcterms:modified>
</cp:coreProperties>
</file>