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01"/>
        <w:tblW w:w="10967" w:type="dxa"/>
        <w:tblLayout w:type="fixed"/>
        <w:tblLook w:val="0000" w:firstRow="0" w:lastRow="0" w:firstColumn="0" w:lastColumn="0" w:noHBand="0" w:noVBand="0"/>
      </w:tblPr>
      <w:tblGrid>
        <w:gridCol w:w="2045"/>
        <w:gridCol w:w="8683"/>
        <w:gridCol w:w="239"/>
      </w:tblGrid>
      <w:tr w:rsidR="00867B9A" w:rsidTr="003E2305">
        <w:trPr>
          <w:trHeight w:val="855"/>
        </w:trPr>
        <w:tc>
          <w:tcPr>
            <w:tcW w:w="2045" w:type="dxa"/>
          </w:tcPr>
          <w:p w:rsidR="00867B9A" w:rsidRDefault="00867B9A" w:rsidP="003E2305">
            <w:pPr>
              <w:pStyle w:val="Heading1"/>
              <w:ind w:left="-540" w:hanging="9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</w:t>
            </w:r>
          </w:p>
          <w:p w:rsidR="00867B9A" w:rsidRDefault="003E2305" w:rsidP="003E2305">
            <w:pPr>
              <w:pStyle w:val="Heading1"/>
              <w:jc w:val="center"/>
              <w:rPr>
                <w:rFonts w:ascii="Arial" w:hAnsi="Arial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0703E6" wp14:editId="2F2D5BCF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1167765</wp:posOffset>
                      </wp:positionV>
                      <wp:extent cx="1533525" cy="62865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628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7DBF" w:rsidRDefault="00917DBF" w:rsidP="003E2305">
                                  <w:pPr>
                                    <w:pStyle w:val="Heading1"/>
                                    <w:ind w:hanging="795"/>
                                    <w:jc w:val="center"/>
                                    <w:rPr>
                                      <w:rFonts w:ascii="Arial" w:hAnsi="Arial" w:cs="Arial"/>
                                      <w:szCs w:val="24"/>
                                    </w:rPr>
                                  </w:pPr>
                                </w:p>
                                <w:p w:rsidR="00917DBF" w:rsidRPr="0039060F" w:rsidRDefault="00917DBF" w:rsidP="003E2305">
                                  <w:pPr>
                                    <w:pStyle w:val="Heading1"/>
                                    <w:ind w:hanging="795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Cs w:val="24"/>
                                    </w:rPr>
                                  </w:pPr>
                                  <w:r w:rsidRPr="0039060F"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>Joe Uecker</w:t>
                                  </w:r>
                                </w:p>
                                <w:p w:rsidR="00917DBF" w:rsidRPr="0039060F" w:rsidRDefault="00917DBF" w:rsidP="003E2305">
                                  <w:pPr>
                                    <w:ind w:hanging="795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9060F">
                                    <w:rPr>
                                      <w:rFonts w:ascii="Arial" w:hAnsi="Arial" w:cs="Arial"/>
                                      <w:b/>
                                    </w:rPr>
                                    <w:t>14</w:t>
                                  </w:r>
                                  <w:r w:rsidRPr="0039060F">
                                    <w:rPr>
                                      <w:rFonts w:ascii="Arial" w:hAnsi="Arial" w:cs="Arial"/>
                                      <w:b/>
                                      <w:vertAlign w:val="superscript"/>
                                    </w:rPr>
                                    <w:t>th</w:t>
                                  </w:r>
                                  <w:r w:rsidRPr="0039060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District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30703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55pt;margin-top:91.95pt;width:120.7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" filled="f" stroked="f">
                      <v:textbox>
                        <w:txbxContent>
                          <w:p w:rsidR="00917DBF" w:rsidRDefault="00917DBF" w:rsidP="003E2305">
                            <w:pPr>
                              <w:pStyle w:val="Heading1"/>
                              <w:ind w:hanging="795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917DBF" w:rsidRPr="0039060F" w:rsidRDefault="00917DBF" w:rsidP="003E2305">
                            <w:pPr>
                              <w:pStyle w:val="Heading1"/>
                              <w:ind w:hanging="795"/>
                              <w:jc w:val="center"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 w:rsidRPr="0039060F">
                              <w:rPr>
                                <w:rFonts w:ascii="Arial" w:hAnsi="Arial" w:cs="Arial"/>
                                <w:szCs w:val="24"/>
                              </w:rPr>
                              <w:t>Joe Uecker</w:t>
                            </w:r>
                          </w:p>
                          <w:p w:rsidR="00917DBF" w:rsidRPr="0039060F" w:rsidRDefault="00917DBF" w:rsidP="003E2305">
                            <w:pPr>
                              <w:ind w:hanging="795"/>
                              <w:jc w:val="center"/>
                              <w:rPr>
                                <w:b/>
                              </w:rPr>
                            </w:pPr>
                            <w:r w:rsidRPr="0039060F">
                              <w:rPr>
                                <w:rFonts w:ascii="Arial" w:hAnsi="Arial" w:cs="Arial"/>
                                <w:b/>
                              </w:rPr>
                              <w:t>14</w:t>
                            </w:r>
                            <w:r w:rsidRPr="0039060F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 w:rsidRPr="0039060F">
                              <w:rPr>
                                <w:rFonts w:ascii="Arial" w:hAnsi="Arial" w:cs="Arial"/>
                                <w:b/>
                              </w:rPr>
                              <w:t xml:space="preserve"> District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59264" behindDoc="1" locked="0" layoutInCell="1" allowOverlap="0" wp14:anchorId="7A27D216" wp14:editId="64B3978B">
                  <wp:simplePos x="0" y="0"/>
                  <wp:positionH relativeFrom="column">
                    <wp:posOffset>-116205</wp:posOffset>
                  </wp:positionH>
                  <wp:positionV relativeFrom="line">
                    <wp:posOffset>91440</wp:posOffset>
                  </wp:positionV>
                  <wp:extent cx="1228725" cy="1257300"/>
                  <wp:effectExtent l="0" t="0" r="9525" b="0"/>
                  <wp:wrapSquare wrapText="bothSides"/>
                  <wp:docPr id="1" name="Picture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83" w:type="dxa"/>
          </w:tcPr>
          <w:p w:rsidR="00867B9A" w:rsidRPr="00EB1E5A" w:rsidRDefault="00867B9A" w:rsidP="00867B9A">
            <w:pPr>
              <w:ind w:left="852" w:right="72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867B9A" w:rsidRPr="00EB1E5A" w:rsidRDefault="00027A8B" w:rsidP="006A1C9D">
            <w:pPr>
              <w:ind w:right="72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DB2D73">
              <w:rPr>
                <w:rFonts w:ascii="Calibri" w:hAnsi="Calibri" w:cs="Calibri"/>
                <w:noProof/>
                <w:snapToGrid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68F7F8" wp14:editId="0BFDB858">
                      <wp:simplePos x="0" y="0"/>
                      <wp:positionH relativeFrom="column">
                        <wp:posOffset>2058035</wp:posOffset>
                      </wp:positionH>
                      <wp:positionV relativeFrom="paragraph">
                        <wp:posOffset>126999</wp:posOffset>
                      </wp:positionV>
                      <wp:extent cx="4791075" cy="1857375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1075" cy="1857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7DBF" w:rsidRDefault="00917DBF" w:rsidP="0039060F">
                                  <w:pPr>
                                    <w:tabs>
                                      <w:tab w:val="left" w:pos="-90"/>
                                      <w:tab w:val="left" w:pos="3120"/>
                                    </w:tabs>
                                    <w:ind w:firstLine="2880"/>
                                    <w:rPr>
                                      <w:rFonts w:ascii="Arial" w:hAnsi="Arial" w:cs="Arial"/>
                                      <w:b/>
                                      <w:color w:val="00009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99"/>
                                    </w:rPr>
                                    <w:drawing>
                                      <wp:inline distT="0" distB="0" distL="0" distR="0" wp14:anchorId="2B47558D" wp14:editId="6AA9CBE0">
                                        <wp:extent cx="1219200" cy="1247775"/>
                                        <wp:effectExtent l="0" t="0" r="0" b="9525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19200" cy="1247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917DBF" w:rsidRPr="0071766A" w:rsidRDefault="00917DBF" w:rsidP="0071766A">
                                  <w:pPr>
                                    <w:tabs>
                                      <w:tab w:val="left" w:pos="-90"/>
                                      <w:tab w:val="left" w:pos="3120"/>
                                    </w:tabs>
                                    <w:ind w:firstLine="2880"/>
                                    <w:rPr>
                                      <w:rFonts w:ascii="Arial" w:hAnsi="Arial" w:cs="Arial"/>
                                      <w:b/>
                                      <w:color w:val="00009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99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71766A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Frank </w:t>
                                  </w:r>
                                  <w:proofErr w:type="spellStart"/>
                                  <w:r w:rsidRPr="0071766A">
                                    <w:rPr>
                                      <w:rFonts w:ascii="Arial" w:hAnsi="Arial" w:cs="Arial"/>
                                      <w:b/>
                                    </w:rPr>
                                    <w:t>LaRose</w:t>
                                  </w:r>
                                  <w:proofErr w:type="spellEnd"/>
                                  <w:r w:rsidRPr="0071766A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r w:rsidRPr="0071766A">
                                    <w:rPr>
                                      <w:rFonts w:ascii="Arial" w:hAnsi="Arial" w:cs="Arial"/>
                                      <w:b/>
                                      <w:color w:val="000099"/>
                                    </w:rPr>
                                    <w:tab/>
                                  </w:r>
                                  <w:r w:rsidRPr="0071766A">
                                    <w:rPr>
                                      <w:rFonts w:ascii="Arial" w:hAnsi="Arial" w:cs="Arial"/>
                                      <w:b/>
                                      <w:color w:val="000099"/>
                                    </w:rPr>
                                    <w:tab/>
                                  </w:r>
                                  <w:r w:rsidRPr="0071766A">
                                    <w:rPr>
                                      <w:rFonts w:ascii="Arial" w:hAnsi="Arial" w:cs="Arial"/>
                                      <w:b/>
                                      <w:color w:val="000099"/>
                                    </w:rPr>
                                    <w:tab/>
                                  </w:r>
                                  <w:r w:rsidRPr="0071766A">
                                    <w:rPr>
                                      <w:rFonts w:ascii="Arial" w:hAnsi="Arial" w:cs="Arial"/>
                                      <w:b/>
                                      <w:color w:val="000099"/>
                                    </w:rPr>
                                    <w:tab/>
                                  </w:r>
                                </w:p>
                                <w:p w:rsidR="00917DBF" w:rsidRPr="0071766A" w:rsidRDefault="00917DBF" w:rsidP="00027A8B">
                                  <w:pPr>
                                    <w:tabs>
                                      <w:tab w:val="left" w:pos="-90"/>
                                      <w:tab w:val="left" w:pos="3120"/>
                                    </w:tabs>
                                    <w:ind w:firstLine="2880"/>
                                    <w:rPr>
                                      <w:rFonts w:ascii="Arial" w:hAnsi="Arial" w:cs="Arial"/>
                                      <w:b/>
                                      <w:color w:val="000099"/>
                                    </w:rPr>
                                  </w:pPr>
                                  <w:r w:rsidRPr="00027A8B">
                                    <w:rPr>
                                      <w:rFonts w:ascii="Arial" w:hAnsi="Arial" w:cs="Arial"/>
                                      <w:color w:val="000099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71766A">
                                    <w:rPr>
                                      <w:rFonts w:ascii="Arial" w:hAnsi="Arial" w:cs="Arial"/>
                                      <w:b/>
                                    </w:rPr>
                                    <w:t>27</w:t>
                                  </w:r>
                                  <w:r w:rsidRPr="0071766A">
                                    <w:rPr>
                                      <w:rFonts w:ascii="Arial" w:hAnsi="Arial" w:cs="Arial"/>
                                      <w:b/>
                                      <w:vertAlign w:val="superscript"/>
                                    </w:rPr>
                                    <w:t>th</w:t>
                                  </w:r>
                                  <w:r w:rsidRPr="0071766A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District</w:t>
                                  </w:r>
                                  <w:r w:rsidRPr="0071766A">
                                    <w:rPr>
                                      <w:rFonts w:ascii="Arial" w:hAnsi="Arial" w:cs="Arial"/>
                                      <w:b/>
                                    </w:rPr>
                                    <w:tab/>
                                  </w:r>
                                  <w:r w:rsidRPr="0071766A">
                                    <w:rPr>
                                      <w:rFonts w:ascii="Arial" w:hAnsi="Arial" w:cs="Arial"/>
                                      <w:b/>
                                      <w:color w:val="000099"/>
                                    </w:rPr>
                                    <w:tab/>
                                  </w:r>
                                </w:p>
                                <w:p w:rsidR="00917DBF" w:rsidRDefault="00917DBF" w:rsidP="00027A8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E68F7F8" id="Text Box 3" o:spid="_x0000_s1027" type="#_x0000_t202" style="position:absolute;margin-left:162.05pt;margin-top:10pt;width:377.25pt;height:14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" filled="f" stroked="f">
                      <v:textbox>
                        <w:txbxContent>
                          <w:p w:rsidR="00917DBF" w:rsidRDefault="00917DBF" w:rsidP="0039060F">
                            <w:pPr>
                              <w:tabs>
                                <w:tab w:val="left" w:pos="-90"/>
                                <w:tab w:val="left" w:pos="3120"/>
                              </w:tabs>
                              <w:ind w:firstLine="2880"/>
                              <w:rPr>
                                <w:rFonts w:ascii="Arial" w:hAnsi="Arial" w:cs="Arial"/>
                                <w:b/>
                                <w:color w:val="00009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99"/>
                              </w:rPr>
                              <w:drawing>
                                <wp:inline distT="0" distB="0" distL="0" distR="0" wp14:anchorId="2B47558D" wp14:editId="6AA9CBE0">
                                  <wp:extent cx="1219200" cy="1247775"/>
                                  <wp:effectExtent l="0" t="0" r="0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7DBF" w:rsidRPr="0071766A" w:rsidRDefault="00917DBF" w:rsidP="0071766A">
                            <w:pPr>
                              <w:tabs>
                                <w:tab w:val="left" w:pos="-90"/>
                                <w:tab w:val="left" w:pos="3120"/>
                              </w:tabs>
                              <w:ind w:firstLine="2880"/>
                              <w:rPr>
                                <w:rFonts w:ascii="Arial" w:hAnsi="Arial" w:cs="Arial"/>
                                <w:b/>
                                <w:color w:val="00009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99"/>
                                <w:sz w:val="16"/>
                                <w:szCs w:val="16"/>
                              </w:rPr>
                              <w:tab/>
                            </w:r>
                            <w:r w:rsidRPr="0071766A">
                              <w:rPr>
                                <w:rFonts w:ascii="Arial" w:hAnsi="Arial" w:cs="Arial"/>
                                <w:b/>
                              </w:rPr>
                              <w:t xml:space="preserve">Frank </w:t>
                            </w:r>
                            <w:proofErr w:type="spellStart"/>
                            <w:r w:rsidRPr="0071766A">
                              <w:rPr>
                                <w:rFonts w:ascii="Arial" w:hAnsi="Arial" w:cs="Arial"/>
                                <w:b/>
                              </w:rPr>
                              <w:t>LaRose</w:t>
                            </w:r>
                            <w:proofErr w:type="spellEnd"/>
                            <w:r w:rsidRPr="0071766A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71766A">
                              <w:rPr>
                                <w:rFonts w:ascii="Arial" w:hAnsi="Arial" w:cs="Arial"/>
                                <w:b/>
                                <w:color w:val="000099"/>
                              </w:rPr>
                              <w:tab/>
                            </w:r>
                            <w:r w:rsidRPr="0071766A">
                              <w:rPr>
                                <w:rFonts w:ascii="Arial" w:hAnsi="Arial" w:cs="Arial"/>
                                <w:b/>
                                <w:color w:val="000099"/>
                              </w:rPr>
                              <w:tab/>
                            </w:r>
                            <w:r w:rsidRPr="0071766A">
                              <w:rPr>
                                <w:rFonts w:ascii="Arial" w:hAnsi="Arial" w:cs="Arial"/>
                                <w:b/>
                                <w:color w:val="000099"/>
                              </w:rPr>
                              <w:tab/>
                            </w:r>
                            <w:r w:rsidRPr="0071766A">
                              <w:rPr>
                                <w:rFonts w:ascii="Arial" w:hAnsi="Arial" w:cs="Arial"/>
                                <w:b/>
                                <w:color w:val="000099"/>
                              </w:rPr>
                              <w:tab/>
                            </w:r>
                          </w:p>
                          <w:p w:rsidR="00917DBF" w:rsidRPr="0071766A" w:rsidRDefault="00917DBF" w:rsidP="00027A8B">
                            <w:pPr>
                              <w:tabs>
                                <w:tab w:val="left" w:pos="-90"/>
                                <w:tab w:val="left" w:pos="3120"/>
                              </w:tabs>
                              <w:ind w:firstLine="2880"/>
                              <w:rPr>
                                <w:rFonts w:ascii="Arial" w:hAnsi="Arial" w:cs="Arial"/>
                                <w:b/>
                                <w:color w:val="000099"/>
                              </w:rPr>
                            </w:pPr>
                            <w:r w:rsidRPr="00027A8B">
                              <w:rPr>
                                <w:rFonts w:ascii="Arial" w:hAnsi="Arial" w:cs="Arial"/>
                                <w:color w:val="000099"/>
                                <w:sz w:val="16"/>
                                <w:szCs w:val="16"/>
                              </w:rPr>
                              <w:tab/>
                            </w:r>
                            <w:r w:rsidRPr="0071766A">
                              <w:rPr>
                                <w:rFonts w:ascii="Arial" w:hAnsi="Arial" w:cs="Arial"/>
                                <w:b/>
                              </w:rPr>
                              <w:t>27</w:t>
                            </w:r>
                            <w:r w:rsidRPr="0071766A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 w:rsidRPr="0071766A">
                              <w:rPr>
                                <w:rFonts w:ascii="Arial" w:hAnsi="Arial" w:cs="Arial"/>
                                <w:b/>
                              </w:rPr>
                              <w:t xml:space="preserve"> District</w:t>
                            </w:r>
                            <w:r w:rsidRPr="0071766A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71766A">
                              <w:rPr>
                                <w:rFonts w:ascii="Arial" w:hAnsi="Arial" w:cs="Arial"/>
                                <w:b/>
                                <w:color w:val="000099"/>
                              </w:rPr>
                              <w:tab/>
                            </w:r>
                          </w:p>
                          <w:p w:rsidR="00917DBF" w:rsidRDefault="00917DBF" w:rsidP="00027A8B"/>
                        </w:txbxContent>
                      </v:textbox>
                    </v:shape>
                  </w:pict>
                </mc:Fallback>
              </mc:AlternateContent>
            </w:r>
          </w:p>
          <w:p w:rsidR="00867B9A" w:rsidRPr="00EB1E5A" w:rsidRDefault="00867B9A" w:rsidP="00867B9A">
            <w:pPr>
              <w:ind w:left="852" w:right="72"/>
              <w:rPr>
                <w:rFonts w:ascii="Calibri" w:hAnsi="Calibri" w:cs="Calibri"/>
                <w:snapToGrid w:val="0"/>
                <w:sz w:val="18"/>
                <w:szCs w:val="18"/>
              </w:rPr>
            </w:pPr>
          </w:p>
          <w:p w:rsidR="00867B9A" w:rsidRPr="00EB1E5A" w:rsidRDefault="00027A8B" w:rsidP="00867B9A">
            <w:pPr>
              <w:ind w:left="852" w:right="72"/>
              <w:rPr>
                <w:rFonts w:ascii="Calibri" w:hAnsi="Calibri" w:cs="Calibri"/>
                <w:snapToGrid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A3202F" wp14:editId="76169F0F">
                      <wp:simplePos x="0" y="0"/>
                      <wp:positionH relativeFrom="column">
                        <wp:posOffset>2115185</wp:posOffset>
                      </wp:positionH>
                      <wp:positionV relativeFrom="paragraph">
                        <wp:posOffset>32385</wp:posOffset>
                      </wp:positionV>
                      <wp:extent cx="1685925" cy="1495425"/>
                      <wp:effectExtent l="0" t="0" r="9525" b="952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1495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17DBF" w:rsidRPr="001B2A35" w:rsidRDefault="00917DBF" w:rsidP="00027A8B">
                                  <w:pPr>
                                    <w:ind w:right="72"/>
                                    <w:rPr>
                                      <w:rFonts w:ascii="Calibri" w:hAnsi="Calibri" w:cs="Calibri"/>
                                      <w:b/>
                                      <w:snapToGrid w:val="0"/>
                                    </w:rPr>
                                  </w:pPr>
                                  <w:r w:rsidRPr="001B2A35">
                                    <w:rPr>
                                      <w:rFonts w:ascii="Calibri" w:hAnsi="Calibri" w:cs="Calibri"/>
                                      <w:b/>
                                      <w:snapToGrid w:val="0"/>
                                    </w:rPr>
                                    <w:t>Ohio Senate</w:t>
                                  </w:r>
                                </w:p>
                                <w:p w:rsidR="00917DBF" w:rsidRPr="00F32D73" w:rsidRDefault="00917DBF" w:rsidP="00027A8B">
                                  <w:pPr>
                                    <w:ind w:right="72"/>
                                    <w:rPr>
                                      <w:rFonts w:ascii="Calibri" w:hAnsi="Calibri" w:cs="Calibri"/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F32D73">
                                    <w:rPr>
                                      <w:rFonts w:ascii="Calibri" w:hAnsi="Calibri" w:cs="Calibri"/>
                                      <w:snapToGrid w:val="0"/>
                                      <w:sz w:val="20"/>
                                      <w:szCs w:val="20"/>
                                    </w:rPr>
                                    <w:t>Senate Building</w:t>
                                  </w:r>
                                </w:p>
                                <w:p w:rsidR="00917DBF" w:rsidRDefault="00917DBF" w:rsidP="00027A8B">
                                  <w:pPr>
                                    <w:ind w:right="72"/>
                                    <w:rPr>
                                      <w:rFonts w:ascii="Calibri" w:hAnsi="Calibri" w:cs="Calibri"/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F32D73">
                                    <w:rPr>
                                      <w:rFonts w:ascii="Calibri" w:hAnsi="Calibri" w:cs="Calibri"/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Room </w:t>
                                  </w:r>
                                  <w:r>
                                    <w:rPr>
                                      <w:rFonts w:ascii="Calibri" w:hAnsi="Calibri" w:cs="Calibri"/>
                                      <w:snapToGrid w:val="0"/>
                                      <w:sz w:val="20"/>
                                      <w:szCs w:val="20"/>
                                    </w:rPr>
                                    <w:t>221, Second Floor</w:t>
                                  </w:r>
                                </w:p>
                                <w:p w:rsidR="00917DBF" w:rsidRPr="00F32D73" w:rsidRDefault="00917DBF" w:rsidP="00027A8B">
                                  <w:pPr>
                                    <w:ind w:right="72"/>
                                    <w:rPr>
                                      <w:rFonts w:ascii="Calibri" w:hAnsi="Calibri" w:cs="Calibri"/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F32D73">
                                    <w:rPr>
                                      <w:rFonts w:ascii="Calibri" w:hAnsi="Calibri" w:cs="Calibri"/>
                                      <w:snapToGrid w:val="0"/>
                                      <w:sz w:val="20"/>
                                      <w:szCs w:val="20"/>
                                    </w:rPr>
                                    <w:t>Columbus, Ohio 43215</w:t>
                                  </w:r>
                                </w:p>
                                <w:p w:rsidR="00917DBF" w:rsidRPr="00F32D73" w:rsidRDefault="00917DBF" w:rsidP="00027A8B">
                                  <w:pPr>
                                    <w:ind w:right="72"/>
                                    <w:rPr>
                                      <w:rFonts w:ascii="Calibri" w:hAnsi="Calibri" w:cs="Calibri"/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F32D73">
                                    <w:rPr>
                                      <w:rFonts w:ascii="Calibri" w:hAnsi="Calibri" w:cs="Calibri"/>
                                      <w:snapToGrid w:val="0"/>
                                      <w:sz w:val="20"/>
                                      <w:szCs w:val="20"/>
                                    </w:rPr>
                                    <w:t>(614) 466-</w:t>
                                  </w:r>
                                  <w:r>
                                    <w:rPr>
                                      <w:rFonts w:ascii="Calibri" w:hAnsi="Calibri" w:cs="Calibri"/>
                                      <w:snapToGrid w:val="0"/>
                                      <w:sz w:val="20"/>
                                      <w:szCs w:val="20"/>
                                    </w:rPr>
                                    <w:t>4823</w:t>
                                  </w:r>
                                </w:p>
                                <w:p w:rsidR="00917DBF" w:rsidRPr="00FE4694" w:rsidRDefault="00917DBF" w:rsidP="00027A8B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FE4694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Larose@ohiosenate.gov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DA3202F" id="Text Box 5" o:spid="_x0000_s1028" type="#_x0000_t202" style="position:absolute;left:0;text-align:left;margin-left:166.55pt;margin-top:2.55pt;width:132.75pt;height:11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" fillcolor="window" stroked="f" strokeweight=".5pt">
                      <v:textbox>
                        <w:txbxContent>
                          <w:p w:rsidR="00917DBF" w:rsidRPr="001B2A35" w:rsidRDefault="00917DBF" w:rsidP="00027A8B">
                            <w:pPr>
                              <w:ind w:right="72"/>
                              <w:rPr>
                                <w:rFonts w:ascii="Calibri" w:hAnsi="Calibri" w:cs="Calibri"/>
                                <w:b/>
                                <w:snapToGrid w:val="0"/>
                              </w:rPr>
                            </w:pPr>
                            <w:r w:rsidRPr="001B2A35">
                              <w:rPr>
                                <w:rFonts w:ascii="Calibri" w:hAnsi="Calibri" w:cs="Calibri"/>
                                <w:b/>
                                <w:snapToGrid w:val="0"/>
                              </w:rPr>
                              <w:t>Ohio Senate</w:t>
                            </w:r>
                          </w:p>
                          <w:p w:rsidR="00917DBF" w:rsidRPr="00F32D73" w:rsidRDefault="00917DBF" w:rsidP="00027A8B">
                            <w:pPr>
                              <w:ind w:right="72"/>
                              <w:rPr>
                                <w:rFonts w:ascii="Calibri" w:hAnsi="Calibri" w:cs="Calibri"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F32D73">
                              <w:rPr>
                                <w:rFonts w:ascii="Calibri" w:hAnsi="Calibri" w:cs="Calibri"/>
                                <w:snapToGrid w:val="0"/>
                                <w:sz w:val="20"/>
                                <w:szCs w:val="20"/>
                              </w:rPr>
                              <w:t>Senate Building</w:t>
                            </w:r>
                          </w:p>
                          <w:p w:rsidR="00917DBF" w:rsidRDefault="00917DBF" w:rsidP="00027A8B">
                            <w:pPr>
                              <w:ind w:right="72"/>
                              <w:rPr>
                                <w:rFonts w:ascii="Calibri" w:hAnsi="Calibri" w:cs="Calibri"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F32D73">
                              <w:rPr>
                                <w:rFonts w:ascii="Calibri" w:hAnsi="Calibri" w:cs="Calibri"/>
                                <w:snapToGrid w:val="0"/>
                                <w:sz w:val="20"/>
                                <w:szCs w:val="20"/>
                              </w:rPr>
                              <w:t xml:space="preserve">Room </w:t>
                            </w:r>
                            <w:r>
                              <w:rPr>
                                <w:rFonts w:ascii="Calibri" w:hAnsi="Calibri" w:cs="Calibri"/>
                                <w:snapToGrid w:val="0"/>
                                <w:sz w:val="20"/>
                                <w:szCs w:val="20"/>
                              </w:rPr>
                              <w:t>221, Second Floor</w:t>
                            </w:r>
                          </w:p>
                          <w:p w:rsidR="00917DBF" w:rsidRPr="00F32D73" w:rsidRDefault="00917DBF" w:rsidP="00027A8B">
                            <w:pPr>
                              <w:ind w:right="72"/>
                              <w:rPr>
                                <w:rFonts w:ascii="Calibri" w:hAnsi="Calibri" w:cs="Calibri"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F32D73">
                              <w:rPr>
                                <w:rFonts w:ascii="Calibri" w:hAnsi="Calibri" w:cs="Calibri"/>
                                <w:snapToGrid w:val="0"/>
                                <w:sz w:val="20"/>
                                <w:szCs w:val="20"/>
                              </w:rPr>
                              <w:t>Columbus, Ohio 43215</w:t>
                            </w:r>
                          </w:p>
                          <w:p w:rsidR="00917DBF" w:rsidRPr="00F32D73" w:rsidRDefault="00917DBF" w:rsidP="00027A8B">
                            <w:pPr>
                              <w:ind w:right="72"/>
                              <w:rPr>
                                <w:rFonts w:ascii="Calibri" w:hAnsi="Calibri" w:cs="Calibri"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F32D73">
                              <w:rPr>
                                <w:rFonts w:ascii="Calibri" w:hAnsi="Calibri" w:cs="Calibri"/>
                                <w:snapToGrid w:val="0"/>
                                <w:sz w:val="20"/>
                                <w:szCs w:val="20"/>
                              </w:rPr>
                              <w:t>(614) 466-</w:t>
                            </w:r>
                            <w:r>
                              <w:rPr>
                                <w:rFonts w:ascii="Calibri" w:hAnsi="Calibri" w:cs="Calibri"/>
                                <w:snapToGrid w:val="0"/>
                                <w:sz w:val="20"/>
                                <w:szCs w:val="20"/>
                              </w:rPr>
                              <w:t>4823</w:t>
                            </w:r>
                          </w:p>
                          <w:p w:rsidR="00917DBF" w:rsidRPr="00FE4694" w:rsidRDefault="00917DBF" w:rsidP="00027A8B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FE469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Larose@ohiosenate.gov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3E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4E970B" wp14:editId="31053B4B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41910</wp:posOffset>
                      </wp:positionV>
                      <wp:extent cx="1609725" cy="1495425"/>
                      <wp:effectExtent l="0" t="0" r="9525" b="95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9725" cy="1495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7DBF" w:rsidRPr="001B2A35" w:rsidRDefault="00917DBF" w:rsidP="001B2A35">
                                  <w:pPr>
                                    <w:ind w:right="72"/>
                                    <w:rPr>
                                      <w:rFonts w:ascii="Calibri" w:hAnsi="Calibri" w:cs="Calibri"/>
                                      <w:b/>
                                      <w:snapToGrid w:val="0"/>
                                    </w:rPr>
                                  </w:pPr>
                                  <w:r w:rsidRPr="001B2A35">
                                    <w:rPr>
                                      <w:rFonts w:ascii="Calibri" w:hAnsi="Calibri" w:cs="Calibri"/>
                                      <w:b/>
                                      <w:snapToGrid w:val="0"/>
                                    </w:rPr>
                                    <w:t>Ohio Senate</w:t>
                                  </w:r>
                                </w:p>
                                <w:p w:rsidR="00917DBF" w:rsidRPr="00F32D73" w:rsidRDefault="00917DBF" w:rsidP="001B2A35">
                                  <w:pPr>
                                    <w:ind w:right="72"/>
                                    <w:rPr>
                                      <w:rFonts w:ascii="Calibri" w:hAnsi="Calibri" w:cs="Calibri"/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F32D73">
                                    <w:rPr>
                                      <w:rFonts w:ascii="Calibri" w:hAnsi="Calibri" w:cs="Calibri"/>
                                      <w:snapToGrid w:val="0"/>
                                      <w:sz w:val="20"/>
                                      <w:szCs w:val="20"/>
                                    </w:rPr>
                                    <w:t>Senate Building</w:t>
                                  </w:r>
                                </w:p>
                                <w:p w:rsidR="00917DBF" w:rsidRDefault="00917DBF" w:rsidP="001B2A35">
                                  <w:pPr>
                                    <w:ind w:right="72"/>
                                    <w:rPr>
                                      <w:rFonts w:ascii="Calibri" w:hAnsi="Calibri" w:cs="Calibri"/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F32D73">
                                    <w:rPr>
                                      <w:rFonts w:ascii="Calibri" w:hAnsi="Calibri" w:cs="Calibri"/>
                                      <w:snapToGrid w:val="0"/>
                                      <w:sz w:val="20"/>
                                      <w:szCs w:val="20"/>
                                    </w:rPr>
                                    <w:t xml:space="preserve">Room </w:t>
                                  </w:r>
                                  <w:r>
                                    <w:rPr>
                                      <w:rFonts w:ascii="Calibri" w:hAnsi="Calibri" w:cs="Calibri"/>
                                      <w:snapToGrid w:val="0"/>
                                      <w:sz w:val="20"/>
                                      <w:szCs w:val="20"/>
                                    </w:rPr>
                                    <w:t>226, Second Floor</w:t>
                                  </w:r>
                                </w:p>
                                <w:p w:rsidR="00917DBF" w:rsidRPr="00F32D73" w:rsidRDefault="00917DBF" w:rsidP="001B2A35">
                                  <w:pPr>
                                    <w:ind w:right="72"/>
                                    <w:rPr>
                                      <w:rFonts w:ascii="Calibri" w:hAnsi="Calibri" w:cs="Calibri"/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F32D73">
                                    <w:rPr>
                                      <w:rFonts w:ascii="Calibri" w:hAnsi="Calibri" w:cs="Calibri"/>
                                      <w:snapToGrid w:val="0"/>
                                      <w:sz w:val="20"/>
                                      <w:szCs w:val="20"/>
                                    </w:rPr>
                                    <w:t>Columbus, Ohio 43215</w:t>
                                  </w:r>
                                </w:p>
                                <w:p w:rsidR="00917DBF" w:rsidRPr="00F32D73" w:rsidRDefault="00917DBF" w:rsidP="001B2A35">
                                  <w:pPr>
                                    <w:ind w:right="72"/>
                                    <w:rPr>
                                      <w:rFonts w:ascii="Calibri" w:hAnsi="Calibri" w:cs="Calibri"/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F32D73">
                                    <w:rPr>
                                      <w:rFonts w:ascii="Calibri" w:hAnsi="Calibri" w:cs="Calibri"/>
                                      <w:snapToGrid w:val="0"/>
                                      <w:sz w:val="20"/>
                                      <w:szCs w:val="20"/>
                                    </w:rPr>
                                    <w:t>(614) 466-8082</w:t>
                                  </w:r>
                                </w:p>
                                <w:p w:rsidR="00917DBF" w:rsidRPr="00F32D73" w:rsidRDefault="00917DBF" w:rsidP="001B2A35">
                                  <w:pPr>
                                    <w:ind w:right="72"/>
                                    <w:rPr>
                                      <w:rFonts w:ascii="Calibri" w:hAnsi="Calibri" w:cs="Calibri"/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F32D73">
                                    <w:rPr>
                                      <w:rFonts w:ascii="Calibri" w:hAnsi="Calibri" w:cs="Calibri"/>
                                      <w:snapToGrid w:val="0"/>
                                      <w:sz w:val="20"/>
                                      <w:szCs w:val="20"/>
                                    </w:rPr>
                                    <w:t>Uecker@ohiosenate.gov</w:t>
                                  </w:r>
                                </w:p>
                                <w:p w:rsidR="00917DBF" w:rsidRDefault="00917DBF" w:rsidP="001B2A3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B4E970B" id="Text Box 4" o:spid="_x0000_s1029" type="#_x0000_t202" style="position:absolute;left:0;text-align:left;margin-left:8.3pt;margin-top:3.3pt;width:126.75pt;height:1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" fillcolor="white [3201]" stroked="f" strokeweight=".5pt">
                      <v:textbox>
                        <w:txbxContent>
                          <w:p w:rsidR="00917DBF" w:rsidRPr="001B2A35" w:rsidRDefault="00917DBF" w:rsidP="001B2A35">
                            <w:pPr>
                              <w:ind w:right="72"/>
                              <w:rPr>
                                <w:rFonts w:ascii="Calibri" w:hAnsi="Calibri" w:cs="Calibri"/>
                                <w:b/>
                                <w:snapToGrid w:val="0"/>
                              </w:rPr>
                            </w:pPr>
                            <w:r w:rsidRPr="001B2A35">
                              <w:rPr>
                                <w:rFonts w:ascii="Calibri" w:hAnsi="Calibri" w:cs="Calibri"/>
                                <w:b/>
                                <w:snapToGrid w:val="0"/>
                              </w:rPr>
                              <w:t>Ohio Senate</w:t>
                            </w:r>
                          </w:p>
                          <w:p w:rsidR="00917DBF" w:rsidRPr="00F32D73" w:rsidRDefault="00917DBF" w:rsidP="001B2A35">
                            <w:pPr>
                              <w:ind w:right="72"/>
                              <w:rPr>
                                <w:rFonts w:ascii="Calibri" w:hAnsi="Calibri" w:cs="Calibri"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F32D73">
                              <w:rPr>
                                <w:rFonts w:ascii="Calibri" w:hAnsi="Calibri" w:cs="Calibri"/>
                                <w:snapToGrid w:val="0"/>
                                <w:sz w:val="20"/>
                                <w:szCs w:val="20"/>
                              </w:rPr>
                              <w:t>Senate Building</w:t>
                            </w:r>
                          </w:p>
                          <w:p w:rsidR="00917DBF" w:rsidRDefault="00917DBF" w:rsidP="001B2A35">
                            <w:pPr>
                              <w:ind w:right="72"/>
                              <w:rPr>
                                <w:rFonts w:ascii="Calibri" w:hAnsi="Calibri" w:cs="Calibri"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F32D73">
                              <w:rPr>
                                <w:rFonts w:ascii="Calibri" w:hAnsi="Calibri" w:cs="Calibri"/>
                                <w:snapToGrid w:val="0"/>
                                <w:sz w:val="20"/>
                                <w:szCs w:val="20"/>
                              </w:rPr>
                              <w:t xml:space="preserve">Room </w:t>
                            </w:r>
                            <w:r>
                              <w:rPr>
                                <w:rFonts w:ascii="Calibri" w:hAnsi="Calibri" w:cs="Calibri"/>
                                <w:snapToGrid w:val="0"/>
                                <w:sz w:val="20"/>
                                <w:szCs w:val="20"/>
                              </w:rPr>
                              <w:t>226, Second Floor</w:t>
                            </w:r>
                          </w:p>
                          <w:p w:rsidR="00917DBF" w:rsidRPr="00F32D73" w:rsidRDefault="00917DBF" w:rsidP="001B2A35">
                            <w:pPr>
                              <w:ind w:right="72"/>
                              <w:rPr>
                                <w:rFonts w:ascii="Calibri" w:hAnsi="Calibri" w:cs="Calibri"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F32D73">
                              <w:rPr>
                                <w:rFonts w:ascii="Calibri" w:hAnsi="Calibri" w:cs="Calibri"/>
                                <w:snapToGrid w:val="0"/>
                                <w:sz w:val="20"/>
                                <w:szCs w:val="20"/>
                              </w:rPr>
                              <w:t>Columbus, Ohio 43215</w:t>
                            </w:r>
                          </w:p>
                          <w:p w:rsidR="00917DBF" w:rsidRPr="00F32D73" w:rsidRDefault="00917DBF" w:rsidP="001B2A35">
                            <w:pPr>
                              <w:ind w:right="72"/>
                              <w:rPr>
                                <w:rFonts w:ascii="Calibri" w:hAnsi="Calibri" w:cs="Calibri"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F32D73">
                              <w:rPr>
                                <w:rFonts w:ascii="Calibri" w:hAnsi="Calibri" w:cs="Calibri"/>
                                <w:snapToGrid w:val="0"/>
                                <w:sz w:val="20"/>
                                <w:szCs w:val="20"/>
                              </w:rPr>
                              <w:t>(614) 466-8082</w:t>
                            </w:r>
                          </w:p>
                          <w:p w:rsidR="00917DBF" w:rsidRPr="00F32D73" w:rsidRDefault="00917DBF" w:rsidP="001B2A35">
                            <w:pPr>
                              <w:ind w:right="72"/>
                              <w:rPr>
                                <w:rFonts w:ascii="Calibri" w:hAnsi="Calibri" w:cs="Calibri"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F32D73">
                              <w:rPr>
                                <w:rFonts w:ascii="Calibri" w:hAnsi="Calibri" w:cs="Calibri"/>
                                <w:snapToGrid w:val="0"/>
                                <w:sz w:val="20"/>
                                <w:szCs w:val="20"/>
                              </w:rPr>
                              <w:t>Uecker@ohiosenate.gov</w:t>
                            </w:r>
                          </w:p>
                          <w:p w:rsidR="00917DBF" w:rsidRDefault="00917DBF" w:rsidP="001B2A35"/>
                        </w:txbxContent>
                      </v:textbox>
                    </v:shape>
                  </w:pict>
                </mc:Fallback>
              </mc:AlternateContent>
            </w:r>
          </w:p>
          <w:p w:rsidR="00867B9A" w:rsidRPr="00EB1E5A" w:rsidRDefault="00867B9A" w:rsidP="00867B9A">
            <w:pPr>
              <w:ind w:left="852"/>
              <w:rPr>
                <w:rFonts w:ascii="Calibri" w:hAnsi="Calibri" w:cs="Calibri"/>
                <w:snapToGrid w:val="0"/>
                <w:sz w:val="18"/>
                <w:szCs w:val="18"/>
              </w:rPr>
            </w:pPr>
          </w:p>
        </w:tc>
        <w:tc>
          <w:tcPr>
            <w:tcW w:w="239" w:type="dxa"/>
          </w:tcPr>
          <w:p w:rsidR="00867B9A" w:rsidRPr="00496E8C" w:rsidRDefault="00867B9A" w:rsidP="00867B9A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  <w:p w:rsidR="00867B9A" w:rsidRPr="00496E8C" w:rsidRDefault="00867B9A" w:rsidP="00867B9A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  <w:p w:rsidR="00867B9A" w:rsidRPr="00354442" w:rsidRDefault="00867B9A" w:rsidP="00867B9A">
            <w:pPr>
              <w:rPr>
                <w:rFonts w:ascii="Arial" w:hAnsi="Arial" w:cs="Arial"/>
                <w:sz w:val="18"/>
                <w:szCs w:val="18"/>
              </w:rPr>
            </w:pPr>
          </w:p>
          <w:p w:rsidR="00867B9A" w:rsidRPr="00496E8C" w:rsidRDefault="00867B9A" w:rsidP="00867B9A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71766A" w:rsidRDefault="0071766A"/>
    <w:p w:rsidR="0085445F" w:rsidRDefault="0085445F"/>
    <w:p w:rsidR="00060336" w:rsidRPr="00060336" w:rsidRDefault="00060336" w:rsidP="00060336">
      <w:pPr>
        <w:autoSpaceDE w:val="0"/>
        <w:autoSpaceDN w:val="0"/>
        <w:adjustRightInd w:val="0"/>
        <w:jc w:val="center"/>
        <w:rPr>
          <w:rFonts w:eastAsiaTheme="minorHAnsi"/>
          <w:color w:val="000000"/>
        </w:rPr>
      </w:pPr>
      <w:r w:rsidRPr="00060336">
        <w:rPr>
          <w:rFonts w:eastAsiaTheme="minorHAnsi"/>
          <w:b/>
          <w:bCs/>
          <w:color w:val="000000"/>
        </w:rPr>
        <w:t>Sponsor Testimony</w:t>
      </w:r>
    </w:p>
    <w:p w:rsidR="00060336" w:rsidRDefault="00060336" w:rsidP="00060336">
      <w:pPr>
        <w:keepNext/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color w:val="000000"/>
        </w:rPr>
      </w:pPr>
      <w:r w:rsidRPr="00060336">
        <w:rPr>
          <w:rFonts w:eastAsiaTheme="minorHAnsi"/>
          <w:b/>
          <w:bCs/>
          <w:color w:val="000000"/>
        </w:rPr>
        <w:t>State Senator Joseph Uecker</w:t>
      </w:r>
    </w:p>
    <w:p w:rsidR="00060336" w:rsidRPr="00060336" w:rsidRDefault="00060336" w:rsidP="00060336">
      <w:pPr>
        <w:keepNext/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 xml:space="preserve">State Senator Frank </w:t>
      </w:r>
      <w:proofErr w:type="spellStart"/>
      <w:r>
        <w:rPr>
          <w:rFonts w:eastAsiaTheme="minorHAnsi"/>
          <w:b/>
          <w:bCs/>
          <w:color w:val="000000"/>
        </w:rPr>
        <w:t>LaRose</w:t>
      </w:r>
      <w:proofErr w:type="spellEnd"/>
    </w:p>
    <w:p w:rsidR="00060336" w:rsidRPr="00060336" w:rsidRDefault="00060336" w:rsidP="00060336">
      <w:pPr>
        <w:autoSpaceDE w:val="0"/>
        <w:autoSpaceDN w:val="0"/>
        <w:adjustRightInd w:val="0"/>
        <w:jc w:val="center"/>
        <w:rPr>
          <w:rFonts w:eastAsiaTheme="minorHAnsi"/>
          <w:color w:val="000000"/>
        </w:rPr>
      </w:pPr>
      <w:r>
        <w:rPr>
          <w:rFonts w:eastAsiaTheme="minorHAnsi"/>
          <w:b/>
          <w:bCs/>
          <w:color w:val="000000"/>
        </w:rPr>
        <w:t>Senate Bill 272</w:t>
      </w:r>
    </w:p>
    <w:p w:rsidR="00060336" w:rsidRPr="00060336" w:rsidRDefault="00060336" w:rsidP="00060336">
      <w:pPr>
        <w:autoSpaceDE w:val="0"/>
        <w:autoSpaceDN w:val="0"/>
        <w:adjustRightInd w:val="0"/>
        <w:jc w:val="center"/>
        <w:rPr>
          <w:rFonts w:eastAsiaTheme="minorHAnsi"/>
          <w:color w:val="000000"/>
        </w:rPr>
      </w:pPr>
      <w:r w:rsidRPr="00060336">
        <w:rPr>
          <w:rFonts w:eastAsiaTheme="minorHAnsi"/>
          <w:b/>
          <w:bCs/>
          <w:color w:val="000000"/>
        </w:rPr>
        <w:t>Senate Government Oversight and Reform Committee</w:t>
      </w:r>
    </w:p>
    <w:p w:rsidR="00060336" w:rsidRPr="00060336" w:rsidRDefault="00060336" w:rsidP="00060336">
      <w:pPr>
        <w:autoSpaceDE w:val="0"/>
        <w:autoSpaceDN w:val="0"/>
        <w:adjustRightInd w:val="0"/>
        <w:jc w:val="center"/>
        <w:rPr>
          <w:rFonts w:eastAsiaTheme="minorHAnsi"/>
          <w:color w:val="000000"/>
        </w:rPr>
      </w:pPr>
      <w:r>
        <w:rPr>
          <w:rFonts w:eastAsiaTheme="minorHAnsi"/>
          <w:b/>
          <w:bCs/>
          <w:color w:val="000000"/>
        </w:rPr>
        <w:t>May 9, 2018</w:t>
      </w:r>
    </w:p>
    <w:p w:rsidR="00060336" w:rsidRPr="00060336" w:rsidRDefault="00060336" w:rsidP="00060336">
      <w:pPr>
        <w:rPr>
          <w:sz w:val="28"/>
          <w:szCs w:val="28"/>
        </w:rPr>
      </w:pPr>
    </w:p>
    <w:p w:rsidR="00060336" w:rsidRPr="00060336" w:rsidRDefault="00060336" w:rsidP="00060336">
      <w:pPr>
        <w:jc w:val="both"/>
      </w:pPr>
      <w:r w:rsidRPr="00060336">
        <w:t>Thank you Chairman Coley, Ranking Member Schiavoni, and members of the Government Oversight and Reform Committee for the opportunity to speak on behalf of Sena</w:t>
      </w:r>
      <w:r w:rsidR="00506DDC">
        <w:t>te Bill 272</w:t>
      </w:r>
      <w:r w:rsidRPr="00060336">
        <w:t>.</w:t>
      </w:r>
    </w:p>
    <w:p w:rsidR="00060336" w:rsidRPr="00060336" w:rsidRDefault="00060336" w:rsidP="00060336">
      <w:pPr>
        <w:jc w:val="both"/>
      </w:pPr>
    </w:p>
    <w:p w:rsidR="0071766A" w:rsidRPr="00BD7919" w:rsidRDefault="00060336" w:rsidP="00F26E4D">
      <w:pPr>
        <w:jc w:val="both"/>
        <w:rPr>
          <w:rFonts w:eastAsia="Calibri"/>
        </w:rPr>
      </w:pPr>
      <w:r>
        <w:rPr>
          <w:rFonts w:eastAsia="Calibri"/>
        </w:rPr>
        <w:t xml:space="preserve">SB 272 </w:t>
      </w:r>
      <w:r w:rsidR="00F26E4D" w:rsidRPr="00BD7919">
        <w:rPr>
          <w:rFonts w:eastAsia="Calibri"/>
        </w:rPr>
        <w:t xml:space="preserve">seeks to modernize </w:t>
      </w:r>
      <w:r w:rsidR="0071766A" w:rsidRPr="00BD7919">
        <w:rPr>
          <w:rFonts w:eastAsia="Calibri"/>
        </w:rPr>
        <w:t>oversight of the private investigator a</w:t>
      </w:r>
      <w:r w:rsidR="00F16249">
        <w:rPr>
          <w:rFonts w:eastAsia="Calibri"/>
        </w:rPr>
        <w:t xml:space="preserve">nd security industries in Ohio while easing some of the regulatory burdens </w:t>
      </w:r>
      <w:r w:rsidR="00982871">
        <w:rPr>
          <w:rFonts w:eastAsia="Calibri"/>
        </w:rPr>
        <w:t xml:space="preserve">currently </w:t>
      </w:r>
      <w:r w:rsidR="00F16249">
        <w:rPr>
          <w:rFonts w:eastAsia="Calibri"/>
        </w:rPr>
        <w:t xml:space="preserve">placed on this industry.  </w:t>
      </w:r>
      <w:r w:rsidR="002A094B" w:rsidRPr="002A094B">
        <w:rPr>
          <w:rFonts w:eastAsia="Calibri"/>
        </w:rPr>
        <w:t>This legislation represents an initiative led by the private investigator and security services industry and was overseen by the Ohi</w:t>
      </w:r>
      <w:r w:rsidR="009A6E57">
        <w:rPr>
          <w:rFonts w:eastAsia="Calibri"/>
        </w:rPr>
        <w:t xml:space="preserve">o Department of Public Safety. </w:t>
      </w:r>
      <w:r w:rsidR="002A094B" w:rsidRPr="002A094B">
        <w:rPr>
          <w:rFonts w:eastAsia="Calibri"/>
        </w:rPr>
        <w:t xml:space="preserve">The Private Investigation &amp; Security Services Commission, an advisory board of </w:t>
      </w:r>
      <w:r w:rsidR="005B4FBB">
        <w:rPr>
          <w:rFonts w:eastAsia="Calibri"/>
        </w:rPr>
        <w:t xml:space="preserve">the </w:t>
      </w:r>
      <w:r w:rsidR="002A094B" w:rsidRPr="002A094B">
        <w:rPr>
          <w:rFonts w:eastAsia="Calibri"/>
        </w:rPr>
        <w:t>industry</w:t>
      </w:r>
      <w:r w:rsidR="004E3494">
        <w:rPr>
          <w:rFonts w:eastAsia="Calibri"/>
        </w:rPr>
        <w:t xml:space="preserve">, </w:t>
      </w:r>
      <w:r w:rsidR="005B4FBB">
        <w:rPr>
          <w:rFonts w:eastAsia="Calibri"/>
        </w:rPr>
        <w:t xml:space="preserve">general </w:t>
      </w:r>
      <w:r w:rsidR="004E3494">
        <w:rPr>
          <w:rFonts w:eastAsia="Calibri"/>
        </w:rPr>
        <w:t>public</w:t>
      </w:r>
      <w:r w:rsidR="002A094B" w:rsidRPr="002A094B">
        <w:rPr>
          <w:rFonts w:eastAsia="Calibri"/>
        </w:rPr>
        <w:t xml:space="preserve"> and law enforcement officials, unanimously endorsed these changes in</w:t>
      </w:r>
      <w:r w:rsidR="004E3494">
        <w:rPr>
          <w:rFonts w:eastAsia="Calibri"/>
        </w:rPr>
        <w:t xml:space="preserve"> the last General Assembly, and continues to recommend these updates to the industry.</w:t>
      </w:r>
    </w:p>
    <w:p w:rsidR="0071766A" w:rsidRPr="00BD7919" w:rsidRDefault="0071766A" w:rsidP="00F26E4D">
      <w:pPr>
        <w:jc w:val="both"/>
        <w:rPr>
          <w:rFonts w:eastAsia="Calibri"/>
        </w:rPr>
      </w:pPr>
    </w:p>
    <w:p w:rsidR="00F26E4D" w:rsidRPr="00BD7919" w:rsidRDefault="00BD7919" w:rsidP="00F26E4D">
      <w:pPr>
        <w:jc w:val="both"/>
        <w:rPr>
          <w:rFonts w:eastAsia="Calibri"/>
        </w:rPr>
      </w:pPr>
      <w:r w:rsidRPr="00BD7919">
        <w:rPr>
          <w:rFonts w:eastAsia="Calibri"/>
        </w:rPr>
        <w:t>This</w:t>
      </w:r>
      <w:r w:rsidR="0071766A" w:rsidRPr="00BD7919">
        <w:rPr>
          <w:rFonts w:eastAsia="Calibri"/>
        </w:rPr>
        <w:t xml:space="preserve"> legislation</w:t>
      </w:r>
      <w:r w:rsidR="001A5244">
        <w:rPr>
          <w:rFonts w:eastAsia="Calibri"/>
        </w:rPr>
        <w:t xml:space="preserve"> </w:t>
      </w:r>
      <w:r w:rsidR="00CC5269">
        <w:rPr>
          <w:rFonts w:eastAsia="Calibri"/>
        </w:rPr>
        <w:t xml:space="preserve">improves </w:t>
      </w:r>
      <w:r w:rsidR="001A5244">
        <w:rPr>
          <w:rFonts w:eastAsia="Calibri"/>
        </w:rPr>
        <w:t xml:space="preserve">the licensing process and regulation of the private investigator and security industry in Ohio by implementing </w:t>
      </w:r>
      <w:r w:rsidRPr="00BD7919">
        <w:rPr>
          <w:rFonts w:eastAsia="Calibri"/>
        </w:rPr>
        <w:t>a number of common</w:t>
      </w:r>
      <w:r w:rsidR="001C22DF">
        <w:rPr>
          <w:rFonts w:eastAsia="Calibri"/>
        </w:rPr>
        <w:t xml:space="preserve"> </w:t>
      </w:r>
      <w:r w:rsidRPr="00BD7919">
        <w:rPr>
          <w:rFonts w:eastAsia="Calibri"/>
        </w:rPr>
        <w:t>sense</w:t>
      </w:r>
      <w:r w:rsidR="00C150A4">
        <w:rPr>
          <w:rFonts w:eastAsia="Calibri"/>
        </w:rPr>
        <w:t xml:space="preserve"> </w:t>
      </w:r>
      <w:bookmarkStart w:id="0" w:name="_GoBack"/>
      <w:bookmarkEnd w:id="0"/>
      <w:r w:rsidR="00C150A4">
        <w:rPr>
          <w:rFonts w:eastAsia="Calibri"/>
        </w:rPr>
        <w:t xml:space="preserve">changes intended to improve this industry </w:t>
      </w:r>
      <w:r w:rsidRPr="00BD7919">
        <w:rPr>
          <w:rFonts w:eastAsia="Calibri"/>
        </w:rPr>
        <w:t xml:space="preserve">while </w:t>
      </w:r>
      <w:r w:rsidR="001A5244">
        <w:rPr>
          <w:rFonts w:eastAsia="Calibri"/>
        </w:rPr>
        <w:t>continuing to protect Ohioans. These changes include the following:</w:t>
      </w:r>
    </w:p>
    <w:p w:rsidR="00F16249" w:rsidRPr="00BD7919" w:rsidRDefault="00F16249" w:rsidP="00F16249">
      <w:pPr>
        <w:jc w:val="both"/>
        <w:rPr>
          <w:rFonts w:eastAsia="Calibri"/>
        </w:rPr>
      </w:pPr>
    </w:p>
    <w:p w:rsidR="00F16249" w:rsidRPr="00F16249" w:rsidRDefault="00F16249" w:rsidP="00F16249">
      <w:pPr>
        <w:numPr>
          <w:ilvl w:val="0"/>
          <w:numId w:val="2"/>
        </w:numPr>
        <w:jc w:val="both"/>
        <w:rPr>
          <w:rFonts w:eastAsia="Calibri"/>
        </w:rPr>
      </w:pPr>
      <w:r>
        <w:rPr>
          <w:rFonts w:eastAsia="Calibri"/>
        </w:rPr>
        <w:t>Ensures</w:t>
      </w:r>
      <w:r w:rsidRPr="00BD7919">
        <w:rPr>
          <w:rFonts w:eastAsia="Calibri"/>
        </w:rPr>
        <w:t xml:space="preserve"> a streamlined, efficient and comprehensive </w:t>
      </w:r>
      <w:r w:rsidR="00C150A4">
        <w:rPr>
          <w:rFonts w:eastAsia="Calibri"/>
        </w:rPr>
        <w:t>registration</w:t>
      </w:r>
      <w:r w:rsidRPr="00BD7919">
        <w:rPr>
          <w:rFonts w:eastAsia="Calibri"/>
        </w:rPr>
        <w:t xml:space="preserve"> process that w</w:t>
      </w:r>
      <w:r>
        <w:rPr>
          <w:rFonts w:eastAsia="Calibri"/>
        </w:rPr>
        <w:t xml:space="preserve">ill be recognized industry wide.  Under current law, a security guard is required to go through the registration process for each and every employer.  SB 272 will allow the security guard to obtain one </w:t>
      </w:r>
      <w:r w:rsidR="00C150A4">
        <w:rPr>
          <w:rFonts w:eastAsia="Calibri"/>
        </w:rPr>
        <w:t>registration</w:t>
      </w:r>
      <w:r>
        <w:rPr>
          <w:rFonts w:eastAsia="Calibri"/>
        </w:rPr>
        <w:t xml:space="preserve"> that will follow them as they</w:t>
      </w:r>
      <w:r w:rsidR="00C150A4">
        <w:rPr>
          <w:rFonts w:eastAsia="Calibri"/>
        </w:rPr>
        <w:t xml:space="preserve"> work for different employers</w:t>
      </w:r>
      <w:r w:rsidR="005B4FBB">
        <w:rPr>
          <w:rFonts w:eastAsia="Calibri"/>
        </w:rPr>
        <w:t xml:space="preserve">, eliminating duplication of costs. </w:t>
      </w:r>
    </w:p>
    <w:p w:rsidR="00F16249" w:rsidRDefault="00F16249" w:rsidP="00F16249">
      <w:pPr>
        <w:ind w:left="720"/>
        <w:jc w:val="both"/>
        <w:rPr>
          <w:rFonts w:eastAsia="Calibri"/>
        </w:rPr>
      </w:pPr>
    </w:p>
    <w:p w:rsidR="00B736DB" w:rsidRPr="00B736DB" w:rsidRDefault="00F16249" w:rsidP="00B736DB">
      <w:pPr>
        <w:numPr>
          <w:ilvl w:val="0"/>
          <w:numId w:val="2"/>
        </w:numPr>
        <w:jc w:val="both"/>
        <w:rPr>
          <w:rFonts w:eastAsia="Calibri"/>
        </w:rPr>
      </w:pPr>
      <w:r>
        <w:rPr>
          <w:rFonts w:eastAsia="Calibri"/>
        </w:rPr>
        <w:t>Under current law, a license and registration must be renewed every year.  SB 272 eases this burden by making the license and registration valid for two years.</w:t>
      </w:r>
      <w:r w:rsidR="00387F94">
        <w:rPr>
          <w:rFonts w:eastAsia="Calibri"/>
        </w:rPr>
        <w:t xml:space="preserve">  </w:t>
      </w:r>
    </w:p>
    <w:p w:rsidR="001A5244" w:rsidRDefault="00F16249" w:rsidP="00F16249">
      <w:pPr>
        <w:pStyle w:val="ListParagraph"/>
        <w:tabs>
          <w:tab w:val="left" w:pos="7515"/>
        </w:tabs>
        <w:rPr>
          <w:rFonts w:eastAsia="Calibri"/>
        </w:rPr>
      </w:pPr>
      <w:r>
        <w:rPr>
          <w:rFonts w:eastAsia="Calibri"/>
        </w:rPr>
        <w:tab/>
      </w:r>
    </w:p>
    <w:p w:rsidR="00F16249" w:rsidRDefault="00131925" w:rsidP="00F16249">
      <w:pPr>
        <w:numPr>
          <w:ilvl w:val="0"/>
          <w:numId w:val="2"/>
        </w:numPr>
        <w:jc w:val="both"/>
        <w:rPr>
          <w:rFonts w:eastAsia="Calibri"/>
        </w:rPr>
      </w:pPr>
      <w:r>
        <w:rPr>
          <w:rFonts w:eastAsia="Calibri"/>
        </w:rPr>
        <w:t>Allows the Director of Public Safety to deny, suspend, or place sanction</w:t>
      </w:r>
      <w:r w:rsidR="00F16249">
        <w:rPr>
          <w:rFonts w:eastAsia="Calibri"/>
        </w:rPr>
        <w:t>s on a license</w:t>
      </w:r>
      <w:r w:rsidR="00C172AA">
        <w:rPr>
          <w:rFonts w:eastAsia="Calibri"/>
        </w:rPr>
        <w:t xml:space="preserve"> or registration if a danger of immediate and serious harm to the public is present. </w:t>
      </w:r>
    </w:p>
    <w:p w:rsidR="00F16249" w:rsidRDefault="00F16249" w:rsidP="00F16249">
      <w:pPr>
        <w:pStyle w:val="ListParagraph"/>
        <w:rPr>
          <w:rFonts w:eastAsia="Calibri"/>
        </w:rPr>
      </w:pPr>
    </w:p>
    <w:p w:rsidR="00131925" w:rsidRPr="00F16249" w:rsidRDefault="00F16249" w:rsidP="00F16249">
      <w:pPr>
        <w:numPr>
          <w:ilvl w:val="0"/>
          <w:numId w:val="2"/>
        </w:numPr>
        <w:jc w:val="both"/>
        <w:rPr>
          <w:rFonts w:eastAsia="Calibri"/>
        </w:rPr>
      </w:pPr>
      <w:r>
        <w:rPr>
          <w:rFonts w:eastAsia="Calibri"/>
        </w:rPr>
        <w:t xml:space="preserve">Requires a reasonable amount of industry training for the first time. Currently, security guards and private investigators are not required to complete any training.   </w:t>
      </w:r>
    </w:p>
    <w:p w:rsidR="00D3121E" w:rsidRDefault="00D3121E" w:rsidP="00D3121E">
      <w:pPr>
        <w:pStyle w:val="ListParagraph"/>
        <w:rPr>
          <w:rFonts w:eastAsia="Calibri"/>
        </w:rPr>
      </w:pPr>
    </w:p>
    <w:p w:rsidR="00F16249" w:rsidRDefault="00F16249" w:rsidP="00D3121E">
      <w:pPr>
        <w:jc w:val="both"/>
        <w:rPr>
          <w:rFonts w:eastAsia="Calibri"/>
        </w:rPr>
      </w:pPr>
    </w:p>
    <w:p w:rsidR="00F16249" w:rsidRDefault="00F16249" w:rsidP="00D3121E">
      <w:pPr>
        <w:jc w:val="both"/>
        <w:rPr>
          <w:rFonts w:eastAsia="Calibri"/>
        </w:rPr>
      </w:pPr>
    </w:p>
    <w:p w:rsidR="00F16249" w:rsidRDefault="00F16249" w:rsidP="00D3121E">
      <w:pPr>
        <w:jc w:val="both"/>
        <w:rPr>
          <w:rFonts w:eastAsia="Calibri"/>
        </w:rPr>
      </w:pPr>
    </w:p>
    <w:p w:rsidR="00387F94" w:rsidRDefault="00387F94" w:rsidP="00D3121E">
      <w:pPr>
        <w:jc w:val="both"/>
        <w:rPr>
          <w:rFonts w:eastAsia="Calibri"/>
        </w:rPr>
      </w:pPr>
    </w:p>
    <w:p w:rsidR="00387F94" w:rsidRDefault="00387F94" w:rsidP="00D3121E">
      <w:pPr>
        <w:jc w:val="both"/>
        <w:rPr>
          <w:rFonts w:eastAsia="Calibri"/>
        </w:rPr>
      </w:pPr>
    </w:p>
    <w:p w:rsidR="005B4FBB" w:rsidRDefault="00D3121E" w:rsidP="00D3121E">
      <w:pPr>
        <w:jc w:val="both"/>
        <w:rPr>
          <w:rFonts w:eastAsia="Calibri"/>
        </w:rPr>
      </w:pPr>
      <w:r>
        <w:rPr>
          <w:rFonts w:eastAsia="Calibri"/>
        </w:rPr>
        <w:t>Please join us</w:t>
      </w:r>
      <w:r w:rsidR="00F16249">
        <w:rPr>
          <w:rFonts w:eastAsia="Calibri"/>
        </w:rPr>
        <w:t xml:space="preserve"> in making it less burdensome to operate a security guard</w:t>
      </w:r>
      <w:r w:rsidR="006E6462">
        <w:rPr>
          <w:rFonts w:eastAsia="Calibri"/>
        </w:rPr>
        <w:t xml:space="preserve"> or private investigation</w:t>
      </w:r>
      <w:r w:rsidR="00F16249">
        <w:rPr>
          <w:rFonts w:eastAsia="Calibri"/>
        </w:rPr>
        <w:t xml:space="preserve"> business in Ohio.  SB </w:t>
      </w:r>
      <w:r w:rsidR="006E6462">
        <w:rPr>
          <w:rFonts w:eastAsia="Calibri"/>
        </w:rPr>
        <w:t xml:space="preserve">272 </w:t>
      </w:r>
      <w:r w:rsidR="00F16249">
        <w:rPr>
          <w:rFonts w:eastAsia="Calibri"/>
        </w:rPr>
        <w:t xml:space="preserve">will strengthen </w:t>
      </w:r>
      <w:r w:rsidR="00407D4F">
        <w:rPr>
          <w:rFonts w:eastAsia="Calibri"/>
        </w:rPr>
        <w:t xml:space="preserve">an industry that </w:t>
      </w:r>
      <w:r w:rsidR="00CC5269">
        <w:rPr>
          <w:rFonts w:eastAsia="Calibri"/>
        </w:rPr>
        <w:t>defends</w:t>
      </w:r>
      <w:r w:rsidR="00407D4F">
        <w:rPr>
          <w:rFonts w:eastAsia="Calibri"/>
        </w:rPr>
        <w:t xml:space="preserve"> and serves Ohioans every day.</w:t>
      </w:r>
      <w:r>
        <w:rPr>
          <w:rFonts w:eastAsia="Calibri"/>
        </w:rPr>
        <w:t xml:space="preserve"> </w:t>
      </w:r>
    </w:p>
    <w:p w:rsidR="005B4FBB" w:rsidRDefault="005B4FBB" w:rsidP="00D3121E">
      <w:pPr>
        <w:jc w:val="both"/>
        <w:rPr>
          <w:rFonts w:eastAsia="Calibri"/>
        </w:rPr>
      </w:pPr>
    </w:p>
    <w:p w:rsidR="00D3121E" w:rsidRPr="00E10660" w:rsidRDefault="00D3121E" w:rsidP="00D3121E">
      <w:pPr>
        <w:jc w:val="both"/>
        <w:rPr>
          <w:rFonts w:eastAsia="Calibri"/>
        </w:rPr>
      </w:pPr>
      <w:r>
        <w:rPr>
          <w:rFonts w:eastAsia="Calibri"/>
        </w:rPr>
        <w:t xml:space="preserve">We would </w:t>
      </w:r>
      <w:r w:rsidR="00917DBF">
        <w:rPr>
          <w:rFonts w:eastAsia="Calibri"/>
        </w:rPr>
        <w:t xml:space="preserve">be </w:t>
      </w:r>
      <w:r>
        <w:rPr>
          <w:rFonts w:eastAsia="Calibri"/>
        </w:rPr>
        <w:t xml:space="preserve">happy to answer any questions.  </w:t>
      </w:r>
    </w:p>
    <w:p w:rsidR="00BD7919" w:rsidRPr="00BD7919" w:rsidRDefault="00BD7919" w:rsidP="00F26E4D">
      <w:pPr>
        <w:jc w:val="both"/>
        <w:rPr>
          <w:rFonts w:eastAsia="Calibri"/>
        </w:rPr>
      </w:pPr>
    </w:p>
    <w:p w:rsidR="000624EB" w:rsidRDefault="000624EB"/>
    <w:sectPr w:rsidR="000624EB" w:rsidSect="001B2A35">
      <w:pgSz w:w="12240" w:h="15840"/>
      <w:pgMar w:top="27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06B2B"/>
    <w:multiLevelType w:val="hybridMultilevel"/>
    <w:tmpl w:val="2750B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F7DBA"/>
    <w:multiLevelType w:val="hybridMultilevel"/>
    <w:tmpl w:val="C6F4F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9A"/>
    <w:rsid w:val="00027A8B"/>
    <w:rsid w:val="00044167"/>
    <w:rsid w:val="00050CA3"/>
    <w:rsid w:val="00060336"/>
    <w:rsid w:val="000624EB"/>
    <w:rsid w:val="000B44BF"/>
    <w:rsid w:val="000C2702"/>
    <w:rsid w:val="000F3AFD"/>
    <w:rsid w:val="00125D16"/>
    <w:rsid w:val="00131925"/>
    <w:rsid w:val="001833DA"/>
    <w:rsid w:val="001A4FF8"/>
    <w:rsid w:val="001A5244"/>
    <w:rsid w:val="001B2A35"/>
    <w:rsid w:val="001C0478"/>
    <w:rsid w:val="001C22DF"/>
    <w:rsid w:val="001F45D4"/>
    <w:rsid w:val="00203A96"/>
    <w:rsid w:val="002668A6"/>
    <w:rsid w:val="002932DB"/>
    <w:rsid w:val="002A094B"/>
    <w:rsid w:val="002C49E7"/>
    <w:rsid w:val="00324FB4"/>
    <w:rsid w:val="00387F94"/>
    <w:rsid w:val="0039060F"/>
    <w:rsid w:val="003E2305"/>
    <w:rsid w:val="00403E03"/>
    <w:rsid w:val="00407D4F"/>
    <w:rsid w:val="004270CF"/>
    <w:rsid w:val="00462E0C"/>
    <w:rsid w:val="0047234B"/>
    <w:rsid w:val="004A7909"/>
    <w:rsid w:val="004E3494"/>
    <w:rsid w:val="00506DDC"/>
    <w:rsid w:val="005172D9"/>
    <w:rsid w:val="00534EE6"/>
    <w:rsid w:val="005A2AF0"/>
    <w:rsid w:val="005A5B57"/>
    <w:rsid w:val="005B3257"/>
    <w:rsid w:val="005B4FBB"/>
    <w:rsid w:val="00604D4B"/>
    <w:rsid w:val="006A1C9D"/>
    <w:rsid w:val="006D7070"/>
    <w:rsid w:val="006E6462"/>
    <w:rsid w:val="006F3BA7"/>
    <w:rsid w:val="0071766A"/>
    <w:rsid w:val="00760F4A"/>
    <w:rsid w:val="00787512"/>
    <w:rsid w:val="007F4503"/>
    <w:rsid w:val="008404F7"/>
    <w:rsid w:val="0085445F"/>
    <w:rsid w:val="00867B9A"/>
    <w:rsid w:val="00881962"/>
    <w:rsid w:val="00917DBF"/>
    <w:rsid w:val="009470B5"/>
    <w:rsid w:val="00966E1A"/>
    <w:rsid w:val="00982871"/>
    <w:rsid w:val="009A6E57"/>
    <w:rsid w:val="009F6C48"/>
    <w:rsid w:val="00A83193"/>
    <w:rsid w:val="00AD2D63"/>
    <w:rsid w:val="00B11303"/>
    <w:rsid w:val="00B464FC"/>
    <w:rsid w:val="00B736DB"/>
    <w:rsid w:val="00BD7919"/>
    <w:rsid w:val="00C150A4"/>
    <w:rsid w:val="00C172AA"/>
    <w:rsid w:val="00C81FDB"/>
    <w:rsid w:val="00CC5269"/>
    <w:rsid w:val="00D3121E"/>
    <w:rsid w:val="00D4223D"/>
    <w:rsid w:val="00E10660"/>
    <w:rsid w:val="00E82D08"/>
    <w:rsid w:val="00EF5A5A"/>
    <w:rsid w:val="00F16249"/>
    <w:rsid w:val="00F26E4D"/>
    <w:rsid w:val="00F70CE2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7B9A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60F"/>
    <w:pPr>
      <w:keepNext/>
      <w:tabs>
        <w:tab w:val="left" w:pos="-90"/>
        <w:tab w:val="left" w:pos="3120"/>
      </w:tabs>
      <w:ind w:firstLine="2880"/>
      <w:jc w:val="center"/>
      <w:outlineLvl w:val="1"/>
    </w:pPr>
    <w:rPr>
      <w:rFonts w:ascii="Arial" w:hAnsi="Arial" w:cs="Arial"/>
      <w:b/>
      <w:color w:val="00009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7B9A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B9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0C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9060F"/>
    <w:rPr>
      <w:rFonts w:ascii="Arial" w:eastAsia="Times New Roman" w:hAnsi="Arial" w:cs="Arial"/>
      <w:b/>
      <w:color w:val="000099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7B9A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60F"/>
    <w:pPr>
      <w:keepNext/>
      <w:tabs>
        <w:tab w:val="left" w:pos="-90"/>
        <w:tab w:val="left" w:pos="3120"/>
      </w:tabs>
      <w:ind w:firstLine="2880"/>
      <w:jc w:val="center"/>
      <w:outlineLvl w:val="1"/>
    </w:pPr>
    <w:rPr>
      <w:rFonts w:ascii="Arial" w:hAnsi="Arial" w:cs="Arial"/>
      <w:b/>
      <w:color w:val="00009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7B9A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B9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0C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9060F"/>
    <w:rPr>
      <w:rFonts w:ascii="Arial" w:eastAsia="Times New Roman" w:hAnsi="Arial" w:cs="Arial"/>
      <w:b/>
      <w:color w:val="00009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Senate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Riley, Lindsay</dc:creator>
  <cp:lastModifiedBy>Kneisel, Brittney</cp:lastModifiedBy>
  <cp:revision>3</cp:revision>
  <cp:lastPrinted>2018-05-08T14:33:00Z</cp:lastPrinted>
  <dcterms:created xsi:type="dcterms:W3CDTF">2018-05-08T15:29:00Z</dcterms:created>
  <dcterms:modified xsi:type="dcterms:W3CDTF">2018-05-08T16:46:00Z</dcterms:modified>
</cp:coreProperties>
</file>