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EA" w:rsidRDefault="000D7CEA" w:rsidP="000D7CEA">
      <w:pPr>
        <w:spacing w:after="0"/>
        <w:jc w:val="center"/>
      </w:pPr>
    </w:p>
    <w:p w:rsidR="000D7CEA" w:rsidRDefault="000D7CEA" w:rsidP="000D7CEA">
      <w:pPr>
        <w:spacing w:after="0"/>
        <w:jc w:val="center"/>
      </w:pPr>
    </w:p>
    <w:p w:rsidR="000D7CEA" w:rsidRDefault="000D7CEA" w:rsidP="000D7CEA">
      <w:pPr>
        <w:spacing w:after="0"/>
        <w:jc w:val="center"/>
      </w:pPr>
      <w:r w:rsidRPr="006259B7">
        <w:t>TESTIMONY OF ELLEN HORTON</w:t>
      </w:r>
      <w:r>
        <w:t xml:space="preserve"> </w:t>
      </w:r>
    </w:p>
    <w:p w:rsidR="000D7CEA" w:rsidRPr="006259B7" w:rsidRDefault="000070E0" w:rsidP="000D7CEA">
      <w:pPr>
        <w:spacing w:after="0"/>
        <w:jc w:val="center"/>
      </w:pPr>
      <w:r>
        <w:t>ON SJR 1</w:t>
      </w:r>
    </w:p>
    <w:p w:rsidR="000070E0" w:rsidRDefault="000D7CEA" w:rsidP="000D7CEA">
      <w:pPr>
        <w:spacing w:after="0"/>
        <w:jc w:val="center"/>
      </w:pPr>
      <w:r w:rsidRPr="006259B7">
        <w:t>13</w:t>
      </w:r>
    </w:p>
    <w:p w:rsidR="000D7CEA" w:rsidRDefault="00B167E8" w:rsidP="000D7CEA">
      <w:pPr>
        <w:spacing w:after="0"/>
        <w:jc w:val="center"/>
      </w:pPr>
      <w:r>
        <w:t>132nd</w:t>
      </w:r>
      <w:r w:rsidR="000D7CEA" w:rsidRPr="006259B7">
        <w:t xml:space="preserve"> GENERAL ASSEMBLY OF OHIO    </w:t>
      </w:r>
      <w:r>
        <w:t>2017-2018</w:t>
      </w:r>
    </w:p>
    <w:p w:rsidR="00B167E8" w:rsidRDefault="00B167E8" w:rsidP="000D7CEA">
      <w:pPr>
        <w:spacing w:after="0"/>
        <w:jc w:val="center"/>
      </w:pPr>
    </w:p>
    <w:p w:rsidR="00B167E8" w:rsidRPr="006259B7" w:rsidRDefault="00B167E8" w:rsidP="00B167E8">
      <w:pPr>
        <w:spacing w:after="0"/>
        <w:jc w:val="center"/>
      </w:pPr>
    </w:p>
    <w:p w:rsidR="000D7CEA" w:rsidRPr="006259B7" w:rsidRDefault="00B167E8" w:rsidP="00B167E8">
      <w:pPr>
        <w:spacing w:after="0"/>
      </w:pPr>
      <w:r w:rsidRPr="006259B7">
        <w:t xml:space="preserve">Chairman </w:t>
      </w:r>
      <w:r>
        <w:t>Coley</w:t>
      </w:r>
      <w:r w:rsidRPr="006259B7">
        <w:t xml:space="preserve">, Vice Chairman </w:t>
      </w:r>
      <w:proofErr w:type="spellStart"/>
      <w:r>
        <w:t>Ueker</w:t>
      </w:r>
      <w:proofErr w:type="spellEnd"/>
      <w:r w:rsidRPr="006259B7">
        <w:t>, Ranking Member</w:t>
      </w:r>
      <w:r>
        <w:t xml:space="preserve"> </w:t>
      </w:r>
      <w:proofErr w:type="spellStart"/>
      <w:r>
        <w:t>Schiavoni</w:t>
      </w:r>
      <w:proofErr w:type="spellEnd"/>
      <w:r>
        <w:t>,</w:t>
      </w:r>
      <w:r w:rsidRPr="000070E0">
        <w:rPr>
          <w:color w:val="FF0000"/>
        </w:rPr>
        <w:t xml:space="preserve"> </w:t>
      </w:r>
      <w:r w:rsidRPr="006259B7">
        <w:t xml:space="preserve">and members of the </w:t>
      </w:r>
      <w:r>
        <w:t>Government Oversight and Reform</w:t>
      </w:r>
      <w:r w:rsidRPr="006259B7">
        <w:t xml:space="preserve"> Committee, I appreciate this opportunity to present my </w:t>
      </w:r>
      <w:r>
        <w:t>thoughts</w:t>
      </w:r>
      <w:r>
        <w:t xml:space="preserve"> about </w:t>
      </w:r>
      <w:r w:rsidR="00A95094">
        <w:t xml:space="preserve">SJB-1. </w:t>
      </w:r>
      <w:proofErr w:type="gramStart"/>
      <w:r w:rsidR="00A95094">
        <w:t xml:space="preserve">Concerning </w:t>
      </w:r>
      <w:r>
        <w:t>Ohio’s involvement in the call for an Article V Convention.</w:t>
      </w:r>
      <w:proofErr w:type="gramEnd"/>
    </w:p>
    <w:p w:rsidR="000D7CEA" w:rsidRPr="006259B7" w:rsidRDefault="000D7CEA" w:rsidP="00B167E8">
      <w:pPr>
        <w:shd w:val="clear" w:color="auto" w:fill="FFFFFF"/>
        <w:spacing w:after="0"/>
        <w:rPr>
          <w:rFonts w:eastAsia="Times New Roman" w:cs="Times New Roman"/>
          <w:color w:val="222222"/>
        </w:rPr>
      </w:pPr>
    </w:p>
    <w:p w:rsidR="000D7CEA" w:rsidRDefault="000D7CEA" w:rsidP="00B167E8">
      <w:pPr>
        <w:spacing w:after="0"/>
        <w:rPr>
          <w:color w:val="111D22"/>
        </w:rPr>
      </w:pPr>
      <w:proofErr w:type="gramStart"/>
      <w:r>
        <w:rPr>
          <w:color w:val="111D22"/>
        </w:rPr>
        <w:t>Some COS supporters claim that a “proven history of Conventions of States” exists.</w:t>
      </w:r>
      <w:proofErr w:type="gramEnd"/>
      <w:r>
        <w:rPr>
          <w:color w:val="111D22"/>
        </w:rPr>
        <w:t xml:space="preserve">  However, </w:t>
      </w:r>
      <w:r w:rsidR="00A95094">
        <w:rPr>
          <w:color w:val="111D22"/>
        </w:rPr>
        <w:t xml:space="preserve">to </w:t>
      </w:r>
      <w:r>
        <w:rPr>
          <w:color w:val="111D22"/>
        </w:rPr>
        <w:t xml:space="preserve">date, no convention has ever been called for the purpose of amending the Constitution.  There is, therefore, no precedent--no history to indicate that amendment by convention will result in the smooth </w:t>
      </w:r>
      <w:r w:rsidR="00A95094">
        <w:rPr>
          <w:color w:val="111D22"/>
        </w:rPr>
        <w:t xml:space="preserve">outcomes </w:t>
      </w:r>
      <w:r>
        <w:rPr>
          <w:color w:val="111D22"/>
        </w:rPr>
        <w:t xml:space="preserve">that convention advocates anticipate.  </w:t>
      </w:r>
      <w:r w:rsidRPr="008E61A7">
        <w:rPr>
          <w:color w:val="111D22"/>
        </w:rPr>
        <w:t>The</w:t>
      </w:r>
      <w:r w:rsidRPr="006259B7">
        <w:rPr>
          <w:color w:val="111D22"/>
        </w:rPr>
        <w:t xml:space="preserve"> fact remains that the United States </w:t>
      </w:r>
      <w:r>
        <w:rPr>
          <w:color w:val="111D22"/>
        </w:rPr>
        <w:t>boasts</w:t>
      </w:r>
      <w:r w:rsidRPr="006259B7">
        <w:rPr>
          <w:color w:val="111D22"/>
        </w:rPr>
        <w:t xml:space="preserve"> a proven history of the effectual alternative to the convention method of proposing amendments, </w:t>
      </w:r>
      <w:r>
        <w:rPr>
          <w:color w:val="111D22"/>
        </w:rPr>
        <w:t xml:space="preserve">a method </w:t>
      </w:r>
      <w:r w:rsidRPr="006259B7">
        <w:rPr>
          <w:color w:val="111D22"/>
        </w:rPr>
        <w:t xml:space="preserve">completely devoid of the risks </w:t>
      </w:r>
      <w:r w:rsidR="00A95094">
        <w:rPr>
          <w:color w:val="111D22"/>
        </w:rPr>
        <w:t xml:space="preserve">that surround any </w:t>
      </w:r>
      <w:r>
        <w:rPr>
          <w:color w:val="111D22"/>
        </w:rPr>
        <w:t>potential</w:t>
      </w:r>
      <w:r w:rsidR="00A95094">
        <w:rPr>
          <w:color w:val="111D22"/>
        </w:rPr>
        <w:t xml:space="preserve"> and as-of-yet unidentified </w:t>
      </w:r>
      <w:r w:rsidRPr="006259B7">
        <w:rPr>
          <w:color w:val="111D22"/>
        </w:rPr>
        <w:t xml:space="preserve">outcomes of an Article V convention </w:t>
      </w:r>
    </w:p>
    <w:p w:rsidR="000D7CEA" w:rsidRDefault="000D7CEA" w:rsidP="000D7CEA">
      <w:pPr>
        <w:spacing w:after="0"/>
        <w:rPr>
          <w:color w:val="111D22"/>
        </w:rPr>
      </w:pPr>
    </w:p>
    <w:p w:rsidR="000D7CEA" w:rsidRDefault="008D414A" w:rsidP="000D7CEA">
      <w:pPr>
        <w:spacing w:after="0"/>
        <w:rPr>
          <w:color w:val="111D22"/>
        </w:rPr>
      </w:pPr>
      <w:r>
        <w:rPr>
          <w:color w:val="111D22"/>
        </w:rPr>
        <w:t xml:space="preserve">In 1787, delegates from the several states met, with the assent of both the Congress and the state legislatures, </w:t>
      </w:r>
      <w:r w:rsidR="00AA06ED">
        <w:rPr>
          <w:color w:val="111D22"/>
        </w:rPr>
        <w:t>for the</w:t>
      </w:r>
      <w:r>
        <w:rPr>
          <w:color w:val="111D22"/>
        </w:rPr>
        <w:t xml:space="preserve"> pu</w:t>
      </w:r>
      <w:r w:rsidR="00AA06ED">
        <w:rPr>
          <w:color w:val="111D22"/>
        </w:rPr>
        <w:t>r</w:t>
      </w:r>
      <w:r>
        <w:rPr>
          <w:color w:val="111D22"/>
        </w:rPr>
        <w:t xml:space="preserve">pose of </w:t>
      </w:r>
      <w:r w:rsidR="00AA06ED">
        <w:rPr>
          <w:color w:val="111D22"/>
        </w:rPr>
        <w:t xml:space="preserve">amending the </w:t>
      </w:r>
      <w:r w:rsidR="00AA06ED" w:rsidRPr="00AA06ED">
        <w:rPr>
          <w:i/>
          <w:color w:val="111D22"/>
        </w:rPr>
        <w:t>Articles of Confederation</w:t>
      </w:r>
      <w:r w:rsidR="00AA06ED">
        <w:rPr>
          <w:color w:val="111D22"/>
        </w:rPr>
        <w:t xml:space="preserve">.  The very next day, the delegates began writing a new constitution, having abandoned the </w:t>
      </w:r>
      <w:r w:rsidR="00AA06ED" w:rsidRPr="00AA06ED">
        <w:rPr>
          <w:color w:val="111D22"/>
        </w:rPr>
        <w:t>Articles</w:t>
      </w:r>
      <w:r w:rsidR="00AA06ED">
        <w:rPr>
          <w:color w:val="111D22"/>
        </w:rPr>
        <w:t>, rather than revising them, as the state legislatures had expected.  This, the only general convention ever</w:t>
      </w:r>
      <w:r>
        <w:rPr>
          <w:color w:val="111D22"/>
        </w:rPr>
        <w:t xml:space="preserve"> </w:t>
      </w:r>
      <w:r w:rsidR="00AA06ED">
        <w:rPr>
          <w:color w:val="111D22"/>
        </w:rPr>
        <w:t xml:space="preserve">called by the states, </w:t>
      </w:r>
      <w:r w:rsidR="00A95094">
        <w:rPr>
          <w:color w:val="111D22"/>
        </w:rPr>
        <w:t>suggests</w:t>
      </w:r>
      <w:r w:rsidR="00AA06ED">
        <w:rPr>
          <w:color w:val="111D22"/>
        </w:rPr>
        <w:t xml:space="preserve"> that convention delegates have control, </w:t>
      </w:r>
      <w:proofErr w:type="gramStart"/>
      <w:r w:rsidR="00AA06ED">
        <w:rPr>
          <w:color w:val="111D22"/>
        </w:rPr>
        <w:t>regardless  of</w:t>
      </w:r>
      <w:proofErr w:type="gramEnd"/>
      <w:r w:rsidR="00AA06ED">
        <w:rPr>
          <w:color w:val="111D22"/>
        </w:rPr>
        <w:t xml:space="preserve"> state intent.  If such a move should repeat itself, our current process for ratification of amendments by convention could be among the changes put forth by the delegation.  The </w:t>
      </w:r>
      <w:r w:rsidR="000070E0">
        <w:rPr>
          <w:color w:val="111D22"/>
        </w:rPr>
        <w:t>states, then, would have no guarantee</w:t>
      </w:r>
      <w:r w:rsidR="00A95094">
        <w:rPr>
          <w:color w:val="111D22"/>
        </w:rPr>
        <w:t xml:space="preserve"> that</w:t>
      </w:r>
      <w:r w:rsidR="000070E0">
        <w:rPr>
          <w:color w:val="111D22"/>
        </w:rPr>
        <w:t xml:space="preserve"> </w:t>
      </w:r>
      <w:proofErr w:type="gramStart"/>
      <w:r w:rsidR="000070E0">
        <w:rPr>
          <w:color w:val="111D22"/>
        </w:rPr>
        <w:t>their  sovereignty</w:t>
      </w:r>
      <w:proofErr w:type="gramEnd"/>
      <w:r w:rsidR="000070E0">
        <w:rPr>
          <w:color w:val="111D22"/>
        </w:rPr>
        <w:t xml:space="preserve"> would remain intact.</w:t>
      </w:r>
    </w:p>
    <w:p w:rsidR="000070E0" w:rsidRDefault="000070E0" w:rsidP="000D7CEA">
      <w:pPr>
        <w:spacing w:after="0"/>
        <w:rPr>
          <w:u w:val="single"/>
        </w:rPr>
      </w:pPr>
    </w:p>
    <w:p w:rsidR="000D7CEA" w:rsidRDefault="000D7CEA" w:rsidP="000D7CEA">
      <w:pPr>
        <w:spacing w:after="0"/>
      </w:pPr>
      <w:r>
        <w:rPr>
          <w:u w:val="single"/>
        </w:rPr>
        <w:t>The Congressional Research Service Article V Analysis</w:t>
      </w:r>
      <w:r w:rsidRPr="006259B7">
        <w:t>:</w:t>
      </w:r>
    </w:p>
    <w:p w:rsidR="000070E0" w:rsidRPr="000070E0" w:rsidRDefault="000070E0" w:rsidP="000070E0">
      <w:pPr>
        <w:shd w:val="clear" w:color="auto" w:fill="FFFFFF"/>
        <w:spacing w:after="0" w:line="240" w:lineRule="auto"/>
        <w:rPr>
          <w:rFonts w:eastAsia="Times New Roman" w:cs="Arial"/>
          <w:color w:val="222222"/>
        </w:rPr>
      </w:pPr>
      <w:r>
        <w:rPr>
          <w:rFonts w:eastAsia="Times New Roman" w:cs="Arial"/>
          <w:color w:val="222222"/>
        </w:rPr>
        <w:t>The Congressional Research Service is not a governing body, nor does it play an advisory role.  This body of legal investigators study law and precedent as well the testimony of individuals that it considers trustworthy, right or wrong.  It does not set policy, but simply presents its two-sided research analysis.  The CRS resolves nothing.  Therefore, CRS analyses do not establish a credible foundation for an opinion on possible convention outcomes.</w:t>
      </w:r>
    </w:p>
    <w:p w:rsidR="000D7CEA" w:rsidRPr="006259B7" w:rsidRDefault="000D7CEA" w:rsidP="000D7CEA">
      <w:pPr>
        <w:pStyle w:val="ListParagraph"/>
        <w:numPr>
          <w:ilvl w:val="0"/>
          <w:numId w:val="1"/>
        </w:numPr>
        <w:shd w:val="clear" w:color="auto" w:fill="FFFFFF"/>
        <w:spacing w:after="0" w:line="240" w:lineRule="auto"/>
        <w:ind w:left="0"/>
        <w:rPr>
          <w:rFonts w:eastAsia="Times New Roman" w:cs="Arial"/>
          <w:color w:val="222222"/>
        </w:rPr>
      </w:pPr>
      <w:r>
        <w:rPr>
          <w:rFonts w:eastAsia="Times New Roman" w:cs="Arial"/>
          <w:color w:val="222222"/>
        </w:rPr>
        <w:t xml:space="preserve">The CRS </w:t>
      </w:r>
      <w:r w:rsidRPr="006259B7">
        <w:rPr>
          <w:rFonts w:eastAsia="Times New Roman" w:cs="Arial"/>
          <w:color w:val="222222"/>
        </w:rPr>
        <w:t xml:space="preserve">has </w:t>
      </w:r>
      <w:r>
        <w:rPr>
          <w:rFonts w:eastAsia="Times New Roman" w:cs="Arial"/>
          <w:color w:val="222222"/>
        </w:rPr>
        <w:t>quoted experts who tell us</w:t>
      </w:r>
      <w:r w:rsidRPr="006259B7">
        <w:rPr>
          <w:rFonts w:eastAsia="Times New Roman" w:cs="Arial"/>
          <w:color w:val="222222"/>
        </w:rPr>
        <w:t xml:space="preserve"> that Congress </w:t>
      </w:r>
      <w:r w:rsidRPr="006259B7">
        <w:rPr>
          <w:rFonts w:eastAsia="Times New Roman" w:cs="Arial"/>
          <w:i/>
          <w:iCs/>
          <w:color w:val="222222"/>
        </w:rPr>
        <w:t xml:space="preserve">is not limited </w:t>
      </w:r>
      <w:r w:rsidRPr="006259B7">
        <w:rPr>
          <w:rFonts w:eastAsia="Times New Roman" w:cs="Arial"/>
          <w:iCs/>
          <w:color w:val="222222"/>
        </w:rPr>
        <w:t>as to the number of topics</w:t>
      </w:r>
      <w:r>
        <w:rPr>
          <w:rFonts w:eastAsia="Times New Roman" w:cs="Arial"/>
          <w:color w:val="222222"/>
        </w:rPr>
        <w:t> to be considered for amendment; the CRS quotes other experts who say the opposite.</w:t>
      </w:r>
    </w:p>
    <w:p w:rsidR="000D7CEA" w:rsidRDefault="000D7CEA" w:rsidP="000D7CEA">
      <w:pPr>
        <w:pStyle w:val="ListParagraph"/>
        <w:numPr>
          <w:ilvl w:val="0"/>
          <w:numId w:val="1"/>
        </w:numPr>
        <w:shd w:val="clear" w:color="auto" w:fill="FFFFFF"/>
        <w:spacing w:after="0" w:line="240" w:lineRule="auto"/>
        <w:ind w:left="0"/>
        <w:rPr>
          <w:rFonts w:eastAsia="Times New Roman" w:cs="Arial"/>
          <w:color w:val="222222"/>
        </w:rPr>
      </w:pPr>
      <w:r w:rsidRPr="00B93E10">
        <w:rPr>
          <w:rFonts w:eastAsia="Times New Roman" w:cs="Arial"/>
          <w:color w:val="222222"/>
        </w:rPr>
        <w:t xml:space="preserve">The CRS cites prior indications that Congress </w:t>
      </w:r>
      <w:r w:rsidR="00A95094">
        <w:rPr>
          <w:rFonts w:eastAsia="Times New Roman" w:cs="Arial"/>
          <w:color w:val="222222"/>
        </w:rPr>
        <w:t>should assume</w:t>
      </w:r>
      <w:r w:rsidRPr="00B93E10">
        <w:rPr>
          <w:rFonts w:eastAsia="Times New Roman" w:cs="Arial"/>
          <w:color w:val="222222"/>
        </w:rPr>
        <w:t xml:space="preserve"> authority </w:t>
      </w:r>
      <w:r w:rsidRPr="00B93E10">
        <w:rPr>
          <w:rFonts w:eastAsia="Times New Roman" w:cs="Arial"/>
          <w:i/>
          <w:iCs/>
          <w:color w:val="222222"/>
        </w:rPr>
        <w:t>to select the topics</w:t>
      </w:r>
      <w:r w:rsidRPr="00B93E10">
        <w:rPr>
          <w:rFonts w:eastAsia="Times New Roman" w:cs="Arial"/>
          <w:color w:val="222222"/>
        </w:rPr>
        <w:t xml:space="preserve"> to be considered; the CRS quotes other experts who say </w:t>
      </w:r>
      <w:r>
        <w:rPr>
          <w:rFonts w:eastAsia="Times New Roman" w:cs="Arial"/>
          <w:color w:val="222222"/>
        </w:rPr>
        <w:t>that the states carry that authority</w:t>
      </w:r>
      <w:r w:rsidRPr="00B93E10">
        <w:rPr>
          <w:rFonts w:eastAsia="Times New Roman" w:cs="Arial"/>
          <w:color w:val="222222"/>
        </w:rPr>
        <w:t xml:space="preserve">. </w:t>
      </w:r>
    </w:p>
    <w:p w:rsidR="000D7CEA" w:rsidRDefault="000D7CEA" w:rsidP="000D7CEA">
      <w:pPr>
        <w:pStyle w:val="ListParagraph"/>
        <w:numPr>
          <w:ilvl w:val="0"/>
          <w:numId w:val="1"/>
        </w:numPr>
        <w:shd w:val="clear" w:color="auto" w:fill="FFFFFF"/>
        <w:spacing w:after="0" w:line="240" w:lineRule="auto"/>
        <w:ind w:left="0"/>
        <w:rPr>
          <w:rFonts w:eastAsia="Times New Roman" w:cs="Arial"/>
          <w:color w:val="222222"/>
        </w:rPr>
      </w:pPr>
      <w:r>
        <w:rPr>
          <w:rFonts w:eastAsia="Times New Roman" w:cs="Arial"/>
          <w:color w:val="222222"/>
        </w:rPr>
        <w:t>The CRS cites experts who show evidence that Congress controls the convention.  Testimony of equally-qualified experts place control in the hands of the states.</w:t>
      </w:r>
    </w:p>
    <w:p w:rsidR="000D7CEA" w:rsidRDefault="000D7CEA" w:rsidP="000D7CEA">
      <w:pPr>
        <w:shd w:val="clear" w:color="auto" w:fill="FFFFFF"/>
        <w:spacing w:after="0" w:line="240" w:lineRule="auto"/>
        <w:rPr>
          <w:rFonts w:eastAsia="Times New Roman" w:cs="Arial"/>
          <w:color w:val="222222"/>
        </w:rPr>
      </w:pPr>
    </w:p>
    <w:p w:rsidR="000D7CEA" w:rsidRPr="005225D9" w:rsidRDefault="000D7CEA" w:rsidP="000D7CEA">
      <w:pPr>
        <w:shd w:val="clear" w:color="auto" w:fill="FFFFFF"/>
        <w:spacing w:after="0" w:line="240" w:lineRule="auto"/>
        <w:rPr>
          <w:rFonts w:eastAsia="Times New Roman" w:cs="Arial"/>
          <w:color w:val="222222"/>
        </w:rPr>
      </w:pPr>
    </w:p>
    <w:p w:rsidR="0018665B" w:rsidRDefault="0018665B" w:rsidP="00A95094">
      <w:pPr>
        <w:shd w:val="clear" w:color="auto" w:fill="FFFFFF"/>
        <w:spacing w:after="0" w:line="240" w:lineRule="auto"/>
        <w:ind w:left="-360"/>
        <w:rPr>
          <w:rFonts w:eastAsia="Times New Roman" w:cs="Arial"/>
          <w:color w:val="222222"/>
        </w:rPr>
      </w:pPr>
    </w:p>
    <w:p w:rsidR="000D7CEA" w:rsidRPr="00A95094" w:rsidRDefault="000D7CEA" w:rsidP="00A95094">
      <w:pPr>
        <w:shd w:val="clear" w:color="auto" w:fill="FFFFFF"/>
        <w:spacing w:after="0" w:line="240" w:lineRule="auto"/>
        <w:ind w:left="-360"/>
        <w:rPr>
          <w:rFonts w:eastAsia="Times New Roman" w:cs="Arial"/>
          <w:color w:val="222222"/>
        </w:rPr>
      </w:pPr>
      <w:r w:rsidRPr="00A95094">
        <w:rPr>
          <w:rFonts w:eastAsia="Times New Roman" w:cs="Arial"/>
          <w:color w:val="222222"/>
        </w:rPr>
        <w:lastRenderedPageBreak/>
        <w:t xml:space="preserve">In order to guarantee that the states will not be trampled by Congress, our founders required that our U.S. Senate vote on proposed amendments that might come out of convention.  Amendment XVII has negated that check on federal authority, and the habit of today's U.S. Senate represents federal overreach, not the state supremacy that our founders espoused.  </w:t>
      </w:r>
    </w:p>
    <w:p w:rsidR="000D7CEA" w:rsidRPr="00A95094" w:rsidRDefault="000D7CEA" w:rsidP="00A95094">
      <w:pPr>
        <w:shd w:val="clear" w:color="auto" w:fill="FFFFFF"/>
        <w:spacing w:after="0" w:line="240" w:lineRule="auto"/>
        <w:ind w:left="-360"/>
        <w:rPr>
          <w:rFonts w:eastAsia="Times New Roman" w:cs="Arial"/>
          <w:color w:val="222222"/>
        </w:rPr>
      </w:pPr>
      <w:r w:rsidRPr="00A95094">
        <w:rPr>
          <w:rFonts w:eastAsia="Times New Roman" w:cs="Arial"/>
          <w:color w:val="222222"/>
        </w:rPr>
        <w:t>Since Congress c</w:t>
      </w:r>
      <w:r w:rsidR="00A95094">
        <w:rPr>
          <w:rFonts w:eastAsia="Times New Roman" w:cs="Arial"/>
          <w:color w:val="222222"/>
        </w:rPr>
        <w:t>alls</w:t>
      </w:r>
      <w:r w:rsidRPr="00A95094">
        <w:rPr>
          <w:rFonts w:eastAsia="Times New Roman" w:cs="Arial"/>
          <w:color w:val="222222"/>
        </w:rPr>
        <w:t xml:space="preserve"> the convention, the suggestion that the amendment process would bypass Congress is nothing more than that—a</w:t>
      </w:r>
      <w:r w:rsidR="00A95094">
        <w:rPr>
          <w:rFonts w:eastAsia="Times New Roman" w:cs="Arial"/>
          <w:color w:val="222222"/>
        </w:rPr>
        <w:t>n unfounded</w:t>
      </w:r>
      <w:r w:rsidRPr="00A95094">
        <w:rPr>
          <w:rFonts w:eastAsia="Times New Roman" w:cs="Arial"/>
          <w:color w:val="222222"/>
        </w:rPr>
        <w:t xml:space="preserve"> suggestion.  </w:t>
      </w:r>
    </w:p>
    <w:p w:rsidR="000D7CEA" w:rsidRPr="00A95094" w:rsidRDefault="000D7CEA" w:rsidP="00A95094">
      <w:pPr>
        <w:shd w:val="clear" w:color="auto" w:fill="FFFFFF"/>
        <w:spacing w:after="0" w:line="240" w:lineRule="auto"/>
        <w:ind w:left="-360"/>
        <w:rPr>
          <w:rFonts w:eastAsia="Times New Roman" w:cs="Arial"/>
          <w:color w:val="222222"/>
        </w:rPr>
      </w:pPr>
      <w:r w:rsidRPr="00A95094">
        <w:rPr>
          <w:rFonts w:eastAsia="Times New Roman" w:cs="Arial"/>
          <w:color w:val="222222"/>
        </w:rPr>
        <w:t xml:space="preserve">Regardless of the rhetoric, the President is not bypassed, either.  </w:t>
      </w:r>
      <w:r w:rsidRPr="00A95094">
        <w:rPr>
          <w:rFonts w:eastAsia="Times New Roman" w:cs="Arial"/>
          <w:b/>
          <w:i/>
          <w:color w:val="222222"/>
        </w:rPr>
        <w:t>Article I, §7</w:t>
      </w:r>
      <w:r w:rsidRPr="00A95094">
        <w:rPr>
          <w:rFonts w:eastAsia="Times New Roman" w:cs="Arial"/>
          <w:color w:val="222222"/>
        </w:rPr>
        <w:t xml:space="preserve"> states, “Every Order, Resolution, of Vote to which the Concurrence of the Senate and House of Representatives may be necessary…shall be presented to the President of the United States; and before the Same shall take Effect, shall be approved by him, or being disapproved by him, shall be repassed by two thirds of the Senate and House of Representatives…”</w:t>
      </w:r>
      <w:r w:rsidR="00A95094">
        <w:rPr>
          <w:rFonts w:eastAsia="Times New Roman" w:cs="Arial"/>
          <w:color w:val="222222"/>
        </w:rPr>
        <w:t xml:space="preserve">  To by-pass the President is to abandon the rule of law.</w:t>
      </w:r>
    </w:p>
    <w:p w:rsidR="000D7CEA" w:rsidRPr="006259B7" w:rsidRDefault="000D7CEA" w:rsidP="000D7CEA">
      <w:pPr>
        <w:shd w:val="clear" w:color="auto" w:fill="FFFFFF"/>
        <w:spacing w:after="0" w:line="240" w:lineRule="auto"/>
        <w:rPr>
          <w:rFonts w:eastAsia="Times New Roman" w:cs="Times New Roman"/>
          <w:color w:val="222222"/>
        </w:rPr>
      </w:pPr>
    </w:p>
    <w:p w:rsidR="000D7CEA" w:rsidRDefault="000D7CEA" w:rsidP="000D7CEA">
      <w:pPr>
        <w:shd w:val="clear" w:color="auto" w:fill="FFFFFF"/>
        <w:spacing w:after="0" w:line="240" w:lineRule="auto"/>
        <w:rPr>
          <w:rFonts w:eastAsia="Times New Roman" w:cs="Times New Roman"/>
          <w:color w:val="222222"/>
        </w:rPr>
      </w:pPr>
      <w:r w:rsidRPr="006259B7">
        <w:rPr>
          <w:rFonts w:eastAsia="Times New Roman" w:cs="Times New Roman"/>
          <w:color w:val="222222"/>
        </w:rPr>
        <w:t>Amendment by Convention has never b</w:t>
      </w:r>
      <w:r>
        <w:rPr>
          <w:rFonts w:eastAsia="Times New Roman" w:cs="Times New Roman"/>
          <w:color w:val="222222"/>
        </w:rPr>
        <w:t>een tested.  Any</w:t>
      </w:r>
      <w:r w:rsidRPr="006259B7">
        <w:rPr>
          <w:rFonts w:eastAsia="Times New Roman" w:cs="Times New Roman"/>
          <w:color w:val="222222"/>
        </w:rPr>
        <w:t xml:space="preserve">one who </w:t>
      </w:r>
      <w:r>
        <w:rPr>
          <w:rFonts w:eastAsia="Times New Roman" w:cs="Times New Roman"/>
          <w:color w:val="222222"/>
        </w:rPr>
        <w:t xml:space="preserve">seriously investigates </w:t>
      </w:r>
      <w:r w:rsidRPr="006259B7">
        <w:rPr>
          <w:rFonts w:eastAsia="Times New Roman" w:cs="Times New Roman"/>
          <w:i/>
          <w:iCs/>
          <w:color w:val="222222"/>
        </w:rPr>
        <w:t>both</w:t>
      </w:r>
      <w:r w:rsidRPr="006259B7">
        <w:rPr>
          <w:rFonts w:eastAsia="Times New Roman" w:cs="Times New Roman"/>
          <w:color w:val="222222"/>
        </w:rPr>
        <w:t xml:space="preserve"> sides of the argument should have </w:t>
      </w:r>
      <w:r>
        <w:rPr>
          <w:rFonts w:eastAsia="Times New Roman" w:cs="Times New Roman"/>
          <w:color w:val="222222"/>
        </w:rPr>
        <w:t>at least minimal</w:t>
      </w:r>
      <w:r w:rsidRPr="006259B7">
        <w:rPr>
          <w:rFonts w:eastAsia="Times New Roman" w:cs="Times New Roman"/>
          <w:color w:val="222222"/>
        </w:rPr>
        <w:t xml:space="preserve"> concern </w:t>
      </w:r>
      <w:r>
        <w:rPr>
          <w:rFonts w:eastAsia="Times New Roman" w:cs="Times New Roman"/>
          <w:color w:val="222222"/>
        </w:rPr>
        <w:t>that the unknowns</w:t>
      </w:r>
      <w:r w:rsidRPr="006259B7">
        <w:rPr>
          <w:rFonts w:eastAsia="Times New Roman" w:cs="Times New Roman"/>
          <w:color w:val="222222"/>
        </w:rPr>
        <w:t xml:space="preserve"> present risks to the Constitution that has preserved our </w:t>
      </w:r>
      <w:r>
        <w:rPr>
          <w:rFonts w:eastAsia="Times New Roman" w:cs="Times New Roman"/>
          <w:color w:val="222222"/>
        </w:rPr>
        <w:t>liberties up to this point.  Today’s</w:t>
      </w:r>
      <w:r w:rsidRPr="006259B7">
        <w:rPr>
          <w:rFonts w:eastAsia="Times New Roman" w:cs="Times New Roman"/>
          <w:color w:val="222222"/>
        </w:rPr>
        <w:t xml:space="preserve"> problems do not lie within the </w:t>
      </w:r>
      <w:r w:rsidRPr="006259B7">
        <w:rPr>
          <w:rFonts w:eastAsia="Times New Roman" w:cs="Times New Roman"/>
          <w:i/>
          <w:iCs/>
          <w:color w:val="222222"/>
        </w:rPr>
        <w:t>Constitution of the United States</w:t>
      </w:r>
      <w:r w:rsidRPr="006259B7">
        <w:rPr>
          <w:rFonts w:eastAsia="Times New Roman" w:cs="Times New Roman"/>
          <w:color w:val="222222"/>
        </w:rPr>
        <w:t xml:space="preserve">, that it should be changed.  </w:t>
      </w:r>
      <w:r w:rsidR="0018665B">
        <w:rPr>
          <w:rFonts w:eastAsia="Times New Roman" w:cs="Times New Roman"/>
          <w:color w:val="222222"/>
        </w:rPr>
        <w:t xml:space="preserve">I have identified five </w:t>
      </w:r>
      <w:r w:rsidRPr="006259B7">
        <w:rPr>
          <w:rFonts w:eastAsia="Times New Roman" w:cs="Times New Roman"/>
          <w:color w:val="222222"/>
        </w:rPr>
        <w:t xml:space="preserve">problems </w:t>
      </w:r>
      <w:r w:rsidR="0018665B">
        <w:rPr>
          <w:rFonts w:eastAsia="Times New Roman" w:cs="Times New Roman"/>
          <w:color w:val="222222"/>
        </w:rPr>
        <w:t>that were created and evidenced by</w:t>
      </w:r>
      <w:r>
        <w:rPr>
          <w:rFonts w:eastAsia="Times New Roman" w:cs="Times New Roman"/>
          <w:color w:val="222222"/>
        </w:rPr>
        <w:t xml:space="preserve"> the truth </w:t>
      </w:r>
      <w:r w:rsidRPr="006259B7">
        <w:rPr>
          <w:rFonts w:eastAsia="Times New Roman" w:cs="Times New Roman"/>
          <w:color w:val="222222"/>
        </w:rPr>
        <w:t xml:space="preserve">that </w:t>
      </w:r>
      <w:r w:rsidRPr="00F71F40">
        <w:rPr>
          <w:rFonts w:eastAsia="Times New Roman" w:cs="Times New Roman"/>
          <w:color w:val="222222"/>
        </w:rPr>
        <w:t xml:space="preserve">we have neglected to follow the Constitution, as intended by our founding fathers. </w:t>
      </w:r>
    </w:p>
    <w:p w:rsidR="000D7CEA" w:rsidRDefault="000D7CEA" w:rsidP="000D7CEA">
      <w:pPr>
        <w:shd w:val="clear" w:color="auto" w:fill="FFFFFF"/>
        <w:spacing w:after="0" w:line="240" w:lineRule="auto"/>
        <w:rPr>
          <w:rFonts w:eastAsia="Times New Roman" w:cs="Times New Roman"/>
          <w:color w:val="222222"/>
        </w:rPr>
      </w:pPr>
    </w:p>
    <w:p w:rsidR="000D7CEA" w:rsidRPr="00F71F40" w:rsidRDefault="0018665B" w:rsidP="000D7CEA">
      <w:pPr>
        <w:shd w:val="clear" w:color="auto" w:fill="FFFFFF"/>
        <w:spacing w:after="0" w:line="240" w:lineRule="auto"/>
        <w:rPr>
          <w:rFonts w:eastAsia="Times New Roman" w:cs="Times New Roman"/>
          <w:color w:val="222222"/>
        </w:rPr>
      </w:pPr>
      <w:r>
        <w:t xml:space="preserve">Federal overreach is the first of the five.  </w:t>
      </w:r>
      <w:r w:rsidR="000D7CEA">
        <w:t xml:space="preserve"> </w:t>
      </w:r>
      <w:r>
        <w:t>In a letter to</w:t>
      </w:r>
      <w:r w:rsidRPr="0018665B">
        <w:t xml:space="preserve"> </w:t>
      </w:r>
      <w:r>
        <w:t>the U.S. House of Representatives,</w:t>
      </w:r>
      <w:r>
        <w:t xml:space="preserve"> </w:t>
      </w:r>
      <w:r w:rsidR="000D7CEA">
        <w:t>President James Madison</w:t>
      </w:r>
      <w:r>
        <w:t xml:space="preserve"> explained that Congress’ extension o</w:t>
      </w:r>
      <w:r w:rsidR="000D7CEA">
        <w:t>f federal authority was his reason for having vetoed a public Works bill of 1817:</w:t>
      </w:r>
    </w:p>
    <w:p w:rsidR="000D7CEA" w:rsidRDefault="000D7CEA" w:rsidP="000D7CEA">
      <w:pPr>
        <w:pStyle w:val="NormalWeb"/>
        <w:shd w:val="clear" w:color="auto" w:fill="FFFFFF"/>
        <w:rPr>
          <w:rFonts w:ascii="Nimbus Sans L" w:hAnsi="Nimbus Sans L"/>
          <w:color w:val="000000"/>
        </w:rPr>
      </w:pPr>
      <w:r w:rsidRPr="00466ED9">
        <w:rPr>
          <w:rFonts w:ascii="Nimbus Sans L" w:hAnsi="Nimbus Sans L"/>
          <w:b/>
          <w:color w:val="000000"/>
        </w:rPr>
        <w:t xml:space="preserve">"The power to regulate commerce among the several States" </w:t>
      </w:r>
      <w:proofErr w:type="spellStart"/>
      <w:r w:rsidRPr="00466ED9">
        <w:rPr>
          <w:rFonts w:ascii="Nimbus Sans L" w:hAnsi="Nimbus Sans L"/>
          <w:b/>
          <w:color w:val="000000"/>
        </w:rPr>
        <w:t>can not</w:t>
      </w:r>
      <w:proofErr w:type="spellEnd"/>
      <w:r w:rsidRPr="00466ED9">
        <w:rPr>
          <w:rFonts w:ascii="Nimbus Sans L" w:hAnsi="Nimbus Sans L"/>
          <w:b/>
          <w:color w:val="000000"/>
        </w:rPr>
        <w:t xml:space="preserve"> include a power to construct roads and canals, and to improve the navigation of water courses in order to facilitate, promote, and secure such commerce without a latitude of construction departing from the ordinary import of the terms</w:t>
      </w:r>
      <w:r>
        <w:rPr>
          <w:rFonts w:ascii="Nimbus Sans L" w:hAnsi="Nimbus Sans L"/>
          <w:color w:val="000000"/>
        </w:rPr>
        <w:t xml:space="preserve"> strengthened by the known inconveniences which doubtless led to the grant of this remedial power to Congress.</w:t>
      </w:r>
    </w:p>
    <w:p w:rsidR="000D7CEA" w:rsidRDefault="000D7CEA" w:rsidP="000D7CEA">
      <w:pPr>
        <w:spacing w:after="0"/>
        <w:rPr>
          <w:rFonts w:ascii="Nimbus Sans L" w:hAnsi="Nimbus Sans L"/>
          <w:b/>
          <w:color w:val="000000"/>
        </w:rPr>
      </w:pPr>
      <w:r w:rsidRPr="00466ED9">
        <w:rPr>
          <w:rFonts w:ascii="Nimbus Sans L" w:hAnsi="Nimbus Sans L"/>
          <w:b/>
          <w:color w:val="000000"/>
        </w:rPr>
        <w:t>To refer the power in question to the clause "to provide for common defense and general welfare" would be contrary to the established and consistent rules of interpretation, as rendering the special and careful enumeration of powers which follow the clause nugatory and improper. Such a view of the Constitution would have the effect of giving to Congress a general power of legislation instead of the defined and limited one hitherto understood to belong to them, the terms "common defense and general welfare" embracing every object and act within the purview of a legislative trust.</w:t>
      </w:r>
    </w:p>
    <w:p w:rsidR="000D7CEA" w:rsidRDefault="000D7CEA" w:rsidP="000D7CEA">
      <w:pPr>
        <w:spacing w:after="0"/>
        <w:rPr>
          <w:rFonts w:ascii="Nimbus Sans L" w:hAnsi="Nimbus Sans L"/>
          <w:b/>
          <w:color w:val="000000"/>
        </w:rPr>
      </w:pPr>
    </w:p>
    <w:p w:rsidR="000D7CEA" w:rsidRPr="00673422" w:rsidRDefault="000D7CEA" w:rsidP="000D7CEA">
      <w:pPr>
        <w:spacing w:after="0"/>
      </w:pPr>
      <w:r w:rsidRPr="00673422">
        <w:rPr>
          <w:rFonts w:ascii="Nimbus Sans L" w:hAnsi="Nimbus Sans L"/>
          <w:color w:val="000000"/>
        </w:rPr>
        <w:t>Thomas</w:t>
      </w:r>
      <w:r>
        <w:rPr>
          <w:rFonts w:ascii="Nimbus Sans L" w:hAnsi="Nimbus Sans L"/>
          <w:color w:val="000000"/>
        </w:rPr>
        <w:t xml:space="preserve"> Jefferson gave a written affirmation of President Madison’s perspective in a letter to a friend:</w:t>
      </w:r>
    </w:p>
    <w:p w:rsidR="000D7CEA" w:rsidRPr="00673422" w:rsidRDefault="000D7CEA" w:rsidP="000D7CEA">
      <w:pPr>
        <w:pStyle w:val="Quote"/>
        <w:spacing w:after="0"/>
        <w:rPr>
          <w:i w:val="0"/>
        </w:rPr>
      </w:pPr>
      <w:r w:rsidRPr="006259B7">
        <w:t xml:space="preserve">Whereas, </w:t>
      </w:r>
      <w:r w:rsidRPr="00FE3D33">
        <w:rPr>
          <w:b/>
        </w:rPr>
        <w:t>our tenet ever was</w:t>
      </w:r>
      <w:r w:rsidRPr="006259B7">
        <w:t xml:space="preserve">, and, indeed, it is almost the only landmark which now divides the federalists from the republicans, </w:t>
      </w:r>
      <w:r w:rsidRPr="00FE3D33">
        <w:rPr>
          <w:b/>
        </w:rPr>
        <w:t>that</w:t>
      </w:r>
      <w:r w:rsidRPr="006259B7">
        <w:t xml:space="preserve"> </w:t>
      </w:r>
      <w:r w:rsidRPr="006259B7">
        <w:rPr>
          <w:b/>
        </w:rPr>
        <w:t>Congress had not unlimited powers to provide for the general welfare, but were restrained to those specifically enumerated;</w:t>
      </w:r>
      <w:r w:rsidRPr="006259B7">
        <w:t xml:space="preserve"> and that, as </w:t>
      </w:r>
      <w:r w:rsidRPr="006259B7">
        <w:rPr>
          <w:b/>
        </w:rPr>
        <w:t>it was never meant they should provide for that welfare but by the exercise of the enumerated powers</w:t>
      </w:r>
      <w:r w:rsidRPr="006259B7">
        <w:t xml:space="preserve">, so it could not have been meant they should raise money for purposes which the enumeration did not place under their action; consequently, that the </w:t>
      </w:r>
      <w:r w:rsidRPr="006259B7">
        <w:rPr>
          <w:b/>
        </w:rPr>
        <w:t>specification of powers is a limitation of the purposes for which they may raise money.</w:t>
      </w:r>
      <w:r>
        <w:rPr>
          <w:i w:val="0"/>
        </w:rPr>
        <w:tab/>
        <w:t>-</w:t>
      </w:r>
      <w:r w:rsidRPr="008A1D72">
        <w:t xml:space="preserve"> </w:t>
      </w:r>
      <w:r w:rsidRPr="006259B7">
        <w:t xml:space="preserve">Thomas Jefferson from his 1817 letter to Albert </w:t>
      </w:r>
      <w:proofErr w:type="gramStart"/>
      <w:r w:rsidRPr="006259B7">
        <w:t>Gallatin</w:t>
      </w:r>
      <w:r>
        <w:t xml:space="preserve">  </w:t>
      </w:r>
      <w:r>
        <w:rPr>
          <w:i w:val="0"/>
        </w:rPr>
        <w:t>(</w:t>
      </w:r>
      <w:proofErr w:type="gramEnd"/>
      <w:r>
        <w:rPr>
          <w:i w:val="0"/>
        </w:rPr>
        <w:t>Emphasis mine)</w:t>
      </w:r>
    </w:p>
    <w:p w:rsidR="000D7CEA" w:rsidRDefault="000D7CEA" w:rsidP="000D7CEA">
      <w:pPr>
        <w:spacing w:after="0"/>
      </w:pPr>
    </w:p>
    <w:p w:rsidR="000D7CEA" w:rsidRDefault="000D7CEA" w:rsidP="000D7CEA">
      <w:pPr>
        <w:spacing w:after="0"/>
      </w:pPr>
      <w:r>
        <w:lastRenderedPageBreak/>
        <w:t xml:space="preserve">Our </w:t>
      </w:r>
      <w:r w:rsidR="000070E0">
        <w:t xml:space="preserve">Constitution </w:t>
      </w:r>
      <w:r>
        <w:t>gives us</w:t>
      </w:r>
      <w:r w:rsidRPr="006259B7">
        <w:t xml:space="preserve"> a balanced budget mandate</w:t>
      </w:r>
      <w:r>
        <w:t xml:space="preserve"> by limiting federal authority to the </w:t>
      </w:r>
      <w:proofErr w:type="gramStart"/>
      <w:r>
        <w:t>enumerated  powers</w:t>
      </w:r>
      <w:proofErr w:type="gramEnd"/>
      <w:r>
        <w:t xml:space="preserve"> identified in Article I, Section 8, as evidenced by the writings of these two founding statesme</w:t>
      </w:r>
      <w:r w:rsidR="0018665B">
        <w:t>n,</w:t>
      </w:r>
      <w:r>
        <w:t xml:space="preserve"> both </w:t>
      </w:r>
      <w:r w:rsidR="0018665B">
        <w:t xml:space="preserve">of whom served as </w:t>
      </w:r>
      <w:r>
        <w:t xml:space="preserve">Presidents of the United States, both </w:t>
      </w:r>
      <w:r w:rsidR="0018665B">
        <w:t xml:space="preserve">of whom were </w:t>
      </w:r>
      <w:r>
        <w:t>involved with the construction of the Constitution</w:t>
      </w:r>
      <w:r w:rsidRPr="006259B7">
        <w:t xml:space="preserve">.  </w:t>
      </w:r>
      <w:r w:rsidRPr="00FE3D33">
        <w:t>Restating</w:t>
      </w:r>
      <w:r w:rsidRPr="006259B7">
        <w:t xml:space="preserve"> </w:t>
      </w:r>
      <w:r>
        <w:t>budget limitations</w:t>
      </w:r>
      <w:r w:rsidR="0018665B">
        <w:t xml:space="preserve"> as an amendment will no </w:t>
      </w:r>
      <w:proofErr w:type="spellStart"/>
      <w:r w:rsidR="0018665B">
        <w:t>more</w:t>
      </w:r>
      <w:r>
        <w:t>o</w:t>
      </w:r>
      <w:proofErr w:type="spellEnd"/>
      <w:r>
        <w:t xml:space="preserve"> </w:t>
      </w:r>
      <w:r w:rsidRPr="006259B7">
        <w:t xml:space="preserve">motivate Congress to stop spending than the current wording of the Constitution has been able to </w:t>
      </w:r>
      <w:proofErr w:type="gramStart"/>
      <w:r w:rsidRPr="006259B7">
        <w:t>do.</w:t>
      </w:r>
      <w:proofErr w:type="gramEnd"/>
    </w:p>
    <w:p w:rsidR="000D7CEA" w:rsidRDefault="000D7CEA" w:rsidP="000D7CEA">
      <w:pPr>
        <w:spacing w:after="0"/>
      </w:pPr>
    </w:p>
    <w:p w:rsidR="000D7CEA" w:rsidRDefault="000D7CEA" w:rsidP="000D7CEA">
      <w:pPr>
        <w:spacing w:after="0"/>
        <w:rPr>
          <w:rFonts w:eastAsia="Times New Roman" w:cs="Times New Roman"/>
          <w:color w:val="222222"/>
        </w:rPr>
      </w:pPr>
      <w:r>
        <w:t xml:space="preserve">A second problem exists in </w:t>
      </w:r>
      <w:r w:rsidRPr="00B34ACD">
        <w:rPr>
          <w:rFonts w:eastAsia="Times New Roman" w:cs="Times New Roman"/>
          <w:color w:val="222222"/>
        </w:rPr>
        <w:t xml:space="preserve">that we have failed to be properly-equipped citizens, educated and involved in the preservation of our rights and our liberties.  </w:t>
      </w:r>
      <w:r>
        <w:rPr>
          <w:rFonts w:eastAsia="Times New Roman" w:cs="Times New Roman"/>
          <w:color w:val="222222"/>
        </w:rPr>
        <w:t>Even l</w:t>
      </w:r>
      <w:r w:rsidRPr="00B34ACD">
        <w:rPr>
          <w:rFonts w:eastAsia="Times New Roman" w:cs="Times New Roman"/>
          <w:color w:val="222222"/>
        </w:rPr>
        <w:t xml:space="preserve">aw students in our U.S. universities cannot name the five freedoms that are identified in the First Amendment.  </w:t>
      </w:r>
    </w:p>
    <w:p w:rsidR="000D7CEA" w:rsidRDefault="000D7CEA" w:rsidP="000D7CEA">
      <w:pPr>
        <w:spacing w:after="0"/>
        <w:rPr>
          <w:rFonts w:eastAsia="Times New Roman" w:cs="Times New Roman"/>
          <w:color w:val="222222"/>
        </w:rPr>
      </w:pPr>
    </w:p>
    <w:p w:rsidR="000D7CEA" w:rsidRPr="00F71F40" w:rsidRDefault="000D7CEA" w:rsidP="000D7CEA">
      <w:pPr>
        <w:spacing w:after="0"/>
      </w:pPr>
      <w:r>
        <w:rPr>
          <w:rFonts w:eastAsia="Times New Roman" w:cs="Times New Roman"/>
          <w:color w:val="222222"/>
        </w:rPr>
        <w:t xml:space="preserve">Thirdly, we have given up our states’ check on federal power.  Our </w:t>
      </w:r>
      <w:r w:rsidR="00CC4CF7">
        <w:rPr>
          <w:rFonts w:eastAsia="Times New Roman" w:cs="Times New Roman"/>
          <w:color w:val="222222"/>
        </w:rPr>
        <w:t xml:space="preserve">U.S. </w:t>
      </w:r>
      <w:r>
        <w:rPr>
          <w:rFonts w:eastAsia="Times New Roman" w:cs="Times New Roman"/>
          <w:color w:val="222222"/>
        </w:rPr>
        <w:t>senators, by the founders’ design, were once answerable to the state legislatures.  In passing the Seventeenth Amendment, we reshaped the U.S. Senate into a strong arm of the federal government.  A convention will not mitigate the elected officials’ greed and thirst for power that cast an ominous shadow over the liberties of the U.S. citizen.</w:t>
      </w:r>
    </w:p>
    <w:p w:rsidR="000D7CEA" w:rsidRDefault="000D7CEA" w:rsidP="000D7CEA">
      <w:pPr>
        <w:pStyle w:val="ListParagraph"/>
        <w:shd w:val="clear" w:color="auto" w:fill="FFFFFF"/>
        <w:spacing w:after="0"/>
        <w:ind w:left="0"/>
        <w:rPr>
          <w:rFonts w:eastAsia="Times New Roman" w:cs="Times New Roman"/>
          <w:color w:val="222222"/>
        </w:rPr>
      </w:pPr>
    </w:p>
    <w:p w:rsidR="000D7CEA" w:rsidRDefault="000D7CEA" w:rsidP="000D7CEA">
      <w:pPr>
        <w:pStyle w:val="ListParagraph"/>
        <w:shd w:val="clear" w:color="auto" w:fill="FFFFFF"/>
        <w:spacing w:after="0"/>
        <w:ind w:left="0"/>
        <w:rPr>
          <w:rFonts w:eastAsia="Times New Roman" w:cs="Times New Roman"/>
          <w:color w:val="222222"/>
        </w:rPr>
      </w:pPr>
      <w:r>
        <w:rPr>
          <w:rFonts w:eastAsia="Times New Roman" w:cs="Times New Roman"/>
          <w:color w:val="222222"/>
        </w:rPr>
        <w:t xml:space="preserve">A fourth aggravating factor is that we have elected and re-elected state and federal legislators who have not only abandoned the rule of Constitutional law, but have abandoned the common good and the general welfare of the people as a whole, in favor of special interests. </w:t>
      </w:r>
    </w:p>
    <w:p w:rsidR="000D7CEA" w:rsidRDefault="000D7CEA" w:rsidP="000D7CEA">
      <w:pPr>
        <w:pStyle w:val="ListParagraph"/>
        <w:shd w:val="clear" w:color="auto" w:fill="FFFFFF"/>
        <w:spacing w:after="0"/>
        <w:ind w:left="0"/>
        <w:rPr>
          <w:rFonts w:eastAsia="Times New Roman" w:cs="Times New Roman"/>
          <w:color w:val="222222"/>
        </w:rPr>
      </w:pPr>
    </w:p>
    <w:p w:rsidR="000D7CEA" w:rsidRPr="00A36972" w:rsidRDefault="00CC4CF7" w:rsidP="000D7CEA">
      <w:pPr>
        <w:pStyle w:val="ListParagraph"/>
        <w:shd w:val="clear" w:color="auto" w:fill="FFFFFF"/>
        <w:spacing w:after="0"/>
        <w:ind w:left="0"/>
        <w:rPr>
          <w:rFonts w:eastAsia="Times New Roman" w:cs="Times New Roman"/>
          <w:color w:val="222222"/>
        </w:rPr>
      </w:pPr>
      <w:r>
        <w:rPr>
          <w:rFonts w:eastAsia="Times New Roman" w:cs="Times New Roman"/>
          <w:color w:val="222222"/>
        </w:rPr>
        <w:t xml:space="preserve">The </w:t>
      </w:r>
      <w:proofErr w:type="gramStart"/>
      <w:r>
        <w:rPr>
          <w:rFonts w:eastAsia="Times New Roman" w:cs="Times New Roman"/>
          <w:color w:val="222222"/>
        </w:rPr>
        <w:t>fifth,</w:t>
      </w:r>
      <w:proofErr w:type="gramEnd"/>
      <w:r>
        <w:rPr>
          <w:rFonts w:eastAsia="Times New Roman" w:cs="Times New Roman"/>
          <w:color w:val="222222"/>
        </w:rPr>
        <w:t xml:space="preserve"> an</w:t>
      </w:r>
      <w:bookmarkStart w:id="0" w:name="_GoBack"/>
      <w:bookmarkEnd w:id="0"/>
      <w:r>
        <w:rPr>
          <w:rFonts w:eastAsia="Times New Roman" w:cs="Times New Roman"/>
          <w:color w:val="222222"/>
        </w:rPr>
        <w:t>d p</w:t>
      </w:r>
      <w:r w:rsidR="000D7CEA">
        <w:rPr>
          <w:rFonts w:eastAsia="Times New Roman" w:cs="Times New Roman"/>
          <w:color w:val="222222"/>
        </w:rPr>
        <w:t xml:space="preserve">erhaps the most grievous setback of all is the fact </w:t>
      </w:r>
      <w:r w:rsidR="000D7CEA" w:rsidRPr="00A36972">
        <w:rPr>
          <w:rFonts w:eastAsia="Times New Roman" w:cs="Times New Roman"/>
          <w:color w:val="222222"/>
        </w:rPr>
        <w:t xml:space="preserve">that our legislators have allowed the </w:t>
      </w:r>
      <w:r w:rsidR="000D7CEA">
        <w:rPr>
          <w:rFonts w:eastAsia="Times New Roman" w:cs="Times New Roman"/>
          <w:color w:val="222222"/>
        </w:rPr>
        <w:t>court system to</w:t>
      </w:r>
      <w:r w:rsidR="000D7CEA" w:rsidRPr="00A36972">
        <w:rPr>
          <w:rFonts w:eastAsia="Times New Roman" w:cs="Times New Roman"/>
          <w:color w:val="222222"/>
        </w:rPr>
        <w:t xml:space="preserve"> dilute the authority of our Constitution by having accepted the</w:t>
      </w:r>
      <w:r w:rsidR="000D7CEA">
        <w:rPr>
          <w:rFonts w:eastAsia="Times New Roman" w:cs="Times New Roman"/>
          <w:color w:val="222222"/>
        </w:rPr>
        <w:t xml:space="preserve"> </w:t>
      </w:r>
      <w:r w:rsidR="000D7CEA" w:rsidRPr="00A36972">
        <w:rPr>
          <w:rFonts w:eastAsia="Times New Roman" w:cs="Times New Roman"/>
          <w:color w:val="222222"/>
        </w:rPr>
        <w:t xml:space="preserve">opinions </w:t>
      </w:r>
      <w:r w:rsidR="000D7CEA">
        <w:rPr>
          <w:rFonts w:eastAsia="Times New Roman" w:cs="Times New Roman"/>
          <w:color w:val="222222"/>
        </w:rPr>
        <w:t xml:space="preserve">of the judiciary </w:t>
      </w:r>
      <w:r w:rsidR="000D7CEA" w:rsidRPr="00A36972">
        <w:rPr>
          <w:rFonts w:eastAsia="Times New Roman" w:cs="Times New Roman"/>
          <w:color w:val="222222"/>
        </w:rPr>
        <w:t xml:space="preserve">as established law.  Right here in Ohio, our General Assembly kowtowed to the overreach of the </w:t>
      </w:r>
      <w:r w:rsidR="000D7CEA">
        <w:rPr>
          <w:rFonts w:eastAsia="Times New Roman" w:cs="Times New Roman"/>
          <w:color w:val="222222"/>
        </w:rPr>
        <w:t>courts</w:t>
      </w:r>
      <w:r w:rsidR="000D7CEA" w:rsidRPr="00A36972">
        <w:rPr>
          <w:rFonts w:eastAsia="Times New Roman" w:cs="Times New Roman"/>
          <w:color w:val="222222"/>
        </w:rPr>
        <w:t xml:space="preserve"> when, in</w:t>
      </w:r>
      <w:r w:rsidR="000D7CEA">
        <w:rPr>
          <w:rFonts w:eastAsia="Times New Roman" w:cs="Times New Roman"/>
          <w:color w:val="222222"/>
        </w:rPr>
        <w:t xml:space="preserve"> </w:t>
      </w:r>
      <w:r w:rsidR="000D7CEA" w:rsidRPr="00A36972">
        <w:rPr>
          <w:rFonts w:eastAsia="Times New Roman" w:cs="Times New Roman"/>
          <w:color w:val="222222"/>
        </w:rPr>
        <w:t xml:space="preserve">2012, the Obama </w:t>
      </w:r>
      <w:r w:rsidR="000D7CEA">
        <w:rPr>
          <w:rFonts w:eastAsia="Times New Roman" w:cs="Times New Roman"/>
          <w:color w:val="222222"/>
        </w:rPr>
        <w:t xml:space="preserve">re-election </w:t>
      </w:r>
      <w:r w:rsidR="000D7CEA" w:rsidRPr="00A36972">
        <w:rPr>
          <w:rFonts w:eastAsia="Times New Roman" w:cs="Times New Roman"/>
          <w:color w:val="222222"/>
        </w:rPr>
        <w:t>campaign sued our state for expanded voting hours.  Section 4 of Article I explicitly declares:  “The Times, Places, and Manner of holding Elections for Senators and Representatives, shall be prescribed in each State by the Legislature thereof…”  Ohio had every legal right, as an independent</w:t>
      </w:r>
      <w:r w:rsidR="000D7CEA">
        <w:rPr>
          <w:rFonts w:eastAsia="Times New Roman" w:cs="Times New Roman"/>
          <w:color w:val="222222"/>
        </w:rPr>
        <w:t>, sovereign Republic (</w:t>
      </w:r>
      <w:r w:rsidR="000D7CEA" w:rsidRPr="00A36972">
        <w:rPr>
          <w:rFonts w:eastAsia="Times New Roman" w:cs="Times New Roman"/>
          <w:color w:val="222222"/>
        </w:rPr>
        <w:t xml:space="preserve">guaranteed by Article IV, Section 4) to follow state election laws.  </w:t>
      </w:r>
      <w:r w:rsidR="000D7CEA">
        <w:rPr>
          <w:rFonts w:eastAsia="Times New Roman" w:cs="Times New Roman"/>
          <w:color w:val="222222"/>
        </w:rPr>
        <w:t xml:space="preserve">Furthermore, Article III, Section 2 of the </w:t>
      </w:r>
      <w:r w:rsidR="000D7CEA">
        <w:rPr>
          <w:rFonts w:eastAsia="Times New Roman" w:cs="Times New Roman"/>
          <w:i/>
          <w:color w:val="222222"/>
        </w:rPr>
        <w:t>Constitution of the United States</w:t>
      </w:r>
      <w:r w:rsidR="000D7CEA">
        <w:rPr>
          <w:rFonts w:eastAsia="Times New Roman" w:cs="Times New Roman"/>
          <w:color w:val="222222"/>
        </w:rPr>
        <w:t xml:space="preserve"> declares, “In all Cases…in which a State shall be Party, the </w:t>
      </w:r>
      <w:proofErr w:type="gramStart"/>
      <w:r w:rsidR="000D7CEA">
        <w:rPr>
          <w:rFonts w:eastAsia="Times New Roman" w:cs="Times New Roman"/>
          <w:color w:val="222222"/>
        </w:rPr>
        <w:t>supreme</w:t>
      </w:r>
      <w:proofErr w:type="gramEnd"/>
      <w:r w:rsidR="000D7CEA">
        <w:rPr>
          <w:rFonts w:eastAsia="Times New Roman" w:cs="Times New Roman"/>
          <w:color w:val="222222"/>
        </w:rPr>
        <w:t xml:space="preserve"> Court shall have original Jurisdiction.”  The state of Ohio allowed itself to be dragged through lower courts when we should have insisted that the case be opened in the U.S. Supreme Court, according to law.  What’s more, instead of standing our legal ground, Ohio bowed to the appellate court’s ruling.  Conclusion:  individual states, ours included, are clueless as to our rights, as designated in our Constitution, rendering us powerless to exercise those rights.</w:t>
      </w:r>
    </w:p>
    <w:p w:rsidR="000D7CEA" w:rsidRPr="006259B7" w:rsidRDefault="000D7CEA" w:rsidP="000D7CEA">
      <w:pPr>
        <w:pStyle w:val="ListParagraph"/>
        <w:shd w:val="clear" w:color="auto" w:fill="FFFFFF"/>
        <w:spacing w:after="0" w:line="240" w:lineRule="auto"/>
        <w:ind w:left="0"/>
        <w:rPr>
          <w:rFonts w:eastAsia="Times New Roman" w:cs="Times New Roman"/>
          <w:color w:val="222222"/>
        </w:rPr>
      </w:pPr>
    </w:p>
    <w:p w:rsidR="000D7CEA" w:rsidRDefault="000D7CEA" w:rsidP="000D7CEA">
      <w:pPr>
        <w:shd w:val="clear" w:color="auto" w:fill="FFFFFF"/>
        <w:spacing w:after="0" w:line="240" w:lineRule="auto"/>
        <w:rPr>
          <w:rFonts w:eastAsia="Times New Roman" w:cs="Times New Roman"/>
          <w:color w:val="222222"/>
        </w:rPr>
      </w:pPr>
      <w:r>
        <w:rPr>
          <w:rFonts w:eastAsia="Times New Roman" w:cs="Times New Roman"/>
          <w:color w:val="222222"/>
        </w:rPr>
        <w:t>It is not our Constitution, but our ignorance of it, that saps our authority as creators and controllers of government.  We</w:t>
      </w:r>
      <w:r w:rsidRPr="006259B7">
        <w:rPr>
          <w:rFonts w:eastAsia="Times New Roman" w:cs="Times New Roman"/>
          <w:color w:val="222222"/>
        </w:rPr>
        <w:t xml:space="preserve"> have a Constitution,</w:t>
      </w:r>
      <w:r>
        <w:rPr>
          <w:rFonts w:eastAsia="Times New Roman" w:cs="Times New Roman"/>
          <w:color w:val="222222"/>
        </w:rPr>
        <w:t xml:space="preserve"> an organic rule of law created by the people for their safety and for the protection of their rights and liberties;</w:t>
      </w:r>
      <w:r w:rsidRPr="006259B7">
        <w:rPr>
          <w:rFonts w:eastAsia="Times New Roman" w:cs="Times New Roman"/>
          <w:color w:val="222222"/>
        </w:rPr>
        <w:t xml:space="preserve"> and it is being disregarded.  A convention will not correct that problem.</w:t>
      </w:r>
      <w:r>
        <w:rPr>
          <w:rFonts w:eastAsia="Times New Roman" w:cs="Times New Roman"/>
          <w:color w:val="222222"/>
        </w:rPr>
        <w:t xml:space="preserve">  Instead of fighting over an untested means of altering the Constitution, we should learn what our authority is—by studying not just the document itself, but the founders’ writings that show their true intent in regard to the authority of the people and the authority of the individual states.  </w:t>
      </w:r>
    </w:p>
    <w:p w:rsidR="000D7CEA" w:rsidRDefault="000D7CEA" w:rsidP="000D7CEA">
      <w:pPr>
        <w:shd w:val="clear" w:color="auto" w:fill="FFFFFF"/>
        <w:spacing w:after="0" w:line="240" w:lineRule="auto"/>
        <w:rPr>
          <w:rFonts w:eastAsia="Times New Roman" w:cs="Times New Roman"/>
          <w:color w:val="222222"/>
        </w:rPr>
      </w:pPr>
    </w:p>
    <w:p w:rsidR="000D7CEA" w:rsidRDefault="000D7CEA" w:rsidP="000D7CEA">
      <w:pPr>
        <w:shd w:val="clear" w:color="auto" w:fill="FFFFFF"/>
        <w:spacing w:after="0" w:line="240" w:lineRule="auto"/>
        <w:rPr>
          <w:rFonts w:eastAsia="Times New Roman" w:cs="Times New Roman"/>
          <w:color w:val="222222"/>
        </w:rPr>
      </w:pPr>
      <w:r>
        <w:rPr>
          <w:rFonts w:eastAsia="Times New Roman" w:cs="Times New Roman"/>
          <w:color w:val="222222"/>
        </w:rPr>
        <w:t xml:space="preserve">A convention will effect no change in our legislators’ determination to suit themselves rather than to serve the people.  </w:t>
      </w:r>
    </w:p>
    <w:p w:rsidR="000D7CEA" w:rsidRDefault="000D7CEA" w:rsidP="000D7CEA">
      <w:pPr>
        <w:shd w:val="clear" w:color="auto" w:fill="FFFFFF"/>
        <w:spacing w:after="0" w:line="240" w:lineRule="auto"/>
        <w:rPr>
          <w:rFonts w:eastAsia="Times New Roman" w:cs="Times New Roman"/>
          <w:color w:val="222222"/>
        </w:rPr>
      </w:pPr>
    </w:p>
    <w:p w:rsidR="000D7CEA" w:rsidRDefault="000D7CEA" w:rsidP="000D7CEA">
      <w:pPr>
        <w:shd w:val="clear" w:color="auto" w:fill="FFFFFF"/>
        <w:spacing w:after="0" w:line="240" w:lineRule="auto"/>
        <w:rPr>
          <w:rFonts w:eastAsia="Times New Roman" w:cs="Times New Roman"/>
          <w:color w:val="222222"/>
        </w:rPr>
      </w:pPr>
      <w:r>
        <w:rPr>
          <w:rFonts w:eastAsia="Times New Roman" w:cs="Times New Roman"/>
          <w:color w:val="222222"/>
        </w:rPr>
        <w:t xml:space="preserve">James Madison’s letter to George Lee </w:t>
      </w:r>
      <w:proofErr w:type="spellStart"/>
      <w:r>
        <w:rPr>
          <w:rFonts w:eastAsia="Times New Roman" w:cs="Times New Roman"/>
          <w:color w:val="222222"/>
        </w:rPr>
        <w:t>Turberville</w:t>
      </w:r>
      <w:proofErr w:type="spellEnd"/>
      <w:r>
        <w:rPr>
          <w:rFonts w:eastAsia="Times New Roman" w:cs="Times New Roman"/>
          <w:color w:val="222222"/>
        </w:rPr>
        <w:t>, 2 November 1788, clearly identifies this statesman’s apprehensions about a convention for the purpose of amending the Constitution.  If there is any risk at all, and James Madison identified several potential risks, is it not unwise to enter uncharted territory when a tried and effective alternative is in place?</w:t>
      </w:r>
    </w:p>
    <w:p w:rsidR="000D7CEA" w:rsidRDefault="000D7CEA" w:rsidP="000D7CEA">
      <w:pPr>
        <w:shd w:val="clear" w:color="auto" w:fill="FFFFFF"/>
        <w:spacing w:after="0" w:line="240" w:lineRule="auto"/>
        <w:rPr>
          <w:rFonts w:eastAsia="Times New Roman" w:cs="Times New Roman"/>
          <w:color w:val="222222"/>
        </w:rPr>
      </w:pPr>
    </w:p>
    <w:p w:rsidR="00581A4C" w:rsidRDefault="00581A4C"/>
    <w:sectPr w:rsidR="00581A4C" w:rsidSect="0074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 Sans 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56BBC"/>
    <w:multiLevelType w:val="hybridMultilevel"/>
    <w:tmpl w:val="91561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EA"/>
    <w:rsid w:val="000070E0"/>
    <w:rsid w:val="000D7CEA"/>
    <w:rsid w:val="0018665B"/>
    <w:rsid w:val="003C0611"/>
    <w:rsid w:val="00581A4C"/>
    <w:rsid w:val="0074643D"/>
    <w:rsid w:val="008D414A"/>
    <w:rsid w:val="00A95094"/>
    <w:rsid w:val="00AA06ED"/>
    <w:rsid w:val="00B167E8"/>
    <w:rsid w:val="00CC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CEA"/>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0D7CEA"/>
    <w:rPr>
      <w:i/>
      <w:iCs/>
      <w:color w:val="000000" w:themeColor="text1"/>
    </w:rPr>
  </w:style>
  <w:style w:type="character" w:customStyle="1" w:styleId="QuoteChar">
    <w:name w:val="Quote Char"/>
    <w:basedOn w:val="DefaultParagraphFont"/>
    <w:link w:val="Quote"/>
    <w:uiPriority w:val="29"/>
    <w:rsid w:val="000D7CEA"/>
    <w:rPr>
      <w:i/>
      <w:iCs/>
      <w:color w:val="000000" w:themeColor="text1"/>
    </w:rPr>
  </w:style>
  <w:style w:type="paragraph" w:styleId="ListParagraph">
    <w:name w:val="List Paragraph"/>
    <w:basedOn w:val="Normal"/>
    <w:uiPriority w:val="34"/>
    <w:qFormat/>
    <w:rsid w:val="000D7CEA"/>
    <w:pPr>
      <w:ind w:left="720"/>
      <w:contextualSpacing/>
    </w:pPr>
  </w:style>
  <w:style w:type="paragraph" w:styleId="BalloonText">
    <w:name w:val="Balloon Text"/>
    <w:basedOn w:val="Normal"/>
    <w:link w:val="BalloonTextChar"/>
    <w:uiPriority w:val="99"/>
    <w:semiHidden/>
    <w:unhideWhenUsed/>
    <w:rsid w:val="00B1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CEA"/>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0D7CEA"/>
    <w:rPr>
      <w:i/>
      <w:iCs/>
      <w:color w:val="000000" w:themeColor="text1"/>
    </w:rPr>
  </w:style>
  <w:style w:type="character" w:customStyle="1" w:styleId="QuoteChar">
    <w:name w:val="Quote Char"/>
    <w:basedOn w:val="DefaultParagraphFont"/>
    <w:link w:val="Quote"/>
    <w:uiPriority w:val="29"/>
    <w:rsid w:val="000D7CEA"/>
    <w:rPr>
      <w:i/>
      <w:iCs/>
      <w:color w:val="000000" w:themeColor="text1"/>
    </w:rPr>
  </w:style>
  <w:style w:type="paragraph" w:styleId="ListParagraph">
    <w:name w:val="List Paragraph"/>
    <w:basedOn w:val="Normal"/>
    <w:uiPriority w:val="34"/>
    <w:qFormat/>
    <w:rsid w:val="000D7CEA"/>
    <w:pPr>
      <w:ind w:left="720"/>
      <w:contextualSpacing/>
    </w:pPr>
  </w:style>
  <w:style w:type="paragraph" w:styleId="BalloonText">
    <w:name w:val="Balloon Text"/>
    <w:basedOn w:val="Normal"/>
    <w:link w:val="BalloonTextChar"/>
    <w:uiPriority w:val="99"/>
    <w:semiHidden/>
    <w:unhideWhenUsed/>
    <w:rsid w:val="00B1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Horton</dc:creator>
  <cp:lastModifiedBy>Jim Horton</cp:lastModifiedBy>
  <cp:revision>3</cp:revision>
  <cp:lastPrinted>2018-11-27T09:36:00Z</cp:lastPrinted>
  <dcterms:created xsi:type="dcterms:W3CDTF">2018-11-27T08:47:00Z</dcterms:created>
  <dcterms:modified xsi:type="dcterms:W3CDTF">2018-11-27T10:04:00Z</dcterms:modified>
</cp:coreProperties>
</file>