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E445" w14:textId="77777777" w:rsidR="000E60B0" w:rsidRDefault="000E60B0" w:rsidP="000E60B0">
      <w:pPr>
        <w:jc w:val="center"/>
      </w:pPr>
      <w:r>
        <w:rPr>
          <w:noProof/>
        </w:rPr>
        <w:drawing>
          <wp:inline distT="0" distB="0" distL="0" distR="0" wp14:anchorId="72523BF1" wp14:editId="57D27107">
            <wp:extent cx="2990850" cy="1143000"/>
            <wp:effectExtent l="0" t="0" r="0" b="0"/>
            <wp:docPr id="1" name="Picture 1" descr="C:\Users\Windows User\Desktop\Administrative\Logo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Administrative\Logo new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F1F2" w14:textId="77777777" w:rsidR="000E60B0" w:rsidRDefault="000E60B0" w:rsidP="000E60B0">
      <w:pPr>
        <w:jc w:val="center"/>
      </w:pPr>
    </w:p>
    <w:p w14:paraId="672FCAAC" w14:textId="083C5CBE" w:rsidR="000E60B0" w:rsidRDefault="000E60B0" w:rsidP="000E60B0">
      <w:pPr>
        <w:jc w:val="center"/>
        <w:rPr>
          <w:b/>
        </w:rPr>
      </w:pPr>
      <w:r>
        <w:rPr>
          <w:b/>
        </w:rPr>
        <w:t>WRITTEN TEST</w:t>
      </w:r>
      <w:r w:rsidR="004A3500">
        <w:rPr>
          <w:b/>
        </w:rPr>
        <w:t>I</w:t>
      </w:r>
      <w:r>
        <w:rPr>
          <w:b/>
        </w:rPr>
        <w:t xml:space="preserve">MONY TO THE </w:t>
      </w:r>
      <w:r w:rsidR="00F55BBD">
        <w:rPr>
          <w:b/>
        </w:rPr>
        <w:t>SENATE HEALTH, HUMAN SERVICES AND MEDICAID</w:t>
      </w:r>
      <w:r w:rsidR="00976B65">
        <w:rPr>
          <w:b/>
        </w:rPr>
        <w:t xml:space="preserve"> </w:t>
      </w:r>
      <w:r>
        <w:rPr>
          <w:b/>
        </w:rPr>
        <w:t>COMMITTEE</w:t>
      </w:r>
    </w:p>
    <w:p w14:paraId="2F7F08B2" w14:textId="662320FA" w:rsidR="000E60B0" w:rsidRDefault="000842B1" w:rsidP="000E60B0">
      <w:pPr>
        <w:jc w:val="center"/>
        <w:rPr>
          <w:b/>
        </w:rPr>
      </w:pPr>
      <w:r>
        <w:rPr>
          <w:b/>
        </w:rPr>
        <w:t>SB 210</w:t>
      </w:r>
    </w:p>
    <w:p w14:paraId="377D50D5" w14:textId="7979A242" w:rsidR="000E60B0" w:rsidRDefault="00976B65" w:rsidP="00976B65">
      <w:pPr>
        <w:tabs>
          <w:tab w:val="center" w:pos="4680"/>
          <w:tab w:val="left" w:pos="7620"/>
        </w:tabs>
        <w:rPr>
          <w:b/>
        </w:rPr>
      </w:pPr>
      <w:r>
        <w:rPr>
          <w:b/>
        </w:rPr>
        <w:tab/>
      </w:r>
      <w:r w:rsidR="000842B1">
        <w:rPr>
          <w:b/>
        </w:rPr>
        <w:t>May 15</w:t>
      </w:r>
      <w:r w:rsidR="00C13936">
        <w:rPr>
          <w:b/>
        </w:rPr>
        <w:t>, 2018</w:t>
      </w:r>
    </w:p>
    <w:p w14:paraId="5D92CFBF" w14:textId="0EBEDA3B" w:rsidR="000E60B0" w:rsidRDefault="00AF2B19" w:rsidP="000E60B0">
      <w:r w:rsidRPr="00AF2B19">
        <w:t>Chair</w:t>
      </w:r>
      <w:r w:rsidR="000842B1">
        <w:t xml:space="preserve"> Burke</w:t>
      </w:r>
      <w:r w:rsidRPr="00AF2B19">
        <w:t>, Vice Chair</w:t>
      </w:r>
      <w:r w:rsidR="000842B1">
        <w:t xml:space="preserve"> Beagle</w:t>
      </w:r>
      <w:r w:rsidRPr="00AF2B19">
        <w:t>, Ranking Member</w:t>
      </w:r>
      <w:r w:rsidR="000842B1">
        <w:t xml:space="preserve"> </w:t>
      </w:r>
      <w:proofErr w:type="spellStart"/>
      <w:r w:rsidR="000842B1">
        <w:t>Tavaras</w:t>
      </w:r>
      <w:proofErr w:type="spellEnd"/>
      <w:r w:rsidRPr="00AF2B19">
        <w:t xml:space="preserve">, and members of the </w:t>
      </w:r>
      <w:r w:rsidR="000842B1">
        <w:t>Senate Health, Human Services and Medicaid</w:t>
      </w:r>
      <w:r w:rsidR="00976B65">
        <w:t xml:space="preserve"> </w:t>
      </w:r>
      <w:r w:rsidRPr="00AF2B19">
        <w:t xml:space="preserve">Committee, thank you for the opportunity to </w:t>
      </w:r>
      <w:r w:rsidR="000842B1">
        <w:t>write in opposition</w:t>
      </w:r>
      <w:r w:rsidRPr="00AF2B19">
        <w:t xml:space="preserve"> </w:t>
      </w:r>
      <w:r w:rsidR="000842B1">
        <w:t>to</w:t>
      </w:r>
      <w:r w:rsidRPr="00AF2B19">
        <w:t xml:space="preserve"> </w:t>
      </w:r>
      <w:r w:rsidR="000842B1">
        <w:t>SB 210.</w:t>
      </w:r>
    </w:p>
    <w:p w14:paraId="0B143D42" w14:textId="35A9865E" w:rsidR="000842B1" w:rsidRDefault="00D75772" w:rsidP="000E60B0">
      <w:r>
        <w:t xml:space="preserve">SB 210 would prohibit a municipality from taxing or levying a fee against any auxiliary container. The definition of “auxiliary container” in the bill extends to items such as plastic and paper bags, aluminum cans, glass bottles, Styrofoam cups and carry-out food containers. </w:t>
      </w:r>
    </w:p>
    <w:p w14:paraId="7D487DF9" w14:textId="59204EE5" w:rsidR="009873C2" w:rsidRDefault="00D847DA" w:rsidP="00863AC3">
      <w:r>
        <w:t xml:space="preserve">This legislation </w:t>
      </w:r>
      <w:r w:rsidR="009873C2">
        <w:t xml:space="preserve">would be another </w:t>
      </w:r>
      <w:r w:rsidR="00FB4163">
        <w:t xml:space="preserve">preemption against </w:t>
      </w:r>
      <w:r w:rsidR="009873C2">
        <w:t xml:space="preserve">the constitutional authorities granted </w:t>
      </w:r>
      <w:r w:rsidR="00F55BBD">
        <w:t xml:space="preserve">to </w:t>
      </w:r>
      <w:r w:rsidR="009873C2">
        <w:t xml:space="preserve">Ohio’s cities and villages </w:t>
      </w:r>
      <w:r w:rsidR="00863AC3">
        <w:t>and</w:t>
      </w:r>
      <w:r w:rsidR="00FB4163">
        <w:t xml:space="preserve"> </w:t>
      </w:r>
      <w:r w:rsidR="009873C2">
        <w:t>we believe</w:t>
      </w:r>
      <w:r w:rsidR="00F55BBD">
        <w:t xml:space="preserve"> it</w:t>
      </w:r>
      <w:r w:rsidR="009873C2">
        <w:t xml:space="preserve"> </w:t>
      </w:r>
      <w:r w:rsidR="00FB4163">
        <w:t>violat</w:t>
      </w:r>
      <w:r w:rsidR="00863AC3">
        <w:t>es</w:t>
      </w:r>
      <w:r w:rsidR="00FB4163">
        <w:t xml:space="preserve"> </w:t>
      </w:r>
      <w:r w:rsidR="009873C2">
        <w:t xml:space="preserve">Article XVIII of the Ohio Constitution </w:t>
      </w:r>
      <w:r w:rsidR="007E0B54">
        <w:t xml:space="preserve">providing municipalities with </w:t>
      </w:r>
      <w:bookmarkStart w:id="0" w:name="_GoBack"/>
      <w:bookmarkEnd w:id="0"/>
      <w:r w:rsidR="00FB4163">
        <w:t xml:space="preserve">Home Rule authority. </w:t>
      </w:r>
    </w:p>
    <w:p w14:paraId="121F2734" w14:textId="1E24FF50" w:rsidR="009873C2" w:rsidRDefault="00B80E87" w:rsidP="00863AC3">
      <w:r>
        <w:t xml:space="preserve">For any who may be concerned by the fact that Home Rule authority grants </w:t>
      </w:r>
      <w:r w:rsidR="009873C2">
        <w:t xml:space="preserve">the legislative authority of </w:t>
      </w:r>
      <w:r w:rsidR="007E0B54">
        <w:t xml:space="preserve">a </w:t>
      </w:r>
      <w:r>
        <w:t>municipal</w:t>
      </w:r>
      <w:r w:rsidR="009873C2">
        <w:t xml:space="preserve">ity </w:t>
      </w:r>
      <w:r>
        <w:t xml:space="preserve">to theoretically place a tax or a fee on </w:t>
      </w:r>
      <w:r w:rsidR="009873C2">
        <w:t>“</w:t>
      </w:r>
      <w:r>
        <w:t>auxiliary</w:t>
      </w:r>
      <w:r w:rsidR="00627D60">
        <w:t xml:space="preserve"> containers</w:t>
      </w:r>
      <w:r w:rsidR="009873C2">
        <w:t>”</w:t>
      </w:r>
      <w:r w:rsidR="007E0B54">
        <w:t xml:space="preserve"> such as plastic bags</w:t>
      </w:r>
      <w:r w:rsidR="00627D60">
        <w:t xml:space="preserve">, </w:t>
      </w:r>
      <w:r w:rsidR="007E0B54">
        <w:t xml:space="preserve">it is important to know that </w:t>
      </w:r>
      <w:r w:rsidR="00627D60">
        <w:t xml:space="preserve">the status quo has proven this </w:t>
      </w:r>
      <w:r w:rsidR="004A3189">
        <w:t xml:space="preserve">need not be a concern. No municipality </w:t>
      </w:r>
      <w:r w:rsidR="009873C2">
        <w:t xml:space="preserve">in Ohio has passed legislation </w:t>
      </w:r>
      <w:r w:rsidR="004A3189">
        <w:t>to tax auxiliary containers</w:t>
      </w:r>
      <w:r w:rsidR="007E0B54">
        <w:t xml:space="preserve"> of any variety</w:t>
      </w:r>
      <w:r w:rsidR="004A3189">
        <w:t>.</w:t>
      </w:r>
      <w:r w:rsidR="009873C2">
        <w:t xml:space="preserve"> In our view, this bill poses a solution looking for a problem. </w:t>
      </w:r>
    </w:p>
    <w:p w14:paraId="51CA458C" w14:textId="536CDB1F" w:rsidR="000E60B0" w:rsidRDefault="00863AC3" w:rsidP="00863AC3">
      <w:r>
        <w:t>The Ohio Municipal League respectfully requests your opposition to SB 210.</w:t>
      </w:r>
    </w:p>
    <w:p w14:paraId="57DAF954" w14:textId="576A5C25" w:rsidR="000E60B0" w:rsidRDefault="00AF2B19" w:rsidP="00AF2B19">
      <w:r>
        <w:t xml:space="preserve">Thank you for your consideration. </w:t>
      </w:r>
    </w:p>
    <w:p w14:paraId="069BF3D2" w14:textId="77777777" w:rsidR="000E60B0" w:rsidRDefault="000E60B0" w:rsidP="000E60B0">
      <w:r>
        <w:t>Sincerely,</w:t>
      </w:r>
    </w:p>
    <w:p w14:paraId="27E56CC6" w14:textId="77777777" w:rsidR="00F732F0" w:rsidRDefault="000E60B0" w:rsidP="000E60B0">
      <w:pPr>
        <w:pStyle w:val="NoSpacing"/>
      </w:pPr>
      <w:r>
        <w:rPr>
          <w:noProof/>
        </w:rPr>
        <w:drawing>
          <wp:inline distT="0" distB="0" distL="0" distR="0" wp14:anchorId="3F4709B6" wp14:editId="234C61BD">
            <wp:extent cx="1447800" cy="523875"/>
            <wp:effectExtent l="0" t="0" r="0" b="9525"/>
            <wp:docPr id="2" name="Picture 2" descr="C:\Users\Windows User\Desktop\Administrative\Kents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User\Desktop\Administrative\Kents s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A539" w14:textId="77777777" w:rsidR="000E60B0" w:rsidRDefault="000E60B0" w:rsidP="000E60B0">
      <w:pPr>
        <w:pStyle w:val="NoSpacing"/>
      </w:pPr>
    </w:p>
    <w:p w14:paraId="0CF14584" w14:textId="77777777" w:rsidR="000E60B0" w:rsidRDefault="000E60B0" w:rsidP="000E60B0">
      <w:pPr>
        <w:pStyle w:val="NoSpacing"/>
      </w:pPr>
      <w:r>
        <w:t>Kent Scarrett</w:t>
      </w:r>
    </w:p>
    <w:p w14:paraId="1F048936" w14:textId="77777777" w:rsidR="000E60B0" w:rsidRDefault="000E60B0" w:rsidP="000E60B0">
      <w:pPr>
        <w:pStyle w:val="NoSpacing"/>
      </w:pPr>
      <w:r>
        <w:t>Executive Director</w:t>
      </w:r>
    </w:p>
    <w:p w14:paraId="0C108F33" w14:textId="77777777" w:rsidR="000E60B0" w:rsidRDefault="000E60B0" w:rsidP="000E60B0">
      <w:pPr>
        <w:pStyle w:val="NoSpacing"/>
      </w:pPr>
      <w:r>
        <w:t xml:space="preserve">Ohio Municipal League </w:t>
      </w:r>
    </w:p>
    <w:sectPr w:rsidR="000E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B0"/>
    <w:rsid w:val="000842B1"/>
    <w:rsid w:val="000E60B0"/>
    <w:rsid w:val="00162A47"/>
    <w:rsid w:val="004A3189"/>
    <w:rsid w:val="004A3500"/>
    <w:rsid w:val="00627D60"/>
    <w:rsid w:val="007E0B54"/>
    <w:rsid w:val="00863AC3"/>
    <w:rsid w:val="00973BEF"/>
    <w:rsid w:val="00976B65"/>
    <w:rsid w:val="009873C2"/>
    <w:rsid w:val="00AF2B19"/>
    <w:rsid w:val="00B532CD"/>
    <w:rsid w:val="00B80E87"/>
    <w:rsid w:val="00BA14AA"/>
    <w:rsid w:val="00C13936"/>
    <w:rsid w:val="00D75772"/>
    <w:rsid w:val="00D847DA"/>
    <w:rsid w:val="00ED54E7"/>
    <w:rsid w:val="00F55BBD"/>
    <w:rsid w:val="00F732F0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E8F1"/>
  <w15:chartTrackingRefBased/>
  <w15:docId w15:val="{C95AEEA9-4389-4202-9874-93A5619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1218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2018-05-14T17:40:00Z</dcterms:created>
  <dcterms:modified xsi:type="dcterms:W3CDTF">2018-05-14T17:40:00Z</dcterms:modified>
</cp:coreProperties>
</file>