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BAAB1" w14:textId="7EF98881" w:rsidR="00CF32C1" w:rsidRPr="00823F33" w:rsidRDefault="00CF32C1" w:rsidP="00CF32C1">
      <w:pPr>
        <w:spacing w:after="240"/>
        <w:jc w:val="both"/>
      </w:pPr>
      <w:r w:rsidRPr="00823F33">
        <w:t xml:space="preserve">Good morning. My name is </w:t>
      </w:r>
      <w:r w:rsidR="009A59D7">
        <w:t>Nick Saltsman</w:t>
      </w:r>
      <w:r w:rsidRPr="00823F33">
        <w:t xml:space="preserve"> and I am the Director of Pharmacy Services at </w:t>
      </w:r>
      <w:proofErr w:type="spellStart"/>
      <w:r w:rsidRPr="00823F33">
        <w:t>Equitas</w:t>
      </w:r>
      <w:proofErr w:type="spellEnd"/>
      <w:r w:rsidRPr="00823F33">
        <w:t xml:space="preserve"> Health. I want to thank Chairman </w:t>
      </w:r>
      <w:r w:rsidR="009A59D7">
        <w:t>Burke</w:t>
      </w:r>
      <w:r w:rsidRPr="00823F33">
        <w:t xml:space="preserve">, Vice-Chair </w:t>
      </w:r>
      <w:r w:rsidR="00C20FC5">
        <w:t>Beagle</w:t>
      </w:r>
      <w:r w:rsidRPr="00823F33">
        <w:t xml:space="preserve">, Ranking Member </w:t>
      </w:r>
      <w:r w:rsidR="00C20FC5">
        <w:t>Tavares</w:t>
      </w:r>
      <w:r w:rsidRPr="00823F33">
        <w:t xml:space="preserve">, and the members of the </w:t>
      </w:r>
      <w:r w:rsidR="009A59D7">
        <w:t>Senate Health, Human Services, and Medicaid</w:t>
      </w:r>
      <w:r w:rsidRPr="00823F33">
        <w:t xml:space="preserve"> Committee for the opportunity to share </w:t>
      </w:r>
      <w:proofErr w:type="spellStart"/>
      <w:r w:rsidRPr="00823F33">
        <w:t>Equitas</w:t>
      </w:r>
      <w:proofErr w:type="spellEnd"/>
      <w:r w:rsidRPr="00823F33">
        <w:t xml:space="preserve"> Health’s support for House Bill 479. </w:t>
      </w:r>
    </w:p>
    <w:p w14:paraId="63101E3E" w14:textId="2E57DCE7" w:rsidR="00CF32C1" w:rsidRPr="00823F33" w:rsidRDefault="00CF32C1" w:rsidP="00CF32C1">
      <w:pPr>
        <w:jc w:val="both"/>
      </w:pPr>
      <w:proofErr w:type="spellStart"/>
      <w:r w:rsidRPr="00823F33">
        <w:t>Equitas</w:t>
      </w:r>
      <w:proofErr w:type="spellEnd"/>
      <w:r w:rsidRPr="00823F33">
        <w:t xml:space="preserve"> Health is a nonprofit, community-based health care organization serving more than 67,000 individuals across Ohio through a diverse set of services, including primary and specialized medical care, behavioral health</w:t>
      </w:r>
      <w:r w:rsidR="009A59D7">
        <w:t xml:space="preserve"> care</w:t>
      </w:r>
      <w:r w:rsidRPr="00823F33">
        <w:t xml:space="preserve">, dental care, HIV/STI prevention, advocacy, and case management. We also operate pharmacies in Columbus and Dayton. Our mission is to be the gateway to good health for those at risk of or affected by HIV/AIDS, for the LGBTQ community, and for those seeking a welcoming health care home. </w:t>
      </w:r>
    </w:p>
    <w:p w14:paraId="7C651779" w14:textId="77777777" w:rsidR="00CF32C1" w:rsidRPr="00823F33" w:rsidRDefault="00CF32C1" w:rsidP="00CF32C1">
      <w:pPr>
        <w:jc w:val="both"/>
      </w:pPr>
    </w:p>
    <w:p w14:paraId="4D426CD3" w14:textId="77777777" w:rsidR="00CF32C1" w:rsidRPr="00823F33" w:rsidRDefault="00CF32C1" w:rsidP="00CF32C1">
      <w:pPr>
        <w:jc w:val="both"/>
      </w:pPr>
      <w:proofErr w:type="spellStart"/>
      <w:r w:rsidRPr="00823F33">
        <w:t>Equitas</w:t>
      </w:r>
      <w:proofErr w:type="spellEnd"/>
      <w:r w:rsidRPr="00823F33">
        <w:t xml:space="preserve"> Health supports House Bill 479 because it protects the citizens of Ohio f</w:t>
      </w:r>
      <w:bookmarkStart w:id="0" w:name="_GoBack"/>
      <w:bookmarkEnd w:id="0"/>
      <w:r w:rsidRPr="00823F33">
        <w:t xml:space="preserve">rom the harmful practices of insurers and pharmacy benefit managers (“PBMs”). Without the protections included in House Bill 479, patients of </w:t>
      </w:r>
      <w:proofErr w:type="spellStart"/>
      <w:r w:rsidRPr="00823F33">
        <w:t>Equitas</w:t>
      </w:r>
      <w:proofErr w:type="spellEnd"/>
      <w:r w:rsidRPr="00823F33">
        <w:t xml:space="preserve"> Health and other patients throughout Ohio will pay more than they should at the pharmacy. </w:t>
      </w:r>
    </w:p>
    <w:p w14:paraId="0855BBD7" w14:textId="77777777" w:rsidR="00CF32C1" w:rsidRPr="00823F33" w:rsidRDefault="00CF32C1" w:rsidP="00CF32C1">
      <w:pPr>
        <w:jc w:val="both"/>
      </w:pPr>
    </w:p>
    <w:p w14:paraId="5C13CAC5" w14:textId="77777777" w:rsidR="00CF32C1" w:rsidRPr="00823F33" w:rsidRDefault="00CF32C1" w:rsidP="00CF32C1">
      <w:pPr>
        <w:jc w:val="both"/>
      </w:pPr>
      <w:r w:rsidRPr="00823F33">
        <w:t>House Bill 479 proposes to do a few things. First, it will prohibit PBMs from requiring pharmacists to charge patients an amount greater than the pharmacy’s cash price for a particular prescription drug. Second, it will prohibit “gag clauses” that some PBMs include in their contracts with pharmacies. These gag clauses prohibit pharmacists from disclosing to patients that they may be able to get their drugs for a price lower than the price negotiated with the PBM. Third, it will prevent PBMs from “clawing back” funds from pharmacies.</w:t>
      </w:r>
    </w:p>
    <w:p w14:paraId="7E56D316" w14:textId="77777777" w:rsidR="00CF32C1" w:rsidRPr="00823F33" w:rsidRDefault="00CF32C1" w:rsidP="00CF32C1">
      <w:pPr>
        <w:jc w:val="both"/>
      </w:pPr>
    </w:p>
    <w:p w14:paraId="63ECE5EE" w14:textId="4A59BA28" w:rsidR="00CF32C1" w:rsidRPr="00823F33" w:rsidRDefault="009A59D7" w:rsidP="00CF32C1">
      <w:pPr>
        <w:jc w:val="both"/>
      </w:pPr>
      <w:r>
        <w:t xml:space="preserve">I want to acknowledge an </w:t>
      </w:r>
      <w:r w:rsidR="00CF32C1" w:rsidRPr="00823F33">
        <w:t xml:space="preserve">announcement made </w:t>
      </w:r>
      <w:r>
        <w:t xml:space="preserve">in the Spring </w:t>
      </w:r>
      <w:r w:rsidR="00CF32C1" w:rsidRPr="00823F33">
        <w:t>by the Ohio Department of Insurance (“ODI”) that supports the provisions in House Bill 479 and in fact prohibits PBMs and health insurance companies from doing two things:</w:t>
      </w:r>
    </w:p>
    <w:p w14:paraId="123DCDE1" w14:textId="77777777" w:rsidR="00CF32C1" w:rsidRPr="00823F33" w:rsidRDefault="00CF32C1" w:rsidP="00CF32C1">
      <w:pPr>
        <w:pStyle w:val="ListParagraph"/>
        <w:jc w:val="both"/>
      </w:pPr>
    </w:p>
    <w:p w14:paraId="680FF239" w14:textId="77777777" w:rsidR="00CF32C1" w:rsidRPr="00823F33" w:rsidRDefault="00CF32C1" w:rsidP="00CF32C1">
      <w:pPr>
        <w:pStyle w:val="ListParagraph"/>
        <w:numPr>
          <w:ilvl w:val="0"/>
          <w:numId w:val="1"/>
        </w:numPr>
        <w:jc w:val="both"/>
      </w:pPr>
      <w:r w:rsidRPr="00823F33">
        <w:t xml:space="preserve">Denying to </w:t>
      </w:r>
      <w:proofErr w:type="gramStart"/>
      <w:r w:rsidRPr="00823F33">
        <w:t>patients</w:t>
      </w:r>
      <w:proofErr w:type="gramEnd"/>
      <w:r w:rsidRPr="00823F33">
        <w:t xml:space="preserve"> information regarding less expensive ways to purchase prescription drugs, and </w:t>
      </w:r>
    </w:p>
    <w:p w14:paraId="46CC6B78" w14:textId="77777777" w:rsidR="00CF32C1" w:rsidRPr="00823F33" w:rsidRDefault="00CF32C1" w:rsidP="00CF32C1">
      <w:pPr>
        <w:pStyle w:val="ListParagraph"/>
        <w:numPr>
          <w:ilvl w:val="0"/>
          <w:numId w:val="1"/>
        </w:numPr>
        <w:jc w:val="both"/>
      </w:pPr>
      <w:r w:rsidRPr="00823F33">
        <w:rPr>
          <w:rFonts w:eastAsia="Times New Roman"/>
        </w:rPr>
        <w:t>Requiring cost-sharing in an amount, or directing a pharmacy to collect cost-sharing in an amount, greater than the amount a patient would pay for the prescription drug if the drug were purchased without health insurance coverage.</w:t>
      </w:r>
    </w:p>
    <w:p w14:paraId="2B43B09D" w14:textId="77777777" w:rsidR="00CF32C1" w:rsidRPr="00823F33" w:rsidRDefault="00CF32C1" w:rsidP="00CF32C1">
      <w:pPr>
        <w:jc w:val="both"/>
      </w:pPr>
    </w:p>
    <w:p w14:paraId="5EDB3E97" w14:textId="2463722F" w:rsidR="00CF32C1" w:rsidRPr="00823F33" w:rsidRDefault="00CF32C1" w:rsidP="00CF32C1">
      <w:pPr>
        <w:jc w:val="both"/>
      </w:pPr>
      <w:r w:rsidRPr="00823F33">
        <w:t>These protections are incredibly important, and I applaud ODI’s leadership on this matter. However, passing House Bill 479 is still necessary in order to ensure that PBMs cannot engage in the harmful “</w:t>
      </w:r>
      <w:proofErr w:type="spellStart"/>
      <w:r w:rsidRPr="00823F33">
        <w:t>clawback</w:t>
      </w:r>
      <w:proofErr w:type="spellEnd"/>
      <w:r w:rsidRPr="00823F33">
        <w:t xml:space="preserve">” practice. </w:t>
      </w:r>
      <w:r w:rsidRPr="00823F33">
        <w:rPr>
          <w:color w:val="000000"/>
          <w:shd w:val="clear" w:color="auto" w:fill="FFFFFF"/>
        </w:rPr>
        <w:t>Prescription drug overpayments</w:t>
      </w:r>
      <w:r w:rsidR="009A59D7">
        <w:rPr>
          <w:color w:val="000000"/>
          <w:shd w:val="clear" w:color="auto" w:fill="FFFFFF"/>
        </w:rPr>
        <w:t>,</w:t>
      </w:r>
      <w:r w:rsidRPr="00823F33">
        <w:rPr>
          <w:color w:val="000000"/>
          <w:shd w:val="clear" w:color="auto" w:fill="FFFFFF"/>
        </w:rPr>
        <w:t xml:space="preserve"> or “</w:t>
      </w:r>
      <w:proofErr w:type="spellStart"/>
      <w:r w:rsidRPr="00823F33">
        <w:rPr>
          <w:color w:val="000000"/>
          <w:shd w:val="clear" w:color="auto" w:fill="FFFFFF"/>
        </w:rPr>
        <w:t>clawbacks</w:t>
      </w:r>
      <w:proofErr w:type="spellEnd"/>
      <w:r w:rsidRPr="00823F33">
        <w:rPr>
          <w:color w:val="000000"/>
          <w:shd w:val="clear" w:color="auto" w:fill="FFFFFF"/>
        </w:rPr>
        <w:t>”</w:t>
      </w:r>
      <w:r w:rsidR="009A59D7">
        <w:rPr>
          <w:color w:val="000000"/>
          <w:shd w:val="clear" w:color="auto" w:fill="FFFFFF"/>
        </w:rPr>
        <w:t>,</w:t>
      </w:r>
      <w:r w:rsidRPr="00823F33">
        <w:rPr>
          <w:color w:val="000000"/>
          <w:shd w:val="clear" w:color="auto" w:fill="FFFFFF"/>
        </w:rPr>
        <w:t xml:space="preserve"> occur when a commercially insured patient’s co-payment exceeds the total cost of the drug to his or her insurer or PBM </w:t>
      </w:r>
      <w:r w:rsidRPr="00823F33">
        <w:t xml:space="preserve">and the insurer or PBM keeps the difference. Frequently, the amount that the insurer or PBM reimburses the pharmacy for drugs is less </w:t>
      </w:r>
      <w:r w:rsidRPr="00823F33">
        <w:lastRenderedPageBreak/>
        <w:t>than the amount the PBM keeps. In this scenario both the consumer and the pharmacy are victims of the PBM’s practice.</w:t>
      </w:r>
    </w:p>
    <w:p w14:paraId="1BFD129B" w14:textId="77777777" w:rsidR="00CF32C1" w:rsidRPr="00823F33" w:rsidRDefault="00CF32C1" w:rsidP="00CF32C1">
      <w:pPr>
        <w:jc w:val="both"/>
      </w:pPr>
    </w:p>
    <w:p w14:paraId="0B885E81" w14:textId="1D58F69D" w:rsidR="00CF32C1" w:rsidRPr="00823F33" w:rsidRDefault="009A59D7" w:rsidP="00CF32C1">
      <w:pPr>
        <w:jc w:val="both"/>
      </w:pPr>
      <w:r>
        <w:t>Here is an example of what</w:t>
      </w:r>
      <w:r w:rsidR="00CF32C1" w:rsidRPr="00823F33">
        <w:t xml:space="preserve"> we see in the pharmacy </w:t>
      </w:r>
      <w:r>
        <w:t xml:space="preserve">regarding </w:t>
      </w:r>
      <w:proofErr w:type="spellStart"/>
      <w:r>
        <w:t>clawbacks</w:t>
      </w:r>
      <w:proofErr w:type="spellEnd"/>
      <w:r>
        <w:t>:</w:t>
      </w:r>
      <w:r w:rsidR="00CF32C1" w:rsidRPr="00823F33">
        <w:t xml:space="preserve">  </w:t>
      </w:r>
    </w:p>
    <w:p w14:paraId="099E2F8B" w14:textId="2066CD4F" w:rsidR="00CF32C1" w:rsidRPr="00823F33" w:rsidRDefault="00CF32C1" w:rsidP="00BE3493">
      <w:pPr>
        <w:pStyle w:val="ListParagraph"/>
        <w:numPr>
          <w:ilvl w:val="0"/>
          <w:numId w:val="2"/>
        </w:numPr>
        <w:jc w:val="both"/>
      </w:pPr>
      <w:r w:rsidRPr="00823F33">
        <w:t xml:space="preserve">A patient brings a prescription to the pharmacy to be processed through </w:t>
      </w:r>
      <w:r w:rsidR="009A59D7">
        <w:t>their</w:t>
      </w:r>
      <w:r w:rsidRPr="00823F33">
        <w:t xml:space="preserve"> insurance</w:t>
      </w:r>
    </w:p>
    <w:p w14:paraId="14928F36" w14:textId="607E2789" w:rsidR="00CF32C1" w:rsidRPr="00823F33" w:rsidRDefault="00CF32C1" w:rsidP="00BE3493">
      <w:pPr>
        <w:pStyle w:val="ListParagraph"/>
        <w:numPr>
          <w:ilvl w:val="0"/>
          <w:numId w:val="2"/>
        </w:numPr>
        <w:jc w:val="both"/>
      </w:pPr>
      <w:r w:rsidRPr="00823F33">
        <w:t>The pharmacist process</w:t>
      </w:r>
      <w:r w:rsidR="009A59D7">
        <w:t>es</w:t>
      </w:r>
      <w:r w:rsidRPr="00823F33">
        <w:t xml:space="preserve"> the prescription (submits a claim for approval to the PBM) for the contracted price of $15.  </w:t>
      </w:r>
    </w:p>
    <w:p w14:paraId="558CC86F" w14:textId="77777777" w:rsidR="00CF32C1" w:rsidRPr="00823F33" w:rsidRDefault="00CF32C1" w:rsidP="00CF32C1">
      <w:pPr>
        <w:pStyle w:val="ListParagraph"/>
        <w:numPr>
          <w:ilvl w:val="0"/>
          <w:numId w:val="2"/>
        </w:numPr>
        <w:jc w:val="both"/>
      </w:pPr>
      <w:r w:rsidRPr="00823F33">
        <w:t xml:space="preserve">The PBM pays nothing for the medication, but the patient has a charge for $50 at checkout.  </w:t>
      </w:r>
    </w:p>
    <w:p w14:paraId="14F21E8C" w14:textId="77777777" w:rsidR="00CF32C1" w:rsidRPr="00823F33" w:rsidRDefault="00CF32C1" w:rsidP="00CF32C1">
      <w:pPr>
        <w:pStyle w:val="ListParagraph"/>
        <w:numPr>
          <w:ilvl w:val="0"/>
          <w:numId w:val="2"/>
        </w:numPr>
        <w:jc w:val="both"/>
      </w:pPr>
      <w:r w:rsidRPr="00823F33">
        <w:t>The $50 paid by the patient covers the $15 for the contracted drug price, leaving the PBM to make a profit of $35.</w:t>
      </w:r>
    </w:p>
    <w:p w14:paraId="278A9AA2" w14:textId="1DC2BF03" w:rsidR="00CF32C1" w:rsidRPr="00823F33" w:rsidRDefault="00CF32C1" w:rsidP="00BE3493">
      <w:pPr>
        <w:pStyle w:val="ListParagraph"/>
        <w:numPr>
          <w:ilvl w:val="0"/>
          <w:numId w:val="2"/>
        </w:numPr>
        <w:jc w:val="both"/>
      </w:pPr>
      <w:r w:rsidRPr="00823F33">
        <w:t xml:space="preserve">If a PBM makes $35 off one patient, but has </w:t>
      </w:r>
      <w:r w:rsidR="009A59D7">
        <w:t>thousands</w:t>
      </w:r>
      <w:r w:rsidRPr="00823F33">
        <w:t xml:space="preserve"> of client</w:t>
      </w:r>
      <w:r w:rsidR="009A59D7">
        <w:t>s, they are potentially making m</w:t>
      </w:r>
      <w:r w:rsidRPr="00823F33">
        <w:t>illions of dollars off this system.</w:t>
      </w:r>
    </w:p>
    <w:p w14:paraId="0B5AEE0E" w14:textId="77777777" w:rsidR="00CF32C1" w:rsidRPr="00823F33" w:rsidRDefault="00CF32C1" w:rsidP="00BE3493">
      <w:pPr>
        <w:pStyle w:val="ListParagraph"/>
        <w:jc w:val="both"/>
      </w:pPr>
    </w:p>
    <w:p w14:paraId="3A6B4137" w14:textId="78F996B6" w:rsidR="003535B0" w:rsidRPr="00823F33" w:rsidRDefault="00CF32C1" w:rsidP="00CF32C1">
      <w:pPr>
        <w:ind w:left="-360"/>
        <w:jc w:val="both"/>
      </w:pPr>
      <w:r w:rsidRPr="00823F33">
        <w:t xml:space="preserve">I appreciate the opportunity to share with you </w:t>
      </w:r>
      <w:proofErr w:type="spellStart"/>
      <w:r w:rsidRPr="00823F33">
        <w:t>Equitas</w:t>
      </w:r>
      <w:proofErr w:type="spellEnd"/>
      <w:r w:rsidRPr="00823F33">
        <w:t xml:space="preserve"> Health’s support for House Bill 479. Passage of House Bill 479 will ensure better protections for Ohioans</w:t>
      </w:r>
      <w:r w:rsidR="009A59D7">
        <w:t>,</w:t>
      </w:r>
      <w:r w:rsidRPr="00823F33">
        <w:t xml:space="preserve"> and stop insurers and PBMs from keeping money that does not belong to them. Thank you. </w:t>
      </w:r>
    </w:p>
    <w:sectPr w:rsidR="003535B0" w:rsidRPr="00823F33" w:rsidSect="008E71F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1D917" w14:textId="77777777" w:rsidR="00902A1B" w:rsidRDefault="00902A1B">
      <w:r>
        <w:separator/>
      </w:r>
    </w:p>
  </w:endnote>
  <w:endnote w:type="continuationSeparator" w:id="0">
    <w:p w14:paraId="01AFCA4F" w14:textId="77777777" w:rsidR="00902A1B" w:rsidRDefault="0090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Roman">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leo-Regular">
    <w:altName w:val="Calibri"/>
    <w:charset w:val="00"/>
    <w:family w:val="auto"/>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A74A" w14:textId="77777777" w:rsidR="0088727E" w:rsidRDefault="008872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681B7" w14:textId="77777777" w:rsidR="0088727E" w:rsidRDefault="00B63FDA" w:rsidP="00FC66EA">
    <w:pPr>
      <w:pStyle w:val="BasicParagraph"/>
      <w:jc w:val="center"/>
      <w:rPr>
        <w:rFonts w:ascii="Aleo-Regular" w:hAnsi="Aleo-Regular" w:cs="Aleo-Regular"/>
        <w:color w:val="68696C"/>
        <w:sz w:val="20"/>
        <w:szCs w:val="20"/>
      </w:rPr>
    </w:pPr>
    <w:r w:rsidRPr="00A05A12">
      <w:rPr>
        <w:noProof/>
        <w:sz w:val="20"/>
        <w:szCs w:val="20"/>
      </w:rPr>
      <w:drawing>
        <wp:anchor distT="0" distB="0" distL="114300" distR="114300" simplePos="0" relativeHeight="251657216" behindDoc="1" locked="0" layoutInCell="1" allowOverlap="1" wp14:anchorId="1D8B1443" wp14:editId="7B9520C2">
          <wp:simplePos x="0" y="0"/>
          <wp:positionH relativeFrom="column">
            <wp:posOffset>5488973</wp:posOffset>
          </wp:positionH>
          <wp:positionV relativeFrom="paragraph">
            <wp:posOffset>-49107</wp:posOffset>
          </wp:positionV>
          <wp:extent cx="679383" cy="39116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9383"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56">
      <w:rPr>
        <w:rFonts w:ascii="Aleo-Regular" w:hAnsi="Aleo-Regular" w:cs="Aleo-Regular"/>
        <w:color w:val="68696C"/>
        <w:sz w:val="20"/>
        <w:szCs w:val="20"/>
      </w:rPr>
      <w:t>1033</w:t>
    </w:r>
    <w:r w:rsidR="00731AEA">
      <w:rPr>
        <w:rFonts w:ascii="Aleo-Regular" w:hAnsi="Aleo-Regular" w:cs="Aleo-Regular"/>
        <w:color w:val="68696C"/>
        <w:sz w:val="20"/>
        <w:szCs w:val="20"/>
      </w:rPr>
      <w:t xml:space="preserve"> N. High St.,</w:t>
    </w:r>
    <w:r w:rsidR="00731AEA" w:rsidRPr="00A05A12">
      <w:rPr>
        <w:rFonts w:ascii="Aleo-Regular" w:hAnsi="Aleo-Regular" w:cs="Aleo-Regular"/>
        <w:color w:val="68696C"/>
        <w:sz w:val="20"/>
        <w:szCs w:val="20"/>
      </w:rPr>
      <w:t xml:space="preserve"> </w:t>
    </w:r>
    <w:r w:rsidR="00731AEA">
      <w:rPr>
        <w:rFonts w:ascii="Aleo-Regular" w:hAnsi="Aleo-Regular" w:cs="Aleo-Regular"/>
        <w:color w:val="68696C"/>
        <w:sz w:val="20"/>
        <w:szCs w:val="20"/>
      </w:rPr>
      <w:t>Columbus</w:t>
    </w:r>
    <w:r w:rsidR="00731AEA" w:rsidRPr="00A05A12">
      <w:rPr>
        <w:rFonts w:ascii="Aleo-Regular" w:hAnsi="Aleo-Regular" w:cs="Aleo-Regular"/>
        <w:color w:val="68696C"/>
        <w:sz w:val="20"/>
        <w:szCs w:val="20"/>
      </w:rPr>
      <w:t xml:space="preserve">, OH </w:t>
    </w:r>
    <w:r w:rsidR="00731AEA">
      <w:rPr>
        <w:rFonts w:ascii="Aleo-Regular" w:hAnsi="Aleo-Regular" w:cs="Aleo-Regular"/>
        <w:color w:val="68696C"/>
        <w:sz w:val="20"/>
        <w:szCs w:val="20"/>
      </w:rPr>
      <w:t>432</w:t>
    </w:r>
    <w:r w:rsidR="008C1256">
      <w:rPr>
        <w:rFonts w:ascii="Aleo-Regular" w:hAnsi="Aleo-Regular" w:cs="Aleo-Regular"/>
        <w:color w:val="68696C"/>
        <w:sz w:val="20"/>
        <w:szCs w:val="20"/>
      </w:rPr>
      <w:t>01</w:t>
    </w:r>
  </w:p>
  <w:p w14:paraId="3D7AFFCE" w14:textId="77777777" w:rsidR="00731AEA" w:rsidRPr="00A05A12" w:rsidRDefault="007C6F62" w:rsidP="00FC66EA">
    <w:pPr>
      <w:pStyle w:val="BasicParagraph"/>
      <w:jc w:val="center"/>
      <w:rPr>
        <w:rFonts w:ascii="Aleo-Regular" w:hAnsi="Aleo-Regular" w:cs="Aleo-Regular"/>
        <w:color w:val="68696C"/>
        <w:sz w:val="20"/>
        <w:szCs w:val="20"/>
      </w:rPr>
    </w:pPr>
    <w:r>
      <w:rPr>
        <w:rFonts w:ascii="Aleo-Regular" w:hAnsi="Aleo-Regular" w:cs="Aleo-Regular"/>
        <w:color w:val="68696C"/>
        <w:sz w:val="20"/>
        <w:szCs w:val="20"/>
      </w:rPr>
      <w:t>(</w:t>
    </w:r>
    <w:r w:rsidR="00731AEA">
      <w:rPr>
        <w:rFonts w:ascii="Aleo-Regular" w:hAnsi="Aleo-Regular" w:cs="Aleo-Regular"/>
        <w:color w:val="68696C"/>
        <w:sz w:val="20"/>
        <w:szCs w:val="20"/>
      </w:rPr>
      <w:t>614</w:t>
    </w:r>
    <w:r>
      <w:rPr>
        <w:rFonts w:ascii="Aleo-Regular" w:hAnsi="Aleo-Regular" w:cs="Aleo-Regular"/>
        <w:color w:val="68696C"/>
        <w:sz w:val="20"/>
        <w:szCs w:val="20"/>
      </w:rPr>
      <w:t xml:space="preserve">) </w:t>
    </w:r>
    <w:r w:rsidR="008C1256">
      <w:rPr>
        <w:rFonts w:ascii="Aleo-Regular" w:hAnsi="Aleo-Regular" w:cs="Aleo-Regular"/>
        <w:color w:val="68696C"/>
        <w:sz w:val="20"/>
        <w:szCs w:val="20"/>
      </w:rPr>
      <w:t>340</w:t>
    </w:r>
    <w:r>
      <w:rPr>
        <w:rFonts w:ascii="Aleo-Regular" w:hAnsi="Aleo-Regular" w:cs="Aleo-Regular"/>
        <w:color w:val="68696C"/>
        <w:sz w:val="20"/>
        <w:szCs w:val="20"/>
      </w:rPr>
      <w:t>-</w:t>
    </w:r>
    <w:r w:rsidR="008C1256">
      <w:rPr>
        <w:rFonts w:ascii="Aleo-Regular" w:hAnsi="Aleo-Regular" w:cs="Aleo-Regular"/>
        <w:color w:val="68696C"/>
        <w:sz w:val="20"/>
        <w:szCs w:val="20"/>
      </w:rPr>
      <w:t>677</w:t>
    </w:r>
    <w:r w:rsidR="00111E13">
      <w:rPr>
        <w:rFonts w:ascii="Aleo-Regular" w:hAnsi="Aleo-Regular" w:cs="Aleo-Regular"/>
        <w:color w:val="68696C"/>
        <w:sz w:val="20"/>
        <w:szCs w:val="20"/>
      </w:rPr>
      <w:t>6</w:t>
    </w:r>
    <w:r w:rsidR="00731AEA" w:rsidRPr="00A05A12">
      <w:rPr>
        <w:rFonts w:ascii="Aleo-Regular" w:hAnsi="Aleo-Regular" w:cs="Aleo-Regular"/>
        <w:color w:val="68696C"/>
        <w:sz w:val="20"/>
        <w:szCs w:val="20"/>
      </w:rPr>
      <w:t xml:space="preserve">    </w:t>
    </w:r>
    <w:r w:rsidR="00731AEA" w:rsidRPr="00A05A12">
      <w:rPr>
        <w:rFonts w:ascii="Aleo-Regular" w:hAnsi="Aleo-Regular" w:cs="Aleo-Regular"/>
        <w:color w:val="43BEAB"/>
        <w:sz w:val="20"/>
        <w:szCs w:val="20"/>
      </w:rPr>
      <w:t xml:space="preserve"> |  </w:t>
    </w:r>
    <w:r w:rsidR="00731AEA" w:rsidRPr="00A05A12">
      <w:rPr>
        <w:rFonts w:ascii="Aleo-Regular" w:hAnsi="Aleo-Regular" w:cs="Aleo-Regular"/>
        <w:color w:val="68696C"/>
        <w:sz w:val="20"/>
        <w:szCs w:val="20"/>
      </w:rPr>
      <w:t xml:space="preserve">   </w:t>
    </w:r>
    <w:r w:rsidR="0088727E" w:rsidRPr="00A05A12">
      <w:rPr>
        <w:rFonts w:ascii="Aleo-Regular" w:hAnsi="Aleo-Regular" w:cs="Aleo-Regular"/>
        <w:color w:val="68696C"/>
        <w:sz w:val="20"/>
        <w:szCs w:val="20"/>
      </w:rPr>
      <w:t>EquitasHealth</w:t>
    </w:r>
    <w:r w:rsidR="0088727E">
      <w:rPr>
        <w:rFonts w:ascii="Aleo-Regular" w:hAnsi="Aleo-Regular" w:cs="Aleo-Regular"/>
        <w:color w:val="68696C"/>
        <w:sz w:val="20"/>
        <w:szCs w:val="20"/>
      </w:rPr>
      <w:t>Pharmacy</w:t>
    </w:r>
    <w:r w:rsidR="0088727E" w:rsidRPr="00A05A12">
      <w:rPr>
        <w:rFonts w:ascii="Aleo-Regular" w:hAnsi="Aleo-Regular" w:cs="Aleo-Regular"/>
        <w:color w:val="68696C"/>
        <w:sz w:val="20"/>
        <w:szCs w:val="20"/>
      </w:rPr>
      <w:t>.com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5DBD" w14:textId="77777777" w:rsidR="0088727E" w:rsidRDefault="008872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F254D" w14:textId="77777777" w:rsidR="00902A1B" w:rsidRDefault="00902A1B">
      <w:r>
        <w:separator/>
      </w:r>
    </w:p>
  </w:footnote>
  <w:footnote w:type="continuationSeparator" w:id="0">
    <w:p w14:paraId="34452CE0" w14:textId="77777777" w:rsidR="00902A1B" w:rsidRDefault="00902A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3AE9" w14:textId="77777777" w:rsidR="0088727E" w:rsidRDefault="008872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CCA9" w14:textId="77777777" w:rsidR="00FA35AA" w:rsidRDefault="00B63FDA">
    <w:pPr>
      <w:pStyle w:val="Header"/>
    </w:pPr>
    <w:r>
      <w:rPr>
        <w:noProof/>
      </w:rPr>
      <w:drawing>
        <wp:anchor distT="0" distB="0" distL="114300" distR="114300" simplePos="0" relativeHeight="251658240" behindDoc="1" locked="0" layoutInCell="1" allowOverlap="1" wp14:anchorId="34EA33A8" wp14:editId="17CC8EB2">
          <wp:simplePos x="0" y="0"/>
          <wp:positionH relativeFrom="column">
            <wp:posOffset>-923290</wp:posOffset>
          </wp:positionH>
          <wp:positionV relativeFrom="paragraph">
            <wp:posOffset>-216535</wp:posOffset>
          </wp:positionV>
          <wp:extent cx="7324090" cy="881380"/>
          <wp:effectExtent l="0" t="0" r="0" b="0"/>
          <wp:wrapSquare wrapText="bothSides"/>
          <wp:docPr id="3" name="Picture 3" descr="Phar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ar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09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66FE6" w14:textId="77777777" w:rsidR="00FA35AA" w:rsidRDefault="00FA35AA">
    <w:pPr>
      <w:pStyle w:val="Header"/>
    </w:pPr>
  </w:p>
  <w:p w14:paraId="49BF91D0" w14:textId="77777777" w:rsidR="00FA35AA" w:rsidRDefault="00FA35AA">
    <w:pPr>
      <w:pStyle w:val="Header"/>
    </w:pPr>
  </w:p>
  <w:p w14:paraId="5549A86F" w14:textId="77777777" w:rsidR="00731AEA" w:rsidRDefault="00731A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C215" w14:textId="77777777" w:rsidR="0088727E" w:rsidRDefault="008872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C0BBC"/>
    <w:multiLevelType w:val="hybridMultilevel"/>
    <w:tmpl w:val="2664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5173E"/>
    <w:multiLevelType w:val="hybridMultilevel"/>
    <w:tmpl w:val="D9D2D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C1"/>
    <w:rsid w:val="00111E13"/>
    <w:rsid w:val="00202C26"/>
    <w:rsid w:val="00256C44"/>
    <w:rsid w:val="00293414"/>
    <w:rsid w:val="00316745"/>
    <w:rsid w:val="0033517E"/>
    <w:rsid w:val="003535B0"/>
    <w:rsid w:val="003F1C61"/>
    <w:rsid w:val="00421736"/>
    <w:rsid w:val="004D4339"/>
    <w:rsid w:val="00546EB0"/>
    <w:rsid w:val="0060709A"/>
    <w:rsid w:val="00682EBE"/>
    <w:rsid w:val="00731AEA"/>
    <w:rsid w:val="00737DF3"/>
    <w:rsid w:val="00746F6B"/>
    <w:rsid w:val="007C6F62"/>
    <w:rsid w:val="00823F33"/>
    <w:rsid w:val="00825A46"/>
    <w:rsid w:val="00861777"/>
    <w:rsid w:val="0088727E"/>
    <w:rsid w:val="008C1256"/>
    <w:rsid w:val="008E71F5"/>
    <w:rsid w:val="00902A1B"/>
    <w:rsid w:val="009247AD"/>
    <w:rsid w:val="009A59D7"/>
    <w:rsid w:val="00A05A12"/>
    <w:rsid w:val="00B54391"/>
    <w:rsid w:val="00B63FDA"/>
    <w:rsid w:val="00BE3493"/>
    <w:rsid w:val="00C20FC5"/>
    <w:rsid w:val="00CF32C1"/>
    <w:rsid w:val="00CF71F4"/>
    <w:rsid w:val="00DC4BDD"/>
    <w:rsid w:val="00DC5EBB"/>
    <w:rsid w:val="00F25838"/>
    <w:rsid w:val="00FA35AA"/>
    <w:rsid w:val="00FC66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17BE9D"/>
  <w15:chartTrackingRefBased/>
  <w15:docId w15:val="{40502EA5-D6BF-4587-957C-C3F3904C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annotation text" w:uiPriority="99"/>
    <w:lsdException w:name="annotation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2C1"/>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6EA"/>
    <w:pPr>
      <w:tabs>
        <w:tab w:val="center" w:pos="4320"/>
        <w:tab w:val="right" w:pos="8640"/>
      </w:tabs>
    </w:pPr>
  </w:style>
  <w:style w:type="character" w:customStyle="1" w:styleId="HeaderChar">
    <w:name w:val="Header Char"/>
    <w:basedOn w:val="DefaultParagraphFont"/>
    <w:link w:val="Header"/>
    <w:uiPriority w:val="99"/>
    <w:rsid w:val="00FC66EA"/>
  </w:style>
  <w:style w:type="paragraph" w:styleId="Footer">
    <w:name w:val="footer"/>
    <w:basedOn w:val="Normal"/>
    <w:link w:val="FooterChar"/>
    <w:uiPriority w:val="99"/>
    <w:unhideWhenUsed/>
    <w:rsid w:val="00FC66EA"/>
    <w:pPr>
      <w:tabs>
        <w:tab w:val="center" w:pos="4320"/>
        <w:tab w:val="right" w:pos="8640"/>
      </w:tabs>
    </w:pPr>
  </w:style>
  <w:style w:type="character" w:customStyle="1" w:styleId="FooterChar">
    <w:name w:val="Footer Char"/>
    <w:basedOn w:val="DefaultParagraphFont"/>
    <w:link w:val="Footer"/>
    <w:uiPriority w:val="99"/>
    <w:rsid w:val="00FC66EA"/>
  </w:style>
  <w:style w:type="paragraph" w:customStyle="1" w:styleId="BasicParagraph">
    <w:name w:val="[Basic Paragraph]"/>
    <w:basedOn w:val="Normal"/>
    <w:uiPriority w:val="99"/>
    <w:rsid w:val="00FC66EA"/>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rsid w:val="009247AD"/>
    <w:rPr>
      <w:rFonts w:ascii="Lucida Grande" w:hAnsi="Lucida Grande"/>
      <w:sz w:val="18"/>
      <w:szCs w:val="18"/>
    </w:rPr>
  </w:style>
  <w:style w:type="character" w:customStyle="1" w:styleId="BalloonTextChar">
    <w:name w:val="Balloon Text Char"/>
    <w:link w:val="BalloonText"/>
    <w:rsid w:val="009247AD"/>
    <w:rPr>
      <w:rFonts w:ascii="Lucida Grande" w:hAnsi="Lucida Grande"/>
      <w:sz w:val="18"/>
      <w:szCs w:val="18"/>
    </w:rPr>
  </w:style>
  <w:style w:type="paragraph" w:styleId="ListParagraph">
    <w:name w:val="List Paragraph"/>
    <w:basedOn w:val="Normal"/>
    <w:uiPriority w:val="34"/>
    <w:qFormat/>
    <w:rsid w:val="00CF32C1"/>
    <w:pPr>
      <w:ind w:left="720"/>
      <w:contextualSpacing/>
    </w:pPr>
  </w:style>
  <w:style w:type="character" w:styleId="CommentReference">
    <w:name w:val="annotation reference"/>
    <w:basedOn w:val="DefaultParagraphFont"/>
    <w:uiPriority w:val="99"/>
    <w:unhideWhenUsed/>
    <w:rsid w:val="00CF32C1"/>
    <w:rPr>
      <w:sz w:val="16"/>
      <w:szCs w:val="16"/>
    </w:rPr>
  </w:style>
  <w:style w:type="paragraph" w:styleId="CommentText">
    <w:name w:val="annotation text"/>
    <w:basedOn w:val="Normal"/>
    <w:link w:val="CommentTextChar"/>
    <w:uiPriority w:val="99"/>
    <w:unhideWhenUsed/>
    <w:rsid w:val="00CF32C1"/>
    <w:rPr>
      <w:sz w:val="20"/>
      <w:szCs w:val="20"/>
    </w:rPr>
  </w:style>
  <w:style w:type="character" w:customStyle="1" w:styleId="CommentTextChar">
    <w:name w:val="Comment Text Char"/>
    <w:basedOn w:val="DefaultParagraphFont"/>
    <w:link w:val="CommentText"/>
    <w:uiPriority w:val="99"/>
    <w:rsid w:val="00CF32C1"/>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rc.local\public\Company%20Share\New%20Marketing%20Files\Equitas%20Health%20Letterhead\Columbus%20Pharmacy_EquitasHealth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5B7B5-A88B-4BBF-99B0-985B37B4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Columbus Pharmacy_EquitasHealth_Letterhead</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Origo</Company>
  <LinksUpToDate>false</LinksUpToDate>
  <CharactersWithSpaces>3772</CharactersWithSpaces>
  <SharedDoc>false</SharedDoc>
  <HLinks>
    <vt:vector size="6" baseType="variant">
      <vt:variant>
        <vt:i4>4784144</vt:i4>
      </vt:variant>
      <vt:variant>
        <vt:i4>-1</vt:i4>
      </vt:variant>
      <vt:variant>
        <vt:i4>2051</vt:i4>
      </vt:variant>
      <vt:variant>
        <vt:i4>1</vt:i4>
      </vt:variant>
      <vt:variant>
        <vt:lpwstr>Pharm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Free</dc:creator>
  <cp:keywords/>
  <cp:lastModifiedBy>Daphne L. Kackloudis, Esq.</cp:lastModifiedBy>
  <cp:revision>3</cp:revision>
  <cp:lastPrinted>2018-04-10T15:07:00Z</cp:lastPrinted>
  <dcterms:created xsi:type="dcterms:W3CDTF">2018-11-30T21:23:00Z</dcterms:created>
  <dcterms:modified xsi:type="dcterms:W3CDTF">2018-11-30T21:24:00Z</dcterms:modified>
</cp:coreProperties>
</file>