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CA" w:rsidRDefault="00A54785" w:rsidP="00A54785">
      <w:pPr>
        <w:tabs>
          <w:tab w:val="left" w:pos="1700"/>
        </w:tabs>
        <w:rPr>
          <w:sz w:val="28"/>
          <w:szCs w:val="28"/>
        </w:rPr>
      </w:pPr>
      <w:bookmarkStart w:id="0" w:name="_GoBack"/>
      <w:bookmarkEnd w:id="0"/>
      <w:r>
        <w:rPr>
          <w:sz w:val="28"/>
          <w:szCs w:val="28"/>
        </w:rPr>
        <w:t>Members of the committee, I am submitting my support in favor of HB 199. My name is Jeff Brader a seasoned veteran of 38 years in the mortgage industry within the state of Ohio. Currently partner &amp; Executive Vice President of NOIC/Concord Mortgage</w:t>
      </w:r>
      <w:r w:rsidR="00E018CA">
        <w:rPr>
          <w:sz w:val="28"/>
          <w:szCs w:val="28"/>
        </w:rPr>
        <w:t>. Ohio legislators were</w:t>
      </w:r>
      <w:r>
        <w:rPr>
          <w:sz w:val="28"/>
          <w:szCs w:val="28"/>
        </w:rPr>
        <w:t xml:space="preserve"> pro-active years ago in protecting Ohio consumers by creating two different statues 1321 &amp; 1322. Being a part of an industry task force at the time we worked with the legislators in this process. This was prior to any Federal legislation as it relates to regulating loan officers and non-bank lenders. These statutes provided protection for Ohio consumers. Since the enactment of the SAFE ACT</w:t>
      </w:r>
      <w:r w:rsidR="00EE7311">
        <w:rPr>
          <w:sz w:val="28"/>
          <w:szCs w:val="28"/>
        </w:rPr>
        <w:t>,</w:t>
      </w:r>
      <w:r>
        <w:rPr>
          <w:sz w:val="28"/>
          <w:szCs w:val="28"/>
        </w:rPr>
        <w:t xml:space="preserve"> </w:t>
      </w:r>
      <w:r w:rsidR="00EE7311">
        <w:rPr>
          <w:sz w:val="28"/>
          <w:szCs w:val="28"/>
        </w:rPr>
        <w:t xml:space="preserve">a </w:t>
      </w:r>
      <w:r>
        <w:rPr>
          <w:sz w:val="28"/>
          <w:szCs w:val="28"/>
        </w:rPr>
        <w:t>federal licensing legislation</w:t>
      </w:r>
      <w:r w:rsidR="00EE7311">
        <w:rPr>
          <w:sz w:val="28"/>
          <w:szCs w:val="28"/>
        </w:rPr>
        <w:t>, all States must comply. Our current statues 1321 &amp; 1322 as written cause confusion and outdated legislation for the non-bank lenders and regulators. With change in administrations and leadership within the Department of Financial Institutions over the years we get different interpretations as to enforcement. HB 199 will provide the clarity that the industry and regulators need, while maintaining the oversight and protection for Ohio consumers. In addition</w:t>
      </w:r>
      <w:r w:rsidR="00E018CA">
        <w:rPr>
          <w:sz w:val="28"/>
          <w:szCs w:val="28"/>
        </w:rPr>
        <w:t>,</w:t>
      </w:r>
      <w:r w:rsidR="00EE7311">
        <w:rPr>
          <w:sz w:val="28"/>
          <w:szCs w:val="28"/>
        </w:rPr>
        <w:t xml:space="preserve"> i</w:t>
      </w:r>
      <w:r w:rsidR="00E018CA">
        <w:rPr>
          <w:sz w:val="28"/>
          <w:szCs w:val="28"/>
        </w:rPr>
        <w:t>t will allow</w:t>
      </w:r>
      <w:r w:rsidR="00EE7311">
        <w:rPr>
          <w:sz w:val="28"/>
          <w:szCs w:val="28"/>
        </w:rPr>
        <w:t xml:space="preserve"> all lenders </w:t>
      </w:r>
      <w:r w:rsidR="00E018CA">
        <w:rPr>
          <w:sz w:val="28"/>
          <w:szCs w:val="28"/>
        </w:rPr>
        <w:t xml:space="preserve">the ability to </w:t>
      </w:r>
      <w:r w:rsidR="00EE7311">
        <w:rPr>
          <w:sz w:val="28"/>
          <w:szCs w:val="28"/>
        </w:rPr>
        <w:t>offer competitive residential mortgage products to the consu</w:t>
      </w:r>
      <w:r w:rsidR="00E018CA">
        <w:rPr>
          <w:sz w:val="28"/>
          <w:szCs w:val="28"/>
        </w:rPr>
        <w:t xml:space="preserve">mer which will provide more options for </w:t>
      </w:r>
      <w:r w:rsidR="00AB672F">
        <w:rPr>
          <w:sz w:val="28"/>
          <w:szCs w:val="28"/>
        </w:rPr>
        <w:t>Ohioans</w:t>
      </w:r>
      <w:r w:rsidR="00E018CA">
        <w:rPr>
          <w:sz w:val="28"/>
          <w:szCs w:val="28"/>
        </w:rPr>
        <w:t>.</w:t>
      </w:r>
    </w:p>
    <w:p w:rsidR="00E018CA" w:rsidRDefault="00E018CA" w:rsidP="00A54785">
      <w:pPr>
        <w:tabs>
          <w:tab w:val="left" w:pos="1700"/>
        </w:tabs>
        <w:rPr>
          <w:sz w:val="28"/>
          <w:szCs w:val="28"/>
        </w:rPr>
      </w:pPr>
    </w:p>
    <w:p w:rsidR="00AB672F" w:rsidRDefault="00E018CA" w:rsidP="00AB672F">
      <w:r>
        <w:t> </w:t>
      </w:r>
      <w:r w:rsidR="00AB672F">
        <w:rPr>
          <w:color w:val="ED1C24"/>
          <w:sz w:val="40"/>
          <w:szCs w:val="40"/>
        </w:rPr>
        <w:t>Jeff Brader</w:t>
      </w:r>
    </w:p>
    <w:p w:rsidR="00AB672F" w:rsidRDefault="00AB672F" w:rsidP="00AB672F">
      <w:r>
        <w:rPr>
          <w:b/>
          <w:bCs/>
          <w:sz w:val="28"/>
          <w:szCs w:val="28"/>
        </w:rPr>
        <w:t>Executive Vice President</w:t>
      </w:r>
    </w:p>
    <w:p w:rsidR="00AB672F" w:rsidRDefault="00AB672F" w:rsidP="00AB672F">
      <w:r>
        <w:rPr>
          <w:b/>
          <w:bCs/>
          <w:color w:val="FF0000"/>
          <w:sz w:val="28"/>
          <w:szCs w:val="28"/>
        </w:rPr>
        <w:t>NOIC, Inc.</w:t>
      </w:r>
    </w:p>
    <w:p w:rsidR="00AB672F" w:rsidRDefault="00AB672F" w:rsidP="00AB672F">
      <w:r>
        <w:rPr>
          <w:sz w:val="24"/>
          <w:szCs w:val="24"/>
        </w:rPr>
        <w:t>NMLS 121455</w:t>
      </w:r>
    </w:p>
    <w:p w:rsidR="00AB672F" w:rsidRDefault="00DB3C7F" w:rsidP="00AB672F">
      <w:hyperlink r:id="rId5" w:history="1">
        <w:r w:rsidR="00AB672F">
          <w:rPr>
            <w:rStyle w:val="Hyperlink"/>
            <w:color w:val="0563C1"/>
            <w:sz w:val="24"/>
            <w:szCs w:val="24"/>
          </w:rPr>
          <w:t>jeff@concordmg.com</w:t>
        </w:r>
      </w:hyperlink>
    </w:p>
    <w:p w:rsidR="00AB672F" w:rsidRDefault="00AB672F" w:rsidP="00AB672F">
      <w:r>
        <w:rPr>
          <w:i/>
          <w:iCs/>
          <w:sz w:val="24"/>
          <w:szCs w:val="24"/>
        </w:rPr>
        <w:t xml:space="preserve">Direct: </w:t>
      </w:r>
      <w:r>
        <w:rPr>
          <w:sz w:val="24"/>
          <w:szCs w:val="24"/>
        </w:rPr>
        <w:t>614- 212-6914</w:t>
      </w:r>
    </w:p>
    <w:p w:rsidR="00AB672F" w:rsidRDefault="00AB672F" w:rsidP="00AB672F">
      <w:r>
        <w:rPr>
          <w:sz w:val="24"/>
          <w:szCs w:val="24"/>
        </w:rPr>
        <w:t xml:space="preserve">735 Ceramic Pl. Westerville, Ohio 43081 </w:t>
      </w:r>
    </w:p>
    <w:p w:rsidR="00AB672F" w:rsidRDefault="00AB672F" w:rsidP="00AB672F">
      <w:r>
        <w:rPr>
          <w:sz w:val="24"/>
          <w:szCs w:val="24"/>
        </w:rPr>
        <w:t>NMLS 224373</w:t>
      </w:r>
    </w:p>
    <w:p w:rsidR="00AB672F" w:rsidRDefault="00AB672F" w:rsidP="00AB672F">
      <w:r>
        <w:rPr>
          <w:color w:val="FF0000"/>
          <w:sz w:val="24"/>
          <w:szCs w:val="24"/>
        </w:rPr>
        <w:t>Our Divisions:</w:t>
      </w:r>
    </w:p>
    <w:p w:rsidR="00AB672F" w:rsidRDefault="00AB672F" w:rsidP="00AB672F">
      <w:r>
        <w:rPr>
          <w:sz w:val="24"/>
          <w:szCs w:val="24"/>
        </w:rPr>
        <w:t>Concord Mortgage Group</w:t>
      </w:r>
    </w:p>
    <w:p w:rsidR="00AB672F" w:rsidRDefault="00AB672F" w:rsidP="00AB672F">
      <w:r>
        <w:rPr>
          <w:sz w:val="24"/>
          <w:szCs w:val="24"/>
        </w:rPr>
        <w:t>NOIC Home Mortgage Lender</w:t>
      </w:r>
    </w:p>
    <w:p w:rsidR="00AB672F" w:rsidRDefault="00AB672F" w:rsidP="00AB672F">
      <w:proofErr w:type="spellStart"/>
      <w:r>
        <w:rPr>
          <w:sz w:val="24"/>
          <w:szCs w:val="24"/>
        </w:rPr>
        <w:t>Ownium</w:t>
      </w:r>
      <w:proofErr w:type="spellEnd"/>
    </w:p>
    <w:p w:rsidR="00AB672F" w:rsidRDefault="00AB672F" w:rsidP="00AB672F">
      <w:r>
        <w:lastRenderedPageBreak/>
        <w:t> </w:t>
      </w:r>
    </w:p>
    <w:p w:rsidR="00E018CA" w:rsidRDefault="00E018CA" w:rsidP="00E018CA"/>
    <w:p w:rsidR="00E018CA" w:rsidRDefault="00E018CA" w:rsidP="00A54785">
      <w:pPr>
        <w:tabs>
          <w:tab w:val="left" w:pos="1700"/>
        </w:tabs>
        <w:rPr>
          <w:sz w:val="28"/>
          <w:szCs w:val="28"/>
        </w:rPr>
      </w:pPr>
    </w:p>
    <w:p w:rsidR="00883824" w:rsidRPr="00A54785" w:rsidRDefault="00E018CA" w:rsidP="00A54785">
      <w:pPr>
        <w:tabs>
          <w:tab w:val="left" w:pos="1700"/>
        </w:tabs>
        <w:rPr>
          <w:sz w:val="28"/>
          <w:szCs w:val="28"/>
        </w:rPr>
      </w:pPr>
      <w:r>
        <w:rPr>
          <w:sz w:val="28"/>
          <w:szCs w:val="28"/>
        </w:rPr>
        <w:t xml:space="preserve"> </w:t>
      </w:r>
    </w:p>
    <w:sectPr w:rsidR="00883824" w:rsidRPr="00A54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85"/>
    <w:rsid w:val="00883824"/>
    <w:rsid w:val="008E6F29"/>
    <w:rsid w:val="00A54785"/>
    <w:rsid w:val="00AB672F"/>
    <w:rsid w:val="00DB3C7F"/>
    <w:rsid w:val="00E018CA"/>
    <w:rsid w:val="00EE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18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1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89447">
      <w:bodyDiv w:val="1"/>
      <w:marLeft w:val="0"/>
      <w:marRight w:val="0"/>
      <w:marTop w:val="0"/>
      <w:marBottom w:val="0"/>
      <w:divBdr>
        <w:top w:val="none" w:sz="0" w:space="0" w:color="auto"/>
        <w:left w:val="none" w:sz="0" w:space="0" w:color="auto"/>
        <w:bottom w:val="none" w:sz="0" w:space="0" w:color="auto"/>
        <w:right w:val="none" w:sz="0" w:space="0" w:color="auto"/>
      </w:divBdr>
    </w:div>
    <w:div w:id="13264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ff@concordm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Brader</dc:creator>
  <cp:lastModifiedBy>Moore, Kyle</cp:lastModifiedBy>
  <cp:revision>2</cp:revision>
  <dcterms:created xsi:type="dcterms:W3CDTF">2017-11-13T15:59:00Z</dcterms:created>
  <dcterms:modified xsi:type="dcterms:W3CDTF">2017-11-13T15:59:00Z</dcterms:modified>
</cp:coreProperties>
</file>