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85394" w14:textId="059A3762" w:rsidR="00F17973" w:rsidRPr="003A6E88" w:rsidRDefault="00F17973" w:rsidP="00F17973">
      <w:pPr>
        <w:pStyle w:val="NoSpacing"/>
        <w:jc w:val="center"/>
        <w:rPr>
          <w:rStyle w:val="Strong"/>
          <w:rFonts w:ascii="Times New Roman" w:hAnsi="Times New Roman"/>
        </w:rPr>
      </w:pPr>
      <w:bookmarkStart w:id="0" w:name="_GoBack"/>
      <w:bookmarkEnd w:id="0"/>
      <w:r w:rsidRPr="003A6E88">
        <w:rPr>
          <w:rStyle w:val="Strong"/>
          <w:rFonts w:ascii="Times New Roman" w:hAnsi="Times New Roman"/>
        </w:rPr>
        <w:t>Spo</w:t>
      </w:r>
      <w:r>
        <w:rPr>
          <w:rStyle w:val="Strong"/>
          <w:rFonts w:ascii="Times New Roman" w:hAnsi="Times New Roman"/>
        </w:rPr>
        <w:t>n</w:t>
      </w:r>
      <w:r w:rsidR="008578D6">
        <w:rPr>
          <w:rStyle w:val="Strong"/>
          <w:rFonts w:ascii="Times New Roman" w:hAnsi="Times New Roman"/>
        </w:rPr>
        <w:t>sor Testimony for House Bill 572</w:t>
      </w:r>
    </w:p>
    <w:p w14:paraId="037B3C9F" w14:textId="32F8DF18" w:rsidR="00F17973" w:rsidRPr="003A6E88" w:rsidRDefault="00F7700F" w:rsidP="00F17973">
      <w:pPr>
        <w:pStyle w:val="NoSpacing"/>
        <w:jc w:val="center"/>
        <w:rPr>
          <w:rStyle w:val="Strong"/>
          <w:rFonts w:ascii="Times New Roman" w:hAnsi="Times New Roman"/>
        </w:rPr>
      </w:pPr>
      <w:r>
        <w:rPr>
          <w:rStyle w:val="Strong"/>
          <w:rFonts w:ascii="Times New Roman" w:hAnsi="Times New Roman"/>
        </w:rPr>
        <w:t>Senate Insurance and Financial Institutions</w:t>
      </w:r>
      <w:r w:rsidR="00F17973">
        <w:rPr>
          <w:rStyle w:val="Strong"/>
          <w:rFonts w:ascii="Times New Roman" w:hAnsi="Times New Roman"/>
        </w:rPr>
        <w:t xml:space="preserve"> Committee</w:t>
      </w:r>
    </w:p>
    <w:p w14:paraId="29D149CC" w14:textId="21E7EF3D" w:rsidR="00F17973" w:rsidRPr="003A6E88" w:rsidRDefault="00F7700F" w:rsidP="001A5D7A">
      <w:pPr>
        <w:pStyle w:val="NoSpacing"/>
        <w:jc w:val="center"/>
        <w:rPr>
          <w:rStyle w:val="Strong"/>
          <w:rFonts w:ascii="Times New Roman" w:hAnsi="Times New Roman"/>
        </w:rPr>
      </w:pPr>
      <w:r>
        <w:rPr>
          <w:rStyle w:val="Strong"/>
          <w:rFonts w:ascii="Times New Roman" w:hAnsi="Times New Roman"/>
        </w:rPr>
        <w:t>November 27</w:t>
      </w:r>
      <w:r w:rsidRPr="00F7700F">
        <w:rPr>
          <w:rStyle w:val="Strong"/>
          <w:rFonts w:ascii="Times New Roman" w:hAnsi="Times New Roman"/>
          <w:vertAlign w:val="superscript"/>
        </w:rPr>
        <w:t>th</w:t>
      </w:r>
      <w:r w:rsidR="001A5D7A">
        <w:rPr>
          <w:rStyle w:val="Strong"/>
          <w:rFonts w:ascii="Times New Roman" w:hAnsi="Times New Roman"/>
        </w:rPr>
        <w:t>, 2018</w:t>
      </w:r>
    </w:p>
    <w:p w14:paraId="5D08ED20" w14:textId="77777777" w:rsidR="00F17973" w:rsidRPr="003A6E88" w:rsidRDefault="00F17973" w:rsidP="00F17973">
      <w:pPr>
        <w:pStyle w:val="NoSpacing"/>
        <w:jc w:val="center"/>
        <w:rPr>
          <w:rStyle w:val="Strong"/>
          <w:rFonts w:ascii="Times New Roman" w:hAnsi="Times New Roman"/>
        </w:rPr>
      </w:pPr>
    </w:p>
    <w:p w14:paraId="3A7DD28C" w14:textId="6123D65A" w:rsidR="00F17973" w:rsidRDefault="00F7700F" w:rsidP="00F17973">
      <w:pPr>
        <w:pStyle w:val="NormalWeb"/>
      </w:pPr>
      <w:r>
        <w:t>Chairman Hottinger</w:t>
      </w:r>
      <w:r w:rsidRPr="003A6E88">
        <w:t>,</w:t>
      </w:r>
      <w:r>
        <w:t xml:space="preserve"> Vice Chair Hackett,</w:t>
      </w:r>
      <w:r w:rsidRPr="003A6E88">
        <w:t xml:space="preserve"> Ranking Member </w:t>
      </w:r>
      <w:r>
        <w:t>Brown</w:t>
      </w:r>
      <w:r w:rsidRPr="003A6E88">
        <w:t xml:space="preserve"> and members of the</w:t>
      </w:r>
      <w:r>
        <w:t xml:space="preserve"> Senate Insurance and Financial institutions C</w:t>
      </w:r>
      <w:r w:rsidRPr="003A6E88">
        <w:t>ommittee</w:t>
      </w:r>
      <w:r w:rsidR="001A5D7A">
        <w:t xml:space="preserve">, thank you for allowing </w:t>
      </w:r>
      <w:r>
        <w:t>Representative</w:t>
      </w:r>
      <w:r w:rsidR="001A5D7A">
        <w:t xml:space="preserve"> Stephanie Howse and myself </w:t>
      </w:r>
      <w:r w:rsidR="00F17973" w:rsidRPr="003A6E88">
        <w:t>to come before you today and present spon</w:t>
      </w:r>
      <w:r w:rsidR="001A5D7A">
        <w:t>sor testimony on House Bill 572</w:t>
      </w:r>
      <w:r w:rsidR="00F17973">
        <w:t>.</w:t>
      </w:r>
    </w:p>
    <w:p w14:paraId="053B5AE6" w14:textId="11D9B567" w:rsidR="001A5D7A" w:rsidRDefault="001A5D7A" w:rsidP="001A5D7A">
      <w:pPr>
        <w:pStyle w:val="NormalWeb"/>
      </w:pPr>
      <w:r>
        <w:t xml:space="preserve">Earlier this year, all county boards of developmental disabilities in Ohio received notice that certain employees who are members of OPERS and who work throughout the </w:t>
      </w:r>
      <w:r w:rsidR="006B1774">
        <w:t xml:space="preserve">9 month </w:t>
      </w:r>
      <w:r>
        <w:t>school year would no longer be able to get a full year of retirement credit for their service—even if they spread their pay throughout the summer.</w:t>
      </w:r>
    </w:p>
    <w:p w14:paraId="0DE935BB" w14:textId="5615D44C" w:rsidR="001A5D7A" w:rsidRDefault="001A5D7A" w:rsidP="001A5D7A">
      <w:pPr>
        <w:pStyle w:val="NormalWeb"/>
      </w:pPr>
      <w:r>
        <w:t>This primarily affects teacher assistants and bus assistants who work in county board of DD schools and early childhood programs. This changes the practice that has been in place for more than 30 years, and it would negatively impact the retirement planning of many dedicated employees in Ohio’s developmental disability support system.</w:t>
      </w:r>
    </w:p>
    <w:p w14:paraId="26320FFC" w14:textId="1E7E38E9" w:rsidR="001A5D7A" w:rsidRDefault="001A5D7A" w:rsidP="001A5D7A">
      <w:pPr>
        <w:pStyle w:val="NormalWeb"/>
      </w:pPr>
      <w:r>
        <w:t xml:space="preserve">This legislation will require the OPERS Board to grant a full year of service credit to a member employed as a nonteaching school employee of a county board of developmental disabilities if the member performs full-time services in the position for at least nine months of the year and is paid earnable salary in each month of that year. </w:t>
      </w:r>
    </w:p>
    <w:p w14:paraId="1FD1FE4F" w14:textId="6B59F931" w:rsidR="001A5D7A" w:rsidRDefault="001A5D7A" w:rsidP="001A5D7A">
      <w:pPr>
        <w:pStyle w:val="NormalWeb"/>
      </w:pPr>
      <w:r>
        <w:t>If this change is not reversed, a new teacher assistant in one of these schools would need to work a total of 36 years to build up the equivalent of 30 full years of retirement benefits for a teacher assistant in a public school district. That is 6 additional years of work for the same result.</w:t>
      </w:r>
    </w:p>
    <w:p w14:paraId="3C36FE2D" w14:textId="6FA46E0E" w:rsidR="00F17973" w:rsidRPr="00954D01" w:rsidRDefault="00F17973" w:rsidP="00F17973">
      <w:pPr>
        <w:pStyle w:val="NormalWeb"/>
      </w:pPr>
      <w:r>
        <w:t xml:space="preserve">Once again, Chairman </w:t>
      </w:r>
      <w:r w:rsidR="00F7700F">
        <w:t xml:space="preserve">Hottinger </w:t>
      </w:r>
      <w:r w:rsidRPr="0055765F">
        <w:t>and member</w:t>
      </w:r>
      <w:r>
        <w:t xml:space="preserve">s of the </w:t>
      </w:r>
      <w:r w:rsidR="00F7700F">
        <w:t>Senate Insurance and Financial institutions C</w:t>
      </w:r>
      <w:r w:rsidR="00F7700F" w:rsidRPr="003A6E88">
        <w:t>ommittee</w:t>
      </w:r>
      <w:r w:rsidRPr="0055765F">
        <w:t>, thank you for the opportunity to offer spons</w:t>
      </w:r>
      <w:r w:rsidR="001A5D7A">
        <w:t>or testimony on behalf of HB 572. We</w:t>
      </w:r>
      <w:r w:rsidRPr="0055765F">
        <w:t xml:space="preserve"> would be happy to</w:t>
      </w:r>
      <w:r w:rsidR="0045672C">
        <w:t xml:space="preserve"> try and</w:t>
      </w:r>
      <w:r w:rsidRPr="0055765F">
        <w:t xml:space="preserve"> answer any questions.</w:t>
      </w:r>
    </w:p>
    <w:p w14:paraId="0D3594F6" w14:textId="3AD0BA8D" w:rsidR="00C47159" w:rsidRPr="00954D01" w:rsidRDefault="00C47159" w:rsidP="0055765F">
      <w:pPr>
        <w:pStyle w:val="NormalWeb"/>
      </w:pPr>
    </w:p>
    <w:sectPr w:rsidR="00C47159" w:rsidRPr="00954D01" w:rsidSect="00E940DF">
      <w:headerReference w:type="default" r:id="rId8"/>
      <w:type w:val="continuous"/>
      <w:pgSz w:w="12240" w:h="15840" w:code="1"/>
      <w:pgMar w:top="317" w:right="1440" w:bottom="1296" w:left="1440" w:header="144" w:footer="432"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6453" w14:textId="77777777" w:rsidR="00231C9C" w:rsidRDefault="00231C9C" w:rsidP="00B70FB4">
      <w:r>
        <w:separator/>
      </w:r>
    </w:p>
  </w:endnote>
  <w:endnote w:type="continuationSeparator" w:id="0">
    <w:p w14:paraId="6415FFB1" w14:textId="77777777" w:rsidR="00231C9C" w:rsidRDefault="00231C9C" w:rsidP="00B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86C2" w14:textId="77777777" w:rsidR="00231C9C" w:rsidRDefault="00231C9C" w:rsidP="00B70FB4">
      <w:r>
        <w:separator/>
      </w:r>
    </w:p>
  </w:footnote>
  <w:footnote w:type="continuationSeparator" w:id="0">
    <w:p w14:paraId="2C119320" w14:textId="77777777" w:rsidR="00231C9C" w:rsidRDefault="00231C9C" w:rsidP="00B7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0333" w14:textId="77777777" w:rsidR="00231C9C" w:rsidRDefault="00231C9C" w:rsidP="00816FF6">
    <w:pPr>
      <w:pStyle w:val="Header"/>
      <w:jc w:val="center"/>
    </w:pPr>
    <w:r>
      <w:rPr>
        <w:noProof/>
      </w:rPr>
      <w:drawing>
        <wp:inline distT="0" distB="0" distL="0" distR="0" wp14:anchorId="2FF8C710" wp14:editId="75F9718C">
          <wp:extent cx="4781550" cy="2233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0" cy="2233717"/>
                  </a:xfrm>
                  <a:prstGeom prst="rect">
                    <a:avLst/>
                  </a:prstGeom>
                  <a:noFill/>
                  <a:ln w="9525">
                    <a:noFill/>
                    <a:miter lim="800000"/>
                    <a:headEnd/>
                    <a:tailEnd/>
                  </a:ln>
                </pic:spPr>
              </pic:pic>
            </a:graphicData>
          </a:graphic>
        </wp:inline>
      </w:drawing>
    </w:r>
  </w:p>
  <w:p w14:paraId="31B9AE2B" w14:textId="77777777" w:rsidR="00231C9C" w:rsidRDefault="00BA4B05"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 xml:space="preserve">Representative </w:t>
    </w:r>
    <w:r w:rsidR="00666EFE">
      <w:rPr>
        <w:rFonts w:ascii="Baskerville Old Face" w:hAnsi="Baskerville Old Face"/>
        <w:b/>
        <w:smallCaps/>
        <w:color w:val="404040"/>
        <w:spacing w:val="30"/>
      </w:rPr>
      <w:t>Gary Scherer</w:t>
    </w:r>
  </w:p>
  <w:p w14:paraId="3B5B7E04" w14:textId="482D0AB5" w:rsidR="00EA2E7E" w:rsidRDefault="00666EFE"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House District 92</w:t>
    </w:r>
  </w:p>
  <w:p w14:paraId="030095FA" w14:textId="4F638E8C" w:rsidR="00F7700F" w:rsidRDefault="00F7700F"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Representative Stephanie Howse</w:t>
    </w:r>
  </w:p>
  <w:p w14:paraId="396068FA" w14:textId="2039375C" w:rsidR="00F7700F" w:rsidRDefault="00F7700F" w:rsidP="00816FF6">
    <w:pPr>
      <w:pStyle w:val="Header"/>
      <w:jc w:val="center"/>
      <w:rPr>
        <w:rFonts w:ascii="Baskerville Old Face" w:hAnsi="Baskerville Old Face"/>
        <w:b/>
        <w:smallCaps/>
        <w:color w:val="404040"/>
        <w:spacing w:val="30"/>
      </w:rPr>
    </w:pPr>
    <w:r>
      <w:rPr>
        <w:rFonts w:ascii="Baskerville Old Face" w:hAnsi="Baskerville Old Face"/>
        <w:b/>
        <w:smallCaps/>
        <w:color w:val="404040"/>
        <w:spacing w:val="30"/>
      </w:rPr>
      <w:t>House District 11</w:t>
    </w:r>
  </w:p>
  <w:p w14:paraId="3FFE237D" w14:textId="77777777" w:rsidR="00231C9C" w:rsidRPr="00CA39DD" w:rsidRDefault="00231C9C" w:rsidP="00816FF6">
    <w:pPr>
      <w:pStyle w:val="Header"/>
      <w:jc w:val="center"/>
      <w:rPr>
        <w:rFonts w:ascii="Baskerville Old Face" w:hAnsi="Baskerville Old Face"/>
        <w:b/>
        <w:smallCaps/>
        <w:color w:val="404040"/>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34E"/>
    <w:multiLevelType w:val="multilevel"/>
    <w:tmpl w:val="47A8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4911E4"/>
    <w:multiLevelType w:val="hybridMultilevel"/>
    <w:tmpl w:val="C276B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5F1E06"/>
    <w:multiLevelType w:val="hybridMultilevel"/>
    <w:tmpl w:val="F95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9"/>
    <w:rsid w:val="00030B4C"/>
    <w:rsid w:val="00032D67"/>
    <w:rsid w:val="00072740"/>
    <w:rsid w:val="000C0C68"/>
    <w:rsid w:val="000F6FBD"/>
    <w:rsid w:val="0013245F"/>
    <w:rsid w:val="00140948"/>
    <w:rsid w:val="00145314"/>
    <w:rsid w:val="0016128B"/>
    <w:rsid w:val="0016242E"/>
    <w:rsid w:val="001A0E6A"/>
    <w:rsid w:val="001A5D7A"/>
    <w:rsid w:val="00231C9C"/>
    <w:rsid w:val="00241261"/>
    <w:rsid w:val="00255BB4"/>
    <w:rsid w:val="00264960"/>
    <w:rsid w:val="002D58A3"/>
    <w:rsid w:val="002E33ED"/>
    <w:rsid w:val="00304A3C"/>
    <w:rsid w:val="00335E62"/>
    <w:rsid w:val="003418FC"/>
    <w:rsid w:val="0035293C"/>
    <w:rsid w:val="00381583"/>
    <w:rsid w:val="003A6E88"/>
    <w:rsid w:val="003E6D6C"/>
    <w:rsid w:val="003F6293"/>
    <w:rsid w:val="003F7936"/>
    <w:rsid w:val="0045672C"/>
    <w:rsid w:val="00490F95"/>
    <w:rsid w:val="004A009C"/>
    <w:rsid w:val="004A5029"/>
    <w:rsid w:val="004D0624"/>
    <w:rsid w:val="004D63BA"/>
    <w:rsid w:val="0051392B"/>
    <w:rsid w:val="005448CD"/>
    <w:rsid w:val="005449DA"/>
    <w:rsid w:val="005462A5"/>
    <w:rsid w:val="0055765F"/>
    <w:rsid w:val="00583D82"/>
    <w:rsid w:val="005917D5"/>
    <w:rsid w:val="00594C80"/>
    <w:rsid w:val="005B1EDE"/>
    <w:rsid w:val="005D65E9"/>
    <w:rsid w:val="005F7814"/>
    <w:rsid w:val="00621D80"/>
    <w:rsid w:val="00666EFE"/>
    <w:rsid w:val="006909DD"/>
    <w:rsid w:val="006B1774"/>
    <w:rsid w:val="006F7FEC"/>
    <w:rsid w:val="00706AC0"/>
    <w:rsid w:val="00717E87"/>
    <w:rsid w:val="00727A6E"/>
    <w:rsid w:val="00776462"/>
    <w:rsid w:val="00791834"/>
    <w:rsid w:val="00795D68"/>
    <w:rsid w:val="007C388F"/>
    <w:rsid w:val="00815074"/>
    <w:rsid w:val="00816FF6"/>
    <w:rsid w:val="008578D6"/>
    <w:rsid w:val="008738B9"/>
    <w:rsid w:val="0090338F"/>
    <w:rsid w:val="00904570"/>
    <w:rsid w:val="00917F9B"/>
    <w:rsid w:val="009338CC"/>
    <w:rsid w:val="00933951"/>
    <w:rsid w:val="00937306"/>
    <w:rsid w:val="0094034C"/>
    <w:rsid w:val="0095009F"/>
    <w:rsid w:val="00954D01"/>
    <w:rsid w:val="0096120F"/>
    <w:rsid w:val="00970869"/>
    <w:rsid w:val="0099401E"/>
    <w:rsid w:val="009C5F1D"/>
    <w:rsid w:val="009D1738"/>
    <w:rsid w:val="00A22341"/>
    <w:rsid w:val="00A4309C"/>
    <w:rsid w:val="00A84AEE"/>
    <w:rsid w:val="00A908EC"/>
    <w:rsid w:val="00AA1A1C"/>
    <w:rsid w:val="00AC4876"/>
    <w:rsid w:val="00B00AD0"/>
    <w:rsid w:val="00B369B9"/>
    <w:rsid w:val="00B70FB4"/>
    <w:rsid w:val="00BA4B05"/>
    <w:rsid w:val="00C11A4A"/>
    <w:rsid w:val="00C23B84"/>
    <w:rsid w:val="00C47159"/>
    <w:rsid w:val="00CA39DD"/>
    <w:rsid w:val="00CD5F0E"/>
    <w:rsid w:val="00CE5B19"/>
    <w:rsid w:val="00CF7542"/>
    <w:rsid w:val="00D37053"/>
    <w:rsid w:val="00D4063F"/>
    <w:rsid w:val="00D93980"/>
    <w:rsid w:val="00DE187E"/>
    <w:rsid w:val="00DF375F"/>
    <w:rsid w:val="00DF5AA7"/>
    <w:rsid w:val="00E22BD3"/>
    <w:rsid w:val="00E53901"/>
    <w:rsid w:val="00E940DF"/>
    <w:rsid w:val="00EA2E7E"/>
    <w:rsid w:val="00EF6527"/>
    <w:rsid w:val="00F17973"/>
    <w:rsid w:val="00F21125"/>
    <w:rsid w:val="00F21482"/>
    <w:rsid w:val="00F2174D"/>
    <w:rsid w:val="00F6566D"/>
    <w:rsid w:val="00F7700F"/>
    <w:rsid w:val="00FC769A"/>
    <w:rsid w:val="00FE097D"/>
    <w:rsid w:val="00F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994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0FB4"/>
    <w:rPr>
      <w:rFonts w:ascii="Tahoma" w:hAnsi="Tahoma" w:cs="Tahoma"/>
      <w:sz w:val="16"/>
      <w:szCs w:val="16"/>
    </w:rPr>
  </w:style>
  <w:style w:type="character" w:customStyle="1" w:styleId="BalloonTextChar">
    <w:name w:val="Balloon Text Char"/>
    <w:basedOn w:val="DefaultParagraphFont"/>
    <w:link w:val="BalloonText"/>
    <w:rsid w:val="00B70FB4"/>
    <w:rPr>
      <w:rFonts w:ascii="Tahoma" w:hAnsi="Tahoma" w:cs="Tahoma"/>
      <w:sz w:val="16"/>
      <w:szCs w:val="16"/>
    </w:rPr>
  </w:style>
  <w:style w:type="paragraph" w:styleId="Header">
    <w:name w:val="header"/>
    <w:basedOn w:val="Normal"/>
    <w:link w:val="HeaderChar"/>
    <w:rsid w:val="00B70FB4"/>
    <w:pPr>
      <w:tabs>
        <w:tab w:val="center" w:pos="4680"/>
        <w:tab w:val="right" w:pos="9360"/>
      </w:tabs>
    </w:pPr>
  </w:style>
  <w:style w:type="character" w:customStyle="1" w:styleId="HeaderChar">
    <w:name w:val="Header Char"/>
    <w:basedOn w:val="DefaultParagraphFont"/>
    <w:link w:val="Header"/>
    <w:rsid w:val="00B70FB4"/>
    <w:rPr>
      <w:sz w:val="24"/>
      <w:szCs w:val="24"/>
    </w:rPr>
  </w:style>
  <w:style w:type="paragraph" w:styleId="Footer">
    <w:name w:val="footer"/>
    <w:basedOn w:val="Normal"/>
    <w:link w:val="FooterChar"/>
    <w:uiPriority w:val="99"/>
    <w:rsid w:val="00B70FB4"/>
    <w:pPr>
      <w:tabs>
        <w:tab w:val="center" w:pos="4680"/>
        <w:tab w:val="right" w:pos="9360"/>
      </w:tabs>
    </w:pPr>
  </w:style>
  <w:style w:type="character" w:customStyle="1" w:styleId="FooterChar">
    <w:name w:val="Footer Char"/>
    <w:basedOn w:val="DefaultParagraphFont"/>
    <w:link w:val="Footer"/>
    <w:uiPriority w:val="99"/>
    <w:rsid w:val="00B70FB4"/>
    <w:rPr>
      <w:sz w:val="24"/>
      <w:szCs w:val="24"/>
    </w:rPr>
  </w:style>
  <w:style w:type="character" w:styleId="Hyperlink">
    <w:name w:val="Hyperlink"/>
    <w:basedOn w:val="DefaultParagraphFont"/>
    <w:uiPriority w:val="99"/>
    <w:unhideWhenUsed/>
    <w:rsid w:val="003E6D6C"/>
    <w:rPr>
      <w:color w:val="0000FF"/>
      <w:u w:val="single"/>
    </w:rPr>
  </w:style>
  <w:style w:type="paragraph" w:styleId="PlainText">
    <w:name w:val="Plain Text"/>
    <w:basedOn w:val="Normal"/>
    <w:link w:val="PlainTextChar"/>
    <w:uiPriority w:val="99"/>
    <w:unhideWhenUsed/>
    <w:rsid w:val="00904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4570"/>
    <w:rPr>
      <w:rFonts w:ascii="Consolas" w:eastAsiaTheme="minorHAnsi" w:hAnsi="Consolas" w:cstheme="minorBidi"/>
      <w:sz w:val="21"/>
      <w:szCs w:val="21"/>
    </w:rPr>
  </w:style>
  <w:style w:type="paragraph" w:styleId="NoSpacing">
    <w:name w:val="No Spacing"/>
    <w:uiPriority w:val="1"/>
    <w:qFormat/>
    <w:rsid w:val="00621D80"/>
    <w:rPr>
      <w:rFonts w:ascii="Calibri" w:eastAsia="Calibri" w:hAnsi="Calibri"/>
      <w:sz w:val="22"/>
      <w:szCs w:val="22"/>
    </w:rPr>
  </w:style>
  <w:style w:type="character" w:styleId="Strong">
    <w:name w:val="Strong"/>
    <w:basedOn w:val="DefaultParagraphFont"/>
    <w:qFormat/>
    <w:rsid w:val="00937306"/>
    <w:rPr>
      <w:b/>
      <w:bCs/>
    </w:rPr>
  </w:style>
  <w:style w:type="paragraph" w:styleId="NormalWeb">
    <w:name w:val="Normal (Web)"/>
    <w:basedOn w:val="Normal"/>
    <w:uiPriority w:val="99"/>
    <w:unhideWhenUsed/>
    <w:rsid w:val="00937306"/>
    <w:pPr>
      <w:spacing w:before="100" w:beforeAutospacing="1" w:after="100" w:afterAutospacing="1"/>
    </w:pPr>
    <w:rPr>
      <w:rFonts w:eastAsia="Calibri"/>
    </w:rPr>
  </w:style>
  <w:style w:type="character" w:styleId="CommentReference">
    <w:name w:val="annotation reference"/>
    <w:basedOn w:val="DefaultParagraphFont"/>
    <w:semiHidden/>
    <w:unhideWhenUsed/>
    <w:rsid w:val="0035293C"/>
    <w:rPr>
      <w:sz w:val="16"/>
      <w:szCs w:val="16"/>
    </w:rPr>
  </w:style>
  <w:style w:type="paragraph" w:styleId="CommentText">
    <w:name w:val="annotation text"/>
    <w:basedOn w:val="Normal"/>
    <w:link w:val="CommentTextChar"/>
    <w:semiHidden/>
    <w:unhideWhenUsed/>
    <w:rsid w:val="0035293C"/>
    <w:rPr>
      <w:sz w:val="20"/>
      <w:szCs w:val="20"/>
    </w:rPr>
  </w:style>
  <w:style w:type="character" w:customStyle="1" w:styleId="CommentTextChar">
    <w:name w:val="Comment Text Char"/>
    <w:basedOn w:val="DefaultParagraphFont"/>
    <w:link w:val="CommentText"/>
    <w:semiHidden/>
    <w:rsid w:val="0035293C"/>
  </w:style>
  <w:style w:type="paragraph" w:styleId="CommentSubject">
    <w:name w:val="annotation subject"/>
    <w:basedOn w:val="CommentText"/>
    <w:next w:val="CommentText"/>
    <w:link w:val="CommentSubjectChar"/>
    <w:semiHidden/>
    <w:unhideWhenUsed/>
    <w:rsid w:val="0035293C"/>
    <w:rPr>
      <w:b/>
      <w:bCs/>
    </w:rPr>
  </w:style>
  <w:style w:type="character" w:customStyle="1" w:styleId="CommentSubjectChar">
    <w:name w:val="Comment Subject Char"/>
    <w:basedOn w:val="CommentTextChar"/>
    <w:link w:val="CommentSubject"/>
    <w:semiHidden/>
    <w:rsid w:val="003529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0FB4"/>
    <w:rPr>
      <w:rFonts w:ascii="Tahoma" w:hAnsi="Tahoma" w:cs="Tahoma"/>
      <w:sz w:val="16"/>
      <w:szCs w:val="16"/>
    </w:rPr>
  </w:style>
  <w:style w:type="character" w:customStyle="1" w:styleId="BalloonTextChar">
    <w:name w:val="Balloon Text Char"/>
    <w:basedOn w:val="DefaultParagraphFont"/>
    <w:link w:val="BalloonText"/>
    <w:rsid w:val="00B70FB4"/>
    <w:rPr>
      <w:rFonts w:ascii="Tahoma" w:hAnsi="Tahoma" w:cs="Tahoma"/>
      <w:sz w:val="16"/>
      <w:szCs w:val="16"/>
    </w:rPr>
  </w:style>
  <w:style w:type="paragraph" w:styleId="Header">
    <w:name w:val="header"/>
    <w:basedOn w:val="Normal"/>
    <w:link w:val="HeaderChar"/>
    <w:rsid w:val="00B70FB4"/>
    <w:pPr>
      <w:tabs>
        <w:tab w:val="center" w:pos="4680"/>
        <w:tab w:val="right" w:pos="9360"/>
      </w:tabs>
    </w:pPr>
  </w:style>
  <w:style w:type="character" w:customStyle="1" w:styleId="HeaderChar">
    <w:name w:val="Header Char"/>
    <w:basedOn w:val="DefaultParagraphFont"/>
    <w:link w:val="Header"/>
    <w:rsid w:val="00B70FB4"/>
    <w:rPr>
      <w:sz w:val="24"/>
      <w:szCs w:val="24"/>
    </w:rPr>
  </w:style>
  <w:style w:type="paragraph" w:styleId="Footer">
    <w:name w:val="footer"/>
    <w:basedOn w:val="Normal"/>
    <w:link w:val="FooterChar"/>
    <w:uiPriority w:val="99"/>
    <w:rsid w:val="00B70FB4"/>
    <w:pPr>
      <w:tabs>
        <w:tab w:val="center" w:pos="4680"/>
        <w:tab w:val="right" w:pos="9360"/>
      </w:tabs>
    </w:pPr>
  </w:style>
  <w:style w:type="character" w:customStyle="1" w:styleId="FooterChar">
    <w:name w:val="Footer Char"/>
    <w:basedOn w:val="DefaultParagraphFont"/>
    <w:link w:val="Footer"/>
    <w:uiPriority w:val="99"/>
    <w:rsid w:val="00B70FB4"/>
    <w:rPr>
      <w:sz w:val="24"/>
      <w:szCs w:val="24"/>
    </w:rPr>
  </w:style>
  <w:style w:type="character" w:styleId="Hyperlink">
    <w:name w:val="Hyperlink"/>
    <w:basedOn w:val="DefaultParagraphFont"/>
    <w:uiPriority w:val="99"/>
    <w:unhideWhenUsed/>
    <w:rsid w:val="003E6D6C"/>
    <w:rPr>
      <w:color w:val="0000FF"/>
      <w:u w:val="single"/>
    </w:rPr>
  </w:style>
  <w:style w:type="paragraph" w:styleId="PlainText">
    <w:name w:val="Plain Text"/>
    <w:basedOn w:val="Normal"/>
    <w:link w:val="PlainTextChar"/>
    <w:uiPriority w:val="99"/>
    <w:unhideWhenUsed/>
    <w:rsid w:val="009045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4570"/>
    <w:rPr>
      <w:rFonts w:ascii="Consolas" w:eastAsiaTheme="minorHAnsi" w:hAnsi="Consolas" w:cstheme="minorBidi"/>
      <w:sz w:val="21"/>
      <w:szCs w:val="21"/>
    </w:rPr>
  </w:style>
  <w:style w:type="paragraph" w:styleId="NoSpacing">
    <w:name w:val="No Spacing"/>
    <w:uiPriority w:val="1"/>
    <w:qFormat/>
    <w:rsid w:val="00621D80"/>
    <w:rPr>
      <w:rFonts w:ascii="Calibri" w:eastAsia="Calibri" w:hAnsi="Calibri"/>
      <w:sz w:val="22"/>
      <w:szCs w:val="22"/>
    </w:rPr>
  </w:style>
  <w:style w:type="character" w:styleId="Strong">
    <w:name w:val="Strong"/>
    <w:basedOn w:val="DefaultParagraphFont"/>
    <w:qFormat/>
    <w:rsid w:val="00937306"/>
    <w:rPr>
      <w:b/>
      <w:bCs/>
    </w:rPr>
  </w:style>
  <w:style w:type="paragraph" w:styleId="NormalWeb">
    <w:name w:val="Normal (Web)"/>
    <w:basedOn w:val="Normal"/>
    <w:uiPriority w:val="99"/>
    <w:unhideWhenUsed/>
    <w:rsid w:val="00937306"/>
    <w:pPr>
      <w:spacing w:before="100" w:beforeAutospacing="1" w:after="100" w:afterAutospacing="1"/>
    </w:pPr>
    <w:rPr>
      <w:rFonts w:eastAsia="Calibri"/>
    </w:rPr>
  </w:style>
  <w:style w:type="character" w:styleId="CommentReference">
    <w:name w:val="annotation reference"/>
    <w:basedOn w:val="DefaultParagraphFont"/>
    <w:semiHidden/>
    <w:unhideWhenUsed/>
    <w:rsid w:val="0035293C"/>
    <w:rPr>
      <w:sz w:val="16"/>
      <w:szCs w:val="16"/>
    </w:rPr>
  </w:style>
  <w:style w:type="paragraph" w:styleId="CommentText">
    <w:name w:val="annotation text"/>
    <w:basedOn w:val="Normal"/>
    <w:link w:val="CommentTextChar"/>
    <w:semiHidden/>
    <w:unhideWhenUsed/>
    <w:rsid w:val="0035293C"/>
    <w:rPr>
      <w:sz w:val="20"/>
      <w:szCs w:val="20"/>
    </w:rPr>
  </w:style>
  <w:style w:type="character" w:customStyle="1" w:styleId="CommentTextChar">
    <w:name w:val="Comment Text Char"/>
    <w:basedOn w:val="DefaultParagraphFont"/>
    <w:link w:val="CommentText"/>
    <w:semiHidden/>
    <w:rsid w:val="0035293C"/>
  </w:style>
  <w:style w:type="paragraph" w:styleId="CommentSubject">
    <w:name w:val="annotation subject"/>
    <w:basedOn w:val="CommentText"/>
    <w:next w:val="CommentText"/>
    <w:link w:val="CommentSubjectChar"/>
    <w:semiHidden/>
    <w:unhideWhenUsed/>
    <w:rsid w:val="0035293C"/>
    <w:rPr>
      <w:b/>
      <w:bCs/>
    </w:rPr>
  </w:style>
  <w:style w:type="character" w:customStyle="1" w:styleId="CommentSubjectChar">
    <w:name w:val="Comment Subject Char"/>
    <w:basedOn w:val="CommentTextChar"/>
    <w:link w:val="CommentSubject"/>
    <w:semiHidden/>
    <w:rsid w:val="00352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March 1, 2012</vt:lpstr>
    </vt:vector>
  </TitlesOfParts>
  <Company>FirstEnergy Corp.</Company>
  <LinksUpToDate>false</LinksUpToDate>
  <CharactersWithSpaces>1911</CharactersWithSpaces>
  <SharedDoc>false</SharedDoc>
  <HLinks>
    <vt:vector size="6" baseType="variant">
      <vt:variant>
        <vt:i4>6684761</vt:i4>
      </vt:variant>
      <vt:variant>
        <vt:i4>0</vt:i4>
      </vt:variant>
      <vt:variant>
        <vt:i4>0</vt:i4>
      </vt:variant>
      <vt:variant>
        <vt:i4>5</vt:i4>
      </vt:variant>
      <vt:variant>
        <vt:lpwstr>mailto:District78@ohr.state.oh.us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2012</dc:title>
  <dc:creator>47778</dc:creator>
  <cp:lastModifiedBy>Moore, Kyle</cp:lastModifiedBy>
  <cp:revision>2</cp:revision>
  <cp:lastPrinted>2018-05-15T19:15:00Z</cp:lastPrinted>
  <dcterms:created xsi:type="dcterms:W3CDTF">2018-11-26T20:18:00Z</dcterms:created>
  <dcterms:modified xsi:type="dcterms:W3CDTF">2018-11-26T20:18:00Z</dcterms:modified>
</cp:coreProperties>
</file>