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8A" w:rsidRDefault="00E77742" w:rsidP="005B368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bookmarkStart w:id="0" w:name="_GoBack"/>
      <w:bookmarkEnd w:id="0"/>
      <w:r>
        <w:rPr>
          <w:rFonts w:eastAsia="Times New Roman" w:cstheme="minorHAnsi"/>
          <w:b/>
          <w:color w:val="000000"/>
        </w:rPr>
        <w:t>Proponent Testimony: Am.</w:t>
      </w:r>
      <w:r w:rsidR="005B368A">
        <w:rPr>
          <w:rFonts w:eastAsia="Times New Roman" w:cstheme="minorHAnsi"/>
          <w:b/>
          <w:color w:val="000000"/>
        </w:rPr>
        <w:t xml:space="preserve"> House Bill 489</w:t>
      </w:r>
    </w:p>
    <w:p w:rsidR="005B368A" w:rsidRPr="005B368A" w:rsidRDefault="005B368A" w:rsidP="005B368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0"/>
          <w:szCs w:val="20"/>
        </w:rPr>
      </w:pPr>
      <w:r w:rsidRPr="005B368A">
        <w:rPr>
          <w:rFonts w:eastAsia="Times New Roman" w:cstheme="minorHAnsi"/>
          <w:b/>
          <w:color w:val="000000"/>
          <w:sz w:val="20"/>
          <w:szCs w:val="20"/>
        </w:rPr>
        <w:t>Senate Insurance and Financial Institutions Committee</w:t>
      </w:r>
    </w:p>
    <w:p w:rsidR="005B368A" w:rsidRPr="005B368A" w:rsidRDefault="00E77742" w:rsidP="005B368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0"/>
          <w:szCs w:val="20"/>
        </w:rPr>
      </w:pPr>
      <w:r>
        <w:rPr>
          <w:rFonts w:eastAsia="Times New Roman" w:cstheme="minorHAnsi"/>
          <w:b/>
          <w:color w:val="000000"/>
          <w:sz w:val="20"/>
          <w:szCs w:val="20"/>
        </w:rPr>
        <w:t>Tuesday, November 27</w:t>
      </w:r>
      <w:r w:rsidRPr="00E77742">
        <w:rPr>
          <w:rFonts w:eastAsia="Times New Roman" w:cstheme="minorHAnsi"/>
          <w:b/>
          <w:color w:val="000000"/>
          <w:sz w:val="20"/>
          <w:szCs w:val="20"/>
          <w:vertAlign w:val="superscript"/>
        </w:rPr>
        <w:t>th</w:t>
      </w:r>
      <w:r>
        <w:rPr>
          <w:rFonts w:eastAsia="Times New Roman" w:cstheme="minorHAnsi"/>
          <w:b/>
          <w:color w:val="000000"/>
          <w:sz w:val="20"/>
          <w:szCs w:val="20"/>
        </w:rPr>
        <w:t xml:space="preserve"> 2018</w:t>
      </w:r>
    </w:p>
    <w:p w:rsidR="005B368A" w:rsidRPr="005B368A" w:rsidRDefault="00E77742" w:rsidP="005B368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0"/>
          <w:szCs w:val="20"/>
        </w:rPr>
      </w:pPr>
      <w:r>
        <w:rPr>
          <w:rFonts w:eastAsia="Times New Roman" w:cstheme="minorHAnsi"/>
          <w:b/>
          <w:color w:val="000000"/>
          <w:sz w:val="20"/>
          <w:szCs w:val="20"/>
        </w:rPr>
        <w:t>Cory Fleming, Legislative and Political Affairs Director</w:t>
      </w:r>
      <w:r w:rsidR="005B368A" w:rsidRPr="005B368A">
        <w:rPr>
          <w:rFonts w:eastAsia="Times New Roman" w:cstheme="minorHAnsi"/>
          <w:b/>
          <w:color w:val="000000"/>
          <w:sz w:val="20"/>
          <w:szCs w:val="20"/>
        </w:rPr>
        <w:t>, Ohio Credit Union League</w:t>
      </w:r>
    </w:p>
    <w:p w:rsidR="005B368A" w:rsidRPr="005D376B" w:rsidRDefault="005B368A" w:rsidP="005B368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5D376B">
        <w:rPr>
          <w:rFonts w:eastAsia="Times New Roman" w:cstheme="minorHAnsi"/>
          <w:color w:val="000000"/>
        </w:rPr>
        <w:t>Chairman Hottinger, Vice-Chair Hackett and Ranking Member Brown, my nam</w:t>
      </w:r>
      <w:r w:rsidR="005D376B" w:rsidRPr="005D376B">
        <w:rPr>
          <w:rFonts w:eastAsia="Times New Roman" w:cstheme="minorHAnsi"/>
          <w:color w:val="000000"/>
        </w:rPr>
        <w:t xml:space="preserve">e is </w:t>
      </w:r>
      <w:r w:rsidR="00E77742">
        <w:rPr>
          <w:rFonts w:eastAsia="Times New Roman" w:cstheme="minorHAnsi"/>
          <w:color w:val="000000"/>
        </w:rPr>
        <w:t xml:space="preserve">Cory Fleming </w:t>
      </w:r>
      <w:r w:rsidR="005D376B" w:rsidRPr="005D376B">
        <w:rPr>
          <w:rFonts w:eastAsia="Times New Roman" w:cstheme="minorHAnsi"/>
          <w:color w:val="000000"/>
        </w:rPr>
        <w:t xml:space="preserve">and I am the </w:t>
      </w:r>
      <w:r w:rsidR="00E77742">
        <w:rPr>
          <w:rFonts w:eastAsia="Times New Roman" w:cstheme="minorHAnsi"/>
          <w:color w:val="000000"/>
        </w:rPr>
        <w:t xml:space="preserve">Director of Legislative and Political Affairs at the </w:t>
      </w:r>
      <w:r w:rsidRPr="005D376B">
        <w:rPr>
          <w:rFonts w:eastAsia="Times New Roman" w:cstheme="minorHAnsi"/>
          <w:color w:val="000000"/>
        </w:rPr>
        <w:t>Ohio Credit Union League, the state trade associati</w:t>
      </w:r>
      <w:r w:rsidR="005D376B" w:rsidRPr="005D376B">
        <w:rPr>
          <w:rFonts w:eastAsia="Times New Roman" w:cstheme="minorHAnsi"/>
          <w:color w:val="000000"/>
        </w:rPr>
        <w:t>on representing</w:t>
      </w:r>
      <w:r w:rsidR="00EE7EB5">
        <w:rPr>
          <w:rFonts w:eastAsia="Times New Roman" w:cstheme="minorHAnsi"/>
          <w:color w:val="000000"/>
        </w:rPr>
        <w:t xml:space="preserve"> Ohio’s 270</w:t>
      </w:r>
      <w:r w:rsidRPr="005D376B">
        <w:rPr>
          <w:rFonts w:eastAsia="Times New Roman" w:cstheme="minorHAnsi"/>
          <w:color w:val="000000"/>
        </w:rPr>
        <w:t xml:space="preserve"> federally and state-chartered credit unions. Thank you for allowing me to provide brief remarks </w:t>
      </w:r>
      <w:r w:rsidR="005D376B" w:rsidRPr="005D376B">
        <w:rPr>
          <w:rFonts w:eastAsia="Times New Roman" w:cstheme="minorHAnsi"/>
          <w:color w:val="000000"/>
        </w:rPr>
        <w:t xml:space="preserve">today in support of </w:t>
      </w:r>
      <w:r w:rsidRPr="005D376B">
        <w:rPr>
          <w:rFonts w:eastAsia="Times New Roman" w:cstheme="minorHAnsi"/>
          <w:color w:val="000000"/>
        </w:rPr>
        <w:t>amended House Bill 489. As you know, the Ohio Credit Union League</w:t>
      </w:r>
      <w:r w:rsidR="00E77742">
        <w:rPr>
          <w:rFonts w:eastAsia="Times New Roman" w:cstheme="minorHAnsi"/>
          <w:color w:val="000000"/>
        </w:rPr>
        <w:t xml:space="preserve"> provided </w:t>
      </w:r>
      <w:r w:rsidR="00346386">
        <w:rPr>
          <w:rFonts w:eastAsia="Times New Roman" w:cstheme="minorHAnsi"/>
          <w:color w:val="000000"/>
        </w:rPr>
        <w:t xml:space="preserve">proponent testimony for </w:t>
      </w:r>
      <w:r w:rsidRPr="005D376B">
        <w:rPr>
          <w:rFonts w:eastAsia="Times New Roman" w:cstheme="minorHAnsi"/>
          <w:color w:val="000000"/>
        </w:rPr>
        <w:t>HB 4</w:t>
      </w:r>
      <w:r w:rsidR="00E77742">
        <w:rPr>
          <w:rFonts w:eastAsia="Times New Roman" w:cstheme="minorHAnsi"/>
          <w:color w:val="000000"/>
        </w:rPr>
        <w:t>89 before summer recess and support the changes to the bill, many of which include Senate Bill 292.</w:t>
      </w:r>
      <w:r w:rsidRPr="005D376B">
        <w:rPr>
          <w:rFonts w:eastAsia="Times New Roman" w:cstheme="minorHAnsi"/>
          <w:color w:val="000000"/>
        </w:rPr>
        <w:t xml:space="preserve"> </w:t>
      </w:r>
    </w:p>
    <w:p w:rsidR="005B368A" w:rsidRPr="005B368A" w:rsidRDefault="005D376B" w:rsidP="005B368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5D376B">
        <w:rPr>
          <w:rFonts w:eastAsia="Times New Roman" w:cstheme="minorHAnsi"/>
          <w:color w:val="000000"/>
        </w:rPr>
        <w:t>Senate Bill 292, sponsored by Senator Terhar, comprehensively modernize</w:t>
      </w:r>
      <w:r w:rsidR="00346386">
        <w:rPr>
          <w:rFonts w:eastAsia="Times New Roman" w:cstheme="minorHAnsi"/>
          <w:color w:val="000000"/>
        </w:rPr>
        <w:t xml:space="preserve">s </w:t>
      </w:r>
      <w:r w:rsidRPr="005D376B">
        <w:rPr>
          <w:rFonts w:eastAsia="Times New Roman" w:cstheme="minorHAnsi"/>
          <w:color w:val="000000"/>
        </w:rPr>
        <w:t xml:space="preserve">Chapter 1733 </w:t>
      </w:r>
      <w:r w:rsidR="005B368A" w:rsidRPr="005B368A">
        <w:rPr>
          <w:rFonts w:eastAsia="Times New Roman" w:cstheme="minorHAnsi"/>
          <w:color w:val="000000"/>
        </w:rPr>
        <w:t xml:space="preserve">of the </w:t>
      </w:r>
      <w:r w:rsidR="00E77742">
        <w:rPr>
          <w:rFonts w:eastAsia="Times New Roman" w:cstheme="minorHAnsi"/>
          <w:color w:val="000000"/>
        </w:rPr>
        <w:t xml:space="preserve">Ohio Revised Code </w:t>
      </w:r>
      <w:r w:rsidRPr="005D376B">
        <w:rPr>
          <w:rFonts w:eastAsia="Times New Roman" w:cstheme="minorHAnsi"/>
          <w:color w:val="000000"/>
        </w:rPr>
        <w:t>which governs the</w:t>
      </w:r>
      <w:r w:rsidR="005B368A" w:rsidRPr="005B368A">
        <w:rPr>
          <w:rFonts w:eastAsia="Times New Roman" w:cstheme="minorHAnsi"/>
          <w:color w:val="000000"/>
        </w:rPr>
        <w:t xml:space="preserve"> framework for how state-chartered credit unions operate.</w:t>
      </w:r>
      <w:r w:rsidRPr="005D376B">
        <w:rPr>
          <w:rFonts w:eastAsia="Times New Roman" w:cstheme="minorHAnsi"/>
          <w:color w:val="000000"/>
        </w:rPr>
        <w:t xml:space="preserve"> </w:t>
      </w:r>
      <w:r w:rsidR="00E77742">
        <w:rPr>
          <w:rFonts w:eastAsia="Times New Roman" w:cstheme="minorHAnsi"/>
          <w:color w:val="000000"/>
        </w:rPr>
        <w:t>Of the 270</w:t>
      </w:r>
      <w:r w:rsidRPr="005B368A">
        <w:rPr>
          <w:rFonts w:eastAsia="Times New Roman" w:cstheme="minorHAnsi"/>
          <w:color w:val="000000"/>
        </w:rPr>
        <w:t xml:space="preserve"> credit unions domiciled in Ohio, 124 credit unions choose to operate under the state charter, meaning they are directly regulated by t</w:t>
      </w:r>
      <w:r w:rsidR="00E77742">
        <w:rPr>
          <w:rFonts w:eastAsia="Times New Roman" w:cstheme="minorHAnsi"/>
          <w:color w:val="000000"/>
        </w:rPr>
        <w:t xml:space="preserve">he Ohio Department of Commerce and </w:t>
      </w:r>
      <w:r w:rsidRPr="005B368A">
        <w:rPr>
          <w:rFonts w:eastAsia="Times New Roman" w:cstheme="minorHAnsi"/>
          <w:color w:val="000000"/>
        </w:rPr>
        <w:t>the Ohio Div</w:t>
      </w:r>
      <w:r w:rsidR="00E77742">
        <w:rPr>
          <w:rFonts w:eastAsia="Times New Roman" w:cstheme="minorHAnsi"/>
          <w:color w:val="000000"/>
        </w:rPr>
        <w:t>ision of Financial Institutions (ODFI).</w:t>
      </w:r>
    </w:p>
    <w:p w:rsidR="005D376B" w:rsidRPr="005D376B" w:rsidRDefault="005D376B" w:rsidP="005D376B">
      <w:pPr>
        <w:rPr>
          <w:rFonts w:cstheme="minorHAnsi"/>
        </w:rPr>
      </w:pPr>
      <w:r>
        <w:rPr>
          <w:rFonts w:cstheme="minorHAnsi"/>
        </w:rPr>
        <w:t xml:space="preserve">State charter credit unions </w:t>
      </w:r>
      <w:r w:rsidRPr="005D376B">
        <w:rPr>
          <w:rFonts w:cstheme="minorHAnsi"/>
        </w:rPr>
        <w:t>contribute to our local and state economies by directly fun</w:t>
      </w:r>
      <w:r w:rsidR="00E77742">
        <w:rPr>
          <w:rFonts w:cstheme="minorHAnsi"/>
        </w:rPr>
        <w:t>ding the credit union division within ODFI, employing Ohio residents</w:t>
      </w:r>
      <w:r w:rsidRPr="005D376B">
        <w:rPr>
          <w:rFonts w:cstheme="minorHAnsi"/>
        </w:rPr>
        <w:t xml:space="preserve"> and paying sales and real es</w:t>
      </w:r>
      <w:r w:rsidR="00E77742">
        <w:rPr>
          <w:rFonts w:cstheme="minorHAnsi"/>
        </w:rPr>
        <w:t>tate taxes, among other contributions</w:t>
      </w:r>
      <w:r>
        <w:rPr>
          <w:rFonts w:cstheme="minorHAnsi"/>
        </w:rPr>
        <w:t xml:space="preserve">. </w:t>
      </w:r>
      <w:r w:rsidRPr="005D376B">
        <w:rPr>
          <w:rFonts w:cstheme="minorHAnsi"/>
        </w:rPr>
        <w:t>For th</w:t>
      </w:r>
      <w:r w:rsidR="00E77742">
        <w:rPr>
          <w:rFonts w:cstheme="minorHAnsi"/>
        </w:rPr>
        <w:t>ese reasons, it is</w:t>
      </w:r>
      <w:r>
        <w:rPr>
          <w:rFonts w:cstheme="minorHAnsi"/>
        </w:rPr>
        <w:t xml:space="preserve"> important for the state charter to remain competitive with its federal counterpart,</w:t>
      </w:r>
      <w:r w:rsidR="00E77742">
        <w:rPr>
          <w:rFonts w:cstheme="minorHAnsi"/>
        </w:rPr>
        <w:t xml:space="preserve"> which demands </w:t>
      </w:r>
      <w:r w:rsidRPr="005D376B">
        <w:rPr>
          <w:rFonts w:cstheme="minorHAnsi"/>
        </w:rPr>
        <w:t xml:space="preserve">the state system to be routinely examined and improved. </w:t>
      </w:r>
    </w:p>
    <w:p w:rsidR="005D376B" w:rsidRPr="005D376B" w:rsidRDefault="005D376B" w:rsidP="005D376B">
      <w:pPr>
        <w:rPr>
          <w:rFonts w:cstheme="minorHAnsi"/>
        </w:rPr>
      </w:pPr>
      <w:r w:rsidRPr="005D376B">
        <w:rPr>
          <w:rFonts w:cstheme="minorHAnsi"/>
        </w:rPr>
        <w:t>The followin</w:t>
      </w:r>
      <w:r w:rsidR="00346386">
        <w:rPr>
          <w:rFonts w:cstheme="minorHAnsi"/>
        </w:rPr>
        <w:t>g provisions in</w:t>
      </w:r>
      <w:r>
        <w:rPr>
          <w:rFonts w:cstheme="minorHAnsi"/>
        </w:rPr>
        <w:t xml:space="preserve"> Senate Bill 292</w:t>
      </w:r>
      <w:r w:rsidR="00E77742">
        <w:rPr>
          <w:rFonts w:cstheme="minorHAnsi"/>
        </w:rPr>
        <w:t xml:space="preserve">, to be included in HB 489 that are </w:t>
      </w:r>
      <w:r w:rsidRPr="005D376B">
        <w:rPr>
          <w:rFonts w:cstheme="minorHAnsi"/>
        </w:rPr>
        <w:t>most beneficial to</w:t>
      </w:r>
      <w:r w:rsidR="00E77742">
        <w:rPr>
          <w:rFonts w:cstheme="minorHAnsi"/>
        </w:rPr>
        <w:t xml:space="preserve"> the</w:t>
      </w:r>
      <w:r w:rsidRPr="005D376B">
        <w:rPr>
          <w:rFonts w:cstheme="minorHAnsi"/>
        </w:rPr>
        <w:t xml:space="preserve"> nearly 3 million Ohioans</w:t>
      </w:r>
      <w:r w:rsidR="00E77742">
        <w:rPr>
          <w:rFonts w:cstheme="minorHAnsi"/>
        </w:rPr>
        <w:t xml:space="preserve"> </w:t>
      </w:r>
      <w:r w:rsidR="00EE7EB5">
        <w:rPr>
          <w:rFonts w:cstheme="minorHAnsi"/>
        </w:rPr>
        <w:t xml:space="preserve">and </w:t>
      </w:r>
      <w:r w:rsidR="00E77742">
        <w:rPr>
          <w:rFonts w:cstheme="minorHAnsi"/>
        </w:rPr>
        <w:t xml:space="preserve">their state-chartered </w:t>
      </w:r>
      <w:r w:rsidRPr="005D376B">
        <w:rPr>
          <w:rFonts w:cstheme="minorHAnsi"/>
        </w:rPr>
        <w:t>credit union</w:t>
      </w:r>
      <w:r>
        <w:rPr>
          <w:rFonts w:cstheme="minorHAnsi"/>
        </w:rPr>
        <w:t>s</w:t>
      </w:r>
      <w:r w:rsidR="00E77742">
        <w:rPr>
          <w:rFonts w:cstheme="minorHAnsi"/>
        </w:rPr>
        <w:t>,</w:t>
      </w:r>
      <w:r>
        <w:rPr>
          <w:rFonts w:cstheme="minorHAnsi"/>
        </w:rPr>
        <w:t xml:space="preserve"> board of directors</w:t>
      </w:r>
      <w:r w:rsidR="00E77742">
        <w:rPr>
          <w:rFonts w:cstheme="minorHAnsi"/>
        </w:rPr>
        <w:t>,</w:t>
      </w:r>
      <w:r>
        <w:rPr>
          <w:rFonts w:cstheme="minorHAnsi"/>
        </w:rPr>
        <w:t xml:space="preserve"> and staff</w:t>
      </w:r>
      <w:r w:rsidR="00EE7EB5">
        <w:rPr>
          <w:rFonts w:cstheme="minorHAnsi"/>
        </w:rPr>
        <w:t xml:space="preserve"> are</w:t>
      </w:r>
      <w:r>
        <w:rPr>
          <w:rFonts w:cstheme="minorHAnsi"/>
        </w:rPr>
        <w:t>:</w:t>
      </w:r>
    </w:p>
    <w:p w:rsidR="00346386" w:rsidRPr="00346386" w:rsidRDefault="00346386" w:rsidP="0034638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/>
        </w:rPr>
      </w:pPr>
      <w:r w:rsidRPr="00346386">
        <w:rPr>
          <w:rFonts w:eastAsia="Times New Roman" w:cstheme="minorHAnsi"/>
          <w:color w:val="000000"/>
        </w:rPr>
        <w:t>Permits board meetings to be held no less than once per quarter, giving credit unions more choice about how they choose to run their business</w:t>
      </w:r>
    </w:p>
    <w:p w:rsidR="00346386" w:rsidRPr="00346386" w:rsidRDefault="00346386" w:rsidP="0034638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/>
        </w:rPr>
      </w:pPr>
      <w:r w:rsidRPr="00346386">
        <w:rPr>
          <w:rFonts w:eastAsia="Times New Roman" w:cstheme="minorHAnsi"/>
          <w:color w:val="000000"/>
        </w:rPr>
        <w:t xml:space="preserve">Permits credit unions to reasonably compensate board members, which can </w:t>
      </w:r>
      <w:r w:rsidR="00EE7EB5">
        <w:rPr>
          <w:rFonts w:eastAsia="Times New Roman" w:cstheme="minorHAnsi"/>
          <w:color w:val="000000"/>
        </w:rPr>
        <w:t>aid in retention and attraction of qualified</w:t>
      </w:r>
      <w:r w:rsidRPr="00346386">
        <w:rPr>
          <w:rFonts w:eastAsia="Times New Roman" w:cstheme="minorHAnsi"/>
          <w:color w:val="000000"/>
        </w:rPr>
        <w:t xml:space="preserve"> individuals</w:t>
      </w:r>
      <w:r w:rsidR="00EE7EB5">
        <w:rPr>
          <w:rFonts w:eastAsia="Times New Roman" w:cstheme="minorHAnsi"/>
          <w:color w:val="000000"/>
        </w:rPr>
        <w:t xml:space="preserve"> directing the</w:t>
      </w:r>
      <w:r w:rsidRPr="00346386">
        <w:rPr>
          <w:rFonts w:eastAsia="Times New Roman" w:cstheme="minorHAnsi"/>
          <w:color w:val="000000"/>
        </w:rPr>
        <w:t xml:space="preserve"> credit union</w:t>
      </w:r>
    </w:p>
    <w:p w:rsidR="004450E8" w:rsidRDefault="00346386" w:rsidP="004450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/>
        </w:rPr>
      </w:pPr>
      <w:r w:rsidRPr="00346386">
        <w:rPr>
          <w:rFonts w:eastAsia="Times New Roman" w:cstheme="minorHAnsi"/>
          <w:color w:val="000000"/>
        </w:rPr>
        <w:t>Creates a framework for associate board members to be a part of the credit union, enhancing strategic planning efforts</w:t>
      </w:r>
    </w:p>
    <w:p w:rsidR="00EE7EB5" w:rsidRPr="00EE7EB5" w:rsidRDefault="00EE7EB5" w:rsidP="00EE7E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25" w:lineRule="atLeast"/>
        <w:rPr>
          <w:rFonts w:eastAsia="Times New Roman" w:cstheme="minorHAnsi"/>
          <w:color w:val="000000"/>
        </w:rPr>
      </w:pPr>
      <w:r w:rsidRPr="00EE7EB5">
        <w:rPr>
          <w:rFonts w:eastAsia="Times New Roman" w:cstheme="minorHAnsi"/>
          <w:color w:val="000000"/>
        </w:rPr>
        <w:t>Allows credit unions to promote and offer members prize-linked savings accounts, which incentivizes thrift and annual savings</w:t>
      </w:r>
    </w:p>
    <w:p w:rsidR="005D376B" w:rsidRPr="004450E8" w:rsidRDefault="004450E8" w:rsidP="004450E8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</w:t>
      </w:r>
      <w:r w:rsidR="005D376B" w:rsidRPr="004450E8">
        <w:rPr>
          <w:rFonts w:cstheme="minorHAnsi"/>
        </w:rPr>
        <w:t xml:space="preserve">hese are just a few of the many benefits provided by </w:t>
      </w:r>
      <w:r w:rsidR="00346386" w:rsidRPr="004450E8">
        <w:rPr>
          <w:rFonts w:cstheme="minorHAnsi"/>
        </w:rPr>
        <w:t xml:space="preserve">amended House Bill 489, </w:t>
      </w:r>
      <w:r w:rsidR="00EE7EB5">
        <w:rPr>
          <w:rFonts w:cstheme="minorHAnsi"/>
        </w:rPr>
        <w:t>which will keep all financial institutions modernized, empowered, and competitive</w:t>
      </w:r>
      <w:r w:rsidR="005D376B" w:rsidRPr="004450E8">
        <w:rPr>
          <w:rFonts w:cstheme="minorHAnsi"/>
        </w:rPr>
        <w:t xml:space="preserve">. </w:t>
      </w:r>
      <w:r w:rsidRPr="004450E8">
        <w:rPr>
          <w:rFonts w:cstheme="minorHAnsi"/>
        </w:rPr>
        <w:t xml:space="preserve">I would also like to note that </w:t>
      </w:r>
      <w:r w:rsidR="00EE7EB5">
        <w:rPr>
          <w:rFonts w:cstheme="minorHAnsi"/>
        </w:rPr>
        <w:t>nearly 20 credit union CEO</w:t>
      </w:r>
      <w:r w:rsidRPr="004450E8">
        <w:rPr>
          <w:rFonts w:cstheme="minorHAnsi"/>
        </w:rPr>
        <w:t>s have</w:t>
      </w:r>
      <w:r w:rsidR="00EE7EB5">
        <w:rPr>
          <w:rFonts w:cstheme="minorHAnsi"/>
        </w:rPr>
        <w:t xml:space="preserve"> provided</w:t>
      </w:r>
      <w:r w:rsidRPr="004450E8">
        <w:rPr>
          <w:rFonts w:cstheme="minorHAnsi"/>
        </w:rPr>
        <w:t xml:space="preserve"> written letters of support, which have been submitted for the record.</w:t>
      </w:r>
    </w:p>
    <w:p w:rsidR="00E349D8" w:rsidRDefault="004450E8" w:rsidP="005D376B">
      <w:pPr>
        <w:rPr>
          <w:rFonts w:cstheme="minorHAnsi"/>
        </w:rPr>
      </w:pPr>
      <w:r>
        <w:rPr>
          <w:rFonts w:cstheme="minorHAnsi"/>
        </w:rPr>
        <w:t xml:space="preserve">On behalf of the </w:t>
      </w:r>
      <w:r w:rsidR="00EE7EB5">
        <w:rPr>
          <w:rFonts w:cstheme="minorHAnsi"/>
        </w:rPr>
        <w:t xml:space="preserve">Ohio Credit Union </w:t>
      </w:r>
      <w:r>
        <w:rPr>
          <w:rFonts w:cstheme="minorHAnsi"/>
        </w:rPr>
        <w:t>League, w</w:t>
      </w:r>
      <w:r w:rsidR="00346386">
        <w:rPr>
          <w:rFonts w:cstheme="minorHAnsi"/>
        </w:rPr>
        <w:t>e</w:t>
      </w:r>
      <w:r w:rsidR="005D376B" w:rsidRPr="005D376B">
        <w:rPr>
          <w:rFonts w:cstheme="minorHAnsi"/>
        </w:rPr>
        <w:t xml:space="preserve"> appreciate your consideration</w:t>
      </w:r>
      <w:r w:rsidR="00346386">
        <w:rPr>
          <w:rFonts w:cstheme="minorHAnsi"/>
        </w:rPr>
        <w:t xml:space="preserve"> of this legislation and I am happy to answer any questions you have.</w:t>
      </w:r>
      <w:r w:rsidR="005D376B" w:rsidRPr="005D376B">
        <w:rPr>
          <w:rFonts w:cstheme="minorHAnsi"/>
        </w:rPr>
        <w:t xml:space="preserve"> </w:t>
      </w:r>
      <w:r w:rsidR="00EE7EB5">
        <w:rPr>
          <w:rFonts w:cstheme="minorHAnsi"/>
        </w:rPr>
        <w:t>Thank you.</w:t>
      </w:r>
    </w:p>
    <w:p w:rsidR="00346386" w:rsidRPr="005D376B" w:rsidRDefault="00346386" w:rsidP="00346386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sectPr w:rsidR="00346386" w:rsidRPr="005D376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742" w:rsidRDefault="00E77742" w:rsidP="00E77742">
      <w:pPr>
        <w:spacing w:after="0" w:line="240" w:lineRule="auto"/>
      </w:pPr>
      <w:r>
        <w:separator/>
      </w:r>
    </w:p>
  </w:endnote>
  <w:endnote w:type="continuationSeparator" w:id="0">
    <w:p w:rsidR="00E77742" w:rsidRDefault="00E77742" w:rsidP="00E7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742" w:rsidRDefault="00E77742" w:rsidP="00E77742">
      <w:pPr>
        <w:spacing w:after="0" w:line="240" w:lineRule="auto"/>
      </w:pPr>
      <w:r>
        <w:separator/>
      </w:r>
    </w:p>
  </w:footnote>
  <w:footnote w:type="continuationSeparator" w:id="0">
    <w:p w:rsidR="00E77742" w:rsidRDefault="00E77742" w:rsidP="00E77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742" w:rsidRDefault="00E7774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16956E" wp14:editId="5F6F67BD">
          <wp:simplePos x="0" y="0"/>
          <wp:positionH relativeFrom="column">
            <wp:posOffset>-609600</wp:posOffset>
          </wp:positionH>
          <wp:positionV relativeFrom="paragraph">
            <wp:posOffset>-234950</wp:posOffset>
          </wp:positionV>
          <wp:extent cx="590204" cy="689956"/>
          <wp:effectExtent l="0" t="0" r="63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agu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204" cy="689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06C"/>
    <w:multiLevelType w:val="multilevel"/>
    <w:tmpl w:val="58B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6239B0"/>
    <w:multiLevelType w:val="multilevel"/>
    <w:tmpl w:val="AEA4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492B1B"/>
    <w:multiLevelType w:val="multilevel"/>
    <w:tmpl w:val="B3C4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556660"/>
    <w:multiLevelType w:val="multilevel"/>
    <w:tmpl w:val="7210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8A3ED9"/>
    <w:multiLevelType w:val="multilevel"/>
    <w:tmpl w:val="91D8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2457735"/>
    <w:multiLevelType w:val="multilevel"/>
    <w:tmpl w:val="1EE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8A"/>
    <w:rsid w:val="00333E38"/>
    <w:rsid w:val="00346386"/>
    <w:rsid w:val="004450E8"/>
    <w:rsid w:val="005724CA"/>
    <w:rsid w:val="005B368A"/>
    <w:rsid w:val="005D376B"/>
    <w:rsid w:val="0069423B"/>
    <w:rsid w:val="00E77742"/>
    <w:rsid w:val="00EE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742"/>
  </w:style>
  <w:style w:type="paragraph" w:styleId="Footer">
    <w:name w:val="footer"/>
    <w:basedOn w:val="Normal"/>
    <w:link w:val="FooterChar"/>
    <w:uiPriority w:val="99"/>
    <w:unhideWhenUsed/>
    <w:rsid w:val="00E77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7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742"/>
  </w:style>
  <w:style w:type="paragraph" w:styleId="Footer">
    <w:name w:val="footer"/>
    <w:basedOn w:val="Normal"/>
    <w:link w:val="FooterChar"/>
    <w:uiPriority w:val="99"/>
    <w:unhideWhenUsed/>
    <w:rsid w:val="00E77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Senate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Cory C. Fleming</dc:creator>
  <cp:lastModifiedBy>Moore, Kyle</cp:lastModifiedBy>
  <cp:revision>2</cp:revision>
  <dcterms:created xsi:type="dcterms:W3CDTF">2018-11-26T20:39:00Z</dcterms:created>
  <dcterms:modified xsi:type="dcterms:W3CDTF">2018-11-26T20:39:00Z</dcterms:modified>
</cp:coreProperties>
</file>