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70E" w:rsidRPr="00F53E28" w:rsidRDefault="00C44ADF" w:rsidP="00216EED">
      <w:pPr>
        <w:spacing w:after="160" w:line="276" w:lineRule="auto"/>
        <w:jc w:val="center"/>
        <w:rPr>
          <w:rFonts w:eastAsia="Calibri"/>
          <w:b/>
          <w:sz w:val="28"/>
          <w:szCs w:val="28"/>
        </w:rPr>
      </w:pPr>
      <w:r w:rsidRPr="00F53E28">
        <w:rPr>
          <w:b/>
        </w:rPr>
        <w:t xml:space="preserve"> </w:t>
      </w:r>
      <w:r w:rsidR="00B2370E" w:rsidRPr="00F53E28">
        <w:rPr>
          <w:rFonts w:eastAsia="Calibri"/>
          <w:b/>
          <w:sz w:val="28"/>
          <w:szCs w:val="28"/>
        </w:rPr>
        <w:t>Senate</w:t>
      </w:r>
      <w:r w:rsidR="00216EED" w:rsidRPr="00F53E28">
        <w:rPr>
          <w:rFonts w:eastAsia="Calibri"/>
          <w:b/>
          <w:sz w:val="28"/>
          <w:szCs w:val="28"/>
        </w:rPr>
        <w:t xml:space="preserve"> </w:t>
      </w:r>
      <w:r w:rsidR="00B2370E" w:rsidRPr="00F53E28">
        <w:rPr>
          <w:rFonts w:eastAsia="Calibri"/>
          <w:b/>
          <w:sz w:val="28"/>
          <w:szCs w:val="28"/>
        </w:rPr>
        <w:t>Judiciary Committee</w:t>
      </w:r>
    </w:p>
    <w:p w:rsidR="00216EED" w:rsidRPr="00216EED" w:rsidRDefault="00B2370E" w:rsidP="00216EED">
      <w:pPr>
        <w:spacing w:after="160" w:line="276" w:lineRule="auto"/>
        <w:jc w:val="center"/>
        <w:rPr>
          <w:rFonts w:eastAsia="Calibri"/>
          <w:sz w:val="22"/>
          <w:szCs w:val="22"/>
        </w:rPr>
      </w:pPr>
      <w:r>
        <w:rPr>
          <w:rFonts w:eastAsia="Calibri"/>
          <w:sz w:val="22"/>
          <w:szCs w:val="22"/>
        </w:rPr>
        <w:t>September 26</w:t>
      </w:r>
      <w:r w:rsidR="00216EED" w:rsidRPr="00216EED">
        <w:rPr>
          <w:rFonts w:eastAsia="Calibri"/>
          <w:sz w:val="22"/>
          <w:szCs w:val="22"/>
        </w:rPr>
        <w:t>, 2017</w:t>
      </w:r>
    </w:p>
    <w:p w:rsidR="00216EED" w:rsidRPr="00216EED" w:rsidRDefault="00216EED" w:rsidP="00216EED">
      <w:pPr>
        <w:spacing w:after="160" w:line="276" w:lineRule="auto"/>
        <w:jc w:val="center"/>
        <w:rPr>
          <w:rFonts w:eastAsia="Calibri"/>
          <w:sz w:val="22"/>
          <w:szCs w:val="22"/>
        </w:rPr>
      </w:pPr>
      <w:r w:rsidRPr="00216EED">
        <w:rPr>
          <w:rFonts w:eastAsia="Calibri"/>
          <w:sz w:val="22"/>
          <w:szCs w:val="22"/>
        </w:rPr>
        <w:t>Proponent Testimony of Marcie Cousino, Esq.</w:t>
      </w:r>
    </w:p>
    <w:p w:rsidR="00216EED" w:rsidRPr="00216EED" w:rsidRDefault="00216EED" w:rsidP="00216EED">
      <w:pPr>
        <w:spacing w:after="160" w:line="276" w:lineRule="auto"/>
        <w:jc w:val="center"/>
        <w:rPr>
          <w:rFonts w:eastAsia="Calibri"/>
          <w:sz w:val="22"/>
          <w:szCs w:val="22"/>
        </w:rPr>
      </w:pPr>
      <w:r w:rsidRPr="00216EED">
        <w:rPr>
          <w:rFonts w:eastAsia="Calibri"/>
          <w:sz w:val="22"/>
          <w:szCs w:val="22"/>
        </w:rPr>
        <w:t>Deputy Director, Lucas County Child Support Enforcement Agency</w:t>
      </w:r>
    </w:p>
    <w:p w:rsidR="00216EED" w:rsidRPr="00216EED" w:rsidRDefault="00216EED" w:rsidP="00216EED">
      <w:pPr>
        <w:spacing w:after="160" w:line="276" w:lineRule="auto"/>
        <w:jc w:val="center"/>
        <w:rPr>
          <w:rFonts w:eastAsia="Calibri"/>
          <w:b/>
          <w:sz w:val="28"/>
          <w:szCs w:val="28"/>
        </w:rPr>
      </w:pPr>
      <w:r w:rsidRPr="00216EED">
        <w:rPr>
          <w:rFonts w:eastAsia="Calibri"/>
          <w:b/>
          <w:sz w:val="28"/>
          <w:szCs w:val="28"/>
        </w:rPr>
        <w:t>SB</w:t>
      </w:r>
      <w:r w:rsidR="00104817">
        <w:rPr>
          <w:rFonts w:eastAsia="Calibri"/>
          <w:b/>
          <w:sz w:val="28"/>
          <w:szCs w:val="28"/>
        </w:rPr>
        <w:t xml:space="preserve"> </w:t>
      </w:r>
      <w:r w:rsidR="00B2370E">
        <w:rPr>
          <w:rFonts w:eastAsia="Calibri"/>
          <w:b/>
          <w:sz w:val="28"/>
          <w:szCs w:val="28"/>
        </w:rPr>
        <w:t>125</w:t>
      </w:r>
    </w:p>
    <w:p w:rsidR="00216EED" w:rsidRPr="003C02EB" w:rsidRDefault="00216EED" w:rsidP="00216EED">
      <w:pPr>
        <w:spacing w:after="160"/>
        <w:rPr>
          <w:rFonts w:eastAsia="Calibri"/>
        </w:rPr>
      </w:pPr>
      <w:r w:rsidRPr="003C02EB">
        <w:rPr>
          <w:rFonts w:eastAsia="Calibri"/>
        </w:rPr>
        <w:t xml:space="preserve">Good morning </w:t>
      </w:r>
      <w:r w:rsidR="00B2370E" w:rsidRPr="003C02EB">
        <w:rPr>
          <w:rFonts w:eastAsia="Calibri"/>
        </w:rPr>
        <w:t>Committee Chair Senator Bacon</w:t>
      </w:r>
      <w:r w:rsidRPr="003C02EB">
        <w:rPr>
          <w:rFonts w:eastAsia="Calibri"/>
        </w:rPr>
        <w:t xml:space="preserve">, Vice-Chair </w:t>
      </w:r>
      <w:r w:rsidR="00B2370E" w:rsidRPr="003C02EB">
        <w:rPr>
          <w:rFonts w:eastAsia="Calibri"/>
        </w:rPr>
        <w:t>Senator Dolan</w:t>
      </w:r>
      <w:r w:rsidRPr="003C02EB">
        <w:rPr>
          <w:rFonts w:eastAsia="Calibri"/>
        </w:rPr>
        <w:t xml:space="preserve">, Ranking Member </w:t>
      </w:r>
      <w:r w:rsidR="00B2370E" w:rsidRPr="003C02EB">
        <w:rPr>
          <w:rFonts w:eastAsia="Calibri"/>
        </w:rPr>
        <w:t xml:space="preserve">Senator </w:t>
      </w:r>
      <w:r w:rsidR="00104817" w:rsidRPr="003C02EB">
        <w:rPr>
          <w:rFonts w:eastAsia="Calibri"/>
        </w:rPr>
        <w:t>Thomas</w:t>
      </w:r>
      <w:r w:rsidRPr="003C02EB">
        <w:rPr>
          <w:rFonts w:eastAsia="Calibri"/>
        </w:rPr>
        <w:t xml:space="preserve">, and members of the </w:t>
      </w:r>
      <w:r w:rsidR="00B2370E" w:rsidRPr="003C02EB">
        <w:rPr>
          <w:rFonts w:eastAsia="Calibri"/>
        </w:rPr>
        <w:t>Senate Judiciary</w:t>
      </w:r>
      <w:r w:rsidRPr="003C02EB">
        <w:rPr>
          <w:rFonts w:eastAsia="Calibri"/>
        </w:rPr>
        <w:t xml:space="preserve"> Committee.  My name is Marcie Cousino and I am the Deputy Director of the Lucas County JFS – Division of Child Support.  Thank you for the opportunity to submit written proponent testimony on Senate Bill </w:t>
      </w:r>
      <w:r w:rsidR="00EE3F5C" w:rsidRPr="003C02EB">
        <w:rPr>
          <w:rFonts w:eastAsia="Calibri"/>
        </w:rPr>
        <w:t>125</w:t>
      </w:r>
      <w:r w:rsidRPr="003C02EB">
        <w:rPr>
          <w:rFonts w:eastAsia="Calibri"/>
        </w:rPr>
        <w:t>.</w:t>
      </w:r>
    </w:p>
    <w:p w:rsidR="00730B08" w:rsidRPr="003C02EB" w:rsidRDefault="00216EED" w:rsidP="00216EED">
      <w:pPr>
        <w:rPr>
          <w:rFonts w:eastAsia="Calibri"/>
          <w:color w:val="000000"/>
        </w:rPr>
      </w:pPr>
      <w:r w:rsidRPr="003C02EB">
        <w:rPr>
          <w:rFonts w:eastAsia="Calibri"/>
          <w:color w:val="000000"/>
        </w:rPr>
        <w:t xml:space="preserve">Lucas County administers approximately 61,000 cases; </w:t>
      </w:r>
      <w:r w:rsidR="00FF71F3" w:rsidRPr="003C02EB">
        <w:rPr>
          <w:rFonts w:eastAsia="Calibri"/>
          <w:color w:val="000000"/>
        </w:rPr>
        <w:t xml:space="preserve">we assist approximately 189,000 individual participants and last FFY we collected and distributed over $75 million dollars to Lucas County families. I have </w:t>
      </w:r>
      <w:r w:rsidR="00F53E28" w:rsidRPr="003C02EB">
        <w:rPr>
          <w:rFonts w:eastAsia="Calibri"/>
          <w:color w:val="000000"/>
        </w:rPr>
        <w:t>worked in</w:t>
      </w:r>
      <w:r w:rsidR="00FF71F3" w:rsidRPr="003C02EB">
        <w:rPr>
          <w:rFonts w:eastAsia="Calibri"/>
          <w:color w:val="000000"/>
        </w:rPr>
        <w:t xml:space="preserve"> the Child Support Program for 23 years and have been personally </w:t>
      </w:r>
      <w:r w:rsidR="008C222C" w:rsidRPr="003C02EB">
        <w:rPr>
          <w:rFonts w:eastAsia="Calibri"/>
          <w:color w:val="000000"/>
        </w:rPr>
        <w:t xml:space="preserve">involved with it for more than </w:t>
      </w:r>
      <w:r w:rsidR="00FF71F3" w:rsidRPr="003C02EB">
        <w:rPr>
          <w:rFonts w:eastAsia="Calibri"/>
          <w:color w:val="000000"/>
        </w:rPr>
        <w:t>40 years. I know firsthand the positive and negative impact the program can have o</w:t>
      </w:r>
      <w:bookmarkStart w:id="0" w:name="_GoBack"/>
      <w:bookmarkEnd w:id="0"/>
      <w:r w:rsidR="00FF71F3" w:rsidRPr="003C02EB">
        <w:rPr>
          <w:rFonts w:eastAsia="Calibri"/>
          <w:color w:val="000000"/>
        </w:rPr>
        <w:t>n a family. Struggling to provide for your children without consistent and reliable support payment</w:t>
      </w:r>
      <w:r w:rsidR="00730B08" w:rsidRPr="003C02EB">
        <w:rPr>
          <w:rFonts w:eastAsia="Calibri"/>
          <w:color w:val="000000"/>
        </w:rPr>
        <w:t>s</w:t>
      </w:r>
      <w:r w:rsidR="00FF71F3" w:rsidRPr="003C02EB">
        <w:rPr>
          <w:rFonts w:eastAsia="Calibri"/>
          <w:color w:val="000000"/>
        </w:rPr>
        <w:t xml:space="preserve"> is frustrating and can cause undue emotional stress on an already emotionally st</w:t>
      </w:r>
      <w:r w:rsidR="008C222C" w:rsidRPr="003C02EB">
        <w:rPr>
          <w:rFonts w:eastAsia="Calibri"/>
          <w:color w:val="000000"/>
        </w:rPr>
        <w:t>rained relationship. Often, i</w:t>
      </w:r>
      <w:r w:rsidR="00FF71F3" w:rsidRPr="003C02EB">
        <w:rPr>
          <w:rFonts w:eastAsia="Calibri"/>
          <w:color w:val="000000"/>
        </w:rPr>
        <w:t>t appears that in the child support program there are no winners, only losers</w:t>
      </w:r>
      <w:r w:rsidR="003C02EB">
        <w:rPr>
          <w:rFonts w:eastAsia="Calibri"/>
          <w:color w:val="000000"/>
        </w:rPr>
        <w:t>. H</w:t>
      </w:r>
      <w:r w:rsidR="00FF71F3" w:rsidRPr="003C02EB">
        <w:rPr>
          <w:rFonts w:eastAsia="Calibri"/>
          <w:color w:val="000000"/>
        </w:rPr>
        <w:t xml:space="preserve">owever, I am here to tell you that is simply not the truth. </w:t>
      </w:r>
    </w:p>
    <w:p w:rsidR="00730B08" w:rsidRPr="003C02EB" w:rsidRDefault="00730B08" w:rsidP="00216EED">
      <w:pPr>
        <w:rPr>
          <w:rFonts w:eastAsia="Calibri"/>
          <w:color w:val="000000"/>
        </w:rPr>
      </w:pPr>
    </w:p>
    <w:p w:rsidR="00730B08" w:rsidRPr="003C02EB" w:rsidRDefault="00FF71F3" w:rsidP="00216EED">
      <w:pPr>
        <w:rPr>
          <w:rFonts w:eastAsia="Calibri"/>
          <w:color w:val="000000"/>
        </w:rPr>
      </w:pPr>
      <w:r w:rsidRPr="003C02EB">
        <w:rPr>
          <w:rFonts w:eastAsia="Calibri"/>
          <w:color w:val="000000"/>
        </w:rPr>
        <w:t>Over the past several years,</w:t>
      </w:r>
      <w:r w:rsidR="008C222C" w:rsidRPr="003C02EB">
        <w:rPr>
          <w:rFonts w:eastAsia="Calibri"/>
          <w:color w:val="000000"/>
        </w:rPr>
        <w:t xml:space="preserve"> child support professionals have worked hard to modernize</w:t>
      </w:r>
      <w:r w:rsidRPr="003C02EB">
        <w:rPr>
          <w:rFonts w:eastAsia="Calibri"/>
          <w:color w:val="000000"/>
        </w:rPr>
        <w:t xml:space="preserve"> the program </w:t>
      </w:r>
      <w:r w:rsidR="008C222C" w:rsidRPr="003C02EB">
        <w:rPr>
          <w:rFonts w:eastAsia="Calibri"/>
          <w:color w:val="000000"/>
        </w:rPr>
        <w:t xml:space="preserve">and to </w:t>
      </w:r>
      <w:r w:rsidRPr="003C02EB">
        <w:rPr>
          <w:rFonts w:eastAsia="Calibri"/>
          <w:color w:val="000000"/>
        </w:rPr>
        <w:t>improve the relationships of the parents</w:t>
      </w:r>
      <w:r w:rsidR="008C222C" w:rsidRPr="003C02EB">
        <w:rPr>
          <w:rFonts w:eastAsia="Calibri"/>
          <w:color w:val="000000"/>
        </w:rPr>
        <w:t>/children</w:t>
      </w:r>
      <w:r w:rsidRPr="003C02EB">
        <w:rPr>
          <w:rFonts w:eastAsia="Calibri"/>
          <w:color w:val="000000"/>
        </w:rPr>
        <w:t xml:space="preserve"> involved, by recognizing and assisting with</w:t>
      </w:r>
      <w:r w:rsidR="008C222C" w:rsidRPr="003C02EB">
        <w:rPr>
          <w:rFonts w:eastAsia="Calibri"/>
          <w:color w:val="000000"/>
        </w:rPr>
        <w:t xml:space="preserve"> barrier</w:t>
      </w:r>
      <w:r w:rsidRPr="003C02EB">
        <w:rPr>
          <w:rFonts w:eastAsia="Calibri"/>
          <w:color w:val="000000"/>
        </w:rPr>
        <w:t xml:space="preserve"> removal, incorporating parenting time orders and </w:t>
      </w:r>
      <w:r w:rsidR="008C222C" w:rsidRPr="003C02EB">
        <w:rPr>
          <w:rFonts w:eastAsia="Calibri"/>
          <w:color w:val="000000"/>
        </w:rPr>
        <w:t>actively participating in fatherhood programing. As part of the systematic changes the program is making, we also recognize that there is still more that must be done in order for us to modernize the program</w:t>
      </w:r>
      <w:r w:rsidR="00730B08" w:rsidRPr="003C02EB">
        <w:rPr>
          <w:rFonts w:eastAsia="Calibri"/>
          <w:color w:val="000000"/>
        </w:rPr>
        <w:t>—</w:t>
      </w:r>
      <w:r w:rsidR="007C7B01" w:rsidRPr="003C02EB">
        <w:rPr>
          <w:rFonts w:eastAsia="Calibri"/>
          <w:color w:val="000000"/>
        </w:rPr>
        <w:t>namely, updating</w:t>
      </w:r>
      <w:r w:rsidR="008C222C" w:rsidRPr="003C02EB">
        <w:rPr>
          <w:rFonts w:eastAsia="Calibri"/>
          <w:color w:val="000000"/>
        </w:rPr>
        <w:t xml:space="preserve"> the methodology and economic tables that are used to calculate a support order. </w:t>
      </w:r>
    </w:p>
    <w:p w:rsidR="00E52B61" w:rsidRPr="003C02EB" w:rsidRDefault="00E52B61" w:rsidP="00216EED">
      <w:pPr>
        <w:rPr>
          <w:rFonts w:eastAsia="Calibri"/>
          <w:color w:val="000000"/>
        </w:rPr>
      </w:pPr>
    </w:p>
    <w:p w:rsidR="00730B08" w:rsidRPr="003C02EB" w:rsidRDefault="00730B08" w:rsidP="00216EED">
      <w:pPr>
        <w:rPr>
          <w:rFonts w:eastAsia="Calibri"/>
          <w:color w:val="000000"/>
        </w:rPr>
      </w:pPr>
      <w:r w:rsidRPr="003C02EB">
        <w:rPr>
          <w:rFonts w:eastAsia="Calibri"/>
          <w:color w:val="000000"/>
        </w:rPr>
        <w:t>SB125 makes several important and necessary changes to our child support guidelines, which include</w:t>
      </w:r>
      <w:r w:rsidR="008F4FBA" w:rsidRPr="003C02EB">
        <w:rPr>
          <w:rFonts w:eastAsia="Calibri"/>
          <w:color w:val="000000"/>
        </w:rPr>
        <w:t xml:space="preserve"> </w:t>
      </w:r>
      <w:r w:rsidRPr="003C02EB">
        <w:rPr>
          <w:rFonts w:eastAsia="Calibri"/>
          <w:color w:val="000000"/>
        </w:rPr>
        <w:t>the following:</w:t>
      </w:r>
    </w:p>
    <w:p w:rsidR="00216EED" w:rsidRPr="003C02EB" w:rsidRDefault="00216EED" w:rsidP="00216EED">
      <w:pPr>
        <w:rPr>
          <w:rFonts w:eastAsia="Calibri"/>
          <w:color w:val="000000"/>
        </w:rPr>
      </w:pPr>
    </w:p>
    <w:p w:rsidR="00ED4C26" w:rsidRPr="00C543BD" w:rsidRDefault="008C222C" w:rsidP="00104817">
      <w:pPr>
        <w:ind w:left="720"/>
        <w:rPr>
          <w:rFonts w:eastAsia="Calibri"/>
          <w:color w:val="000000"/>
        </w:rPr>
      </w:pPr>
      <w:r w:rsidRPr="003C02EB">
        <w:rPr>
          <w:rFonts w:eastAsia="Calibri"/>
          <w:b/>
          <w:color w:val="000000"/>
        </w:rPr>
        <w:t>Economic data</w:t>
      </w:r>
      <w:r w:rsidR="007C7B01" w:rsidRPr="003C02EB">
        <w:rPr>
          <w:rFonts w:eastAsia="Calibri"/>
          <w:b/>
          <w:color w:val="000000"/>
        </w:rPr>
        <w:t xml:space="preserve"> &amp; table updates</w:t>
      </w:r>
      <w:r w:rsidR="00216EED" w:rsidRPr="003C02EB">
        <w:rPr>
          <w:rFonts w:eastAsia="Calibri"/>
          <w:b/>
          <w:color w:val="000000"/>
        </w:rPr>
        <w:t xml:space="preserve"> </w:t>
      </w:r>
      <w:r w:rsidR="00B571BC" w:rsidRPr="003C02EB">
        <w:rPr>
          <w:rFonts w:eastAsia="Calibri"/>
          <w:b/>
          <w:color w:val="000000"/>
        </w:rPr>
        <w:t>–</w:t>
      </w:r>
      <w:r w:rsidR="00216EED" w:rsidRPr="003C02EB">
        <w:rPr>
          <w:rFonts w:eastAsia="Calibri"/>
          <w:b/>
          <w:color w:val="000000"/>
        </w:rPr>
        <w:t xml:space="preserve"> </w:t>
      </w:r>
      <w:r w:rsidR="00B571BC" w:rsidRPr="003C02EB">
        <w:rPr>
          <w:rFonts w:eastAsia="Calibri"/>
          <w:color w:val="000000"/>
        </w:rPr>
        <w:t>the cost to raise a child</w:t>
      </w:r>
      <w:r w:rsidR="00730B08" w:rsidRPr="003C02EB">
        <w:rPr>
          <w:rFonts w:eastAsia="Calibri"/>
          <w:color w:val="000000"/>
        </w:rPr>
        <w:t>,</w:t>
      </w:r>
      <w:r w:rsidR="00B571BC" w:rsidRPr="003C02EB">
        <w:rPr>
          <w:rFonts w:eastAsia="Calibri"/>
          <w:color w:val="000000"/>
        </w:rPr>
        <w:t xml:space="preserve"> as with the overall cost of living</w:t>
      </w:r>
      <w:r w:rsidR="00730B08" w:rsidRPr="003C02EB">
        <w:rPr>
          <w:rFonts w:eastAsia="Calibri"/>
          <w:color w:val="000000"/>
        </w:rPr>
        <w:t>,</w:t>
      </w:r>
      <w:r w:rsidR="00B571BC" w:rsidRPr="003C02EB">
        <w:rPr>
          <w:rFonts w:eastAsia="Calibri"/>
          <w:color w:val="000000"/>
        </w:rPr>
        <w:t xml:space="preserve"> has significantly increased over the past 25 years, however,</w:t>
      </w:r>
      <w:r w:rsidR="00730B08" w:rsidRPr="003C02EB">
        <w:rPr>
          <w:rFonts w:eastAsia="Calibri"/>
          <w:color w:val="000000"/>
        </w:rPr>
        <w:t xml:space="preserve"> Ohio’s</w:t>
      </w:r>
      <w:r w:rsidR="00B571BC" w:rsidRPr="003C02EB">
        <w:rPr>
          <w:rFonts w:eastAsia="Calibri"/>
          <w:color w:val="000000"/>
        </w:rPr>
        <w:t xml:space="preserve"> child support guidelines have not. Therefore a parent who was subject to a child support order in 1992 is paying the same amount for a child as a parent in the same financial situation </w:t>
      </w:r>
      <w:r w:rsidR="00730B08" w:rsidRPr="003C02EB">
        <w:rPr>
          <w:rFonts w:eastAsia="Calibri"/>
          <w:color w:val="000000"/>
        </w:rPr>
        <w:t>with</w:t>
      </w:r>
      <w:r w:rsidR="00B571BC" w:rsidRPr="003C02EB">
        <w:rPr>
          <w:rFonts w:eastAsia="Calibri"/>
          <w:color w:val="000000"/>
        </w:rPr>
        <w:t xml:space="preserve"> a support order established in 2017. Obviously, based</w:t>
      </w:r>
      <w:r w:rsidR="006E5793">
        <w:rPr>
          <w:rFonts w:eastAsia="Calibri"/>
          <w:color w:val="000000"/>
        </w:rPr>
        <w:t xml:space="preserve"> solely on the</w:t>
      </w:r>
      <w:r w:rsidR="00B571BC" w:rsidRPr="003C02EB">
        <w:rPr>
          <w:rFonts w:eastAsia="Calibri"/>
          <w:color w:val="000000"/>
        </w:rPr>
        <w:t xml:space="preserve"> cost of inflation, this does not make sense</w:t>
      </w:r>
      <w:r w:rsidR="007C7B01" w:rsidRPr="003C02EB">
        <w:rPr>
          <w:rFonts w:eastAsia="Calibri"/>
          <w:color w:val="000000"/>
        </w:rPr>
        <w:t xml:space="preserve"> </w:t>
      </w:r>
      <w:r w:rsidR="00B571BC" w:rsidRPr="003C02EB">
        <w:rPr>
          <w:rFonts w:eastAsia="Calibri"/>
          <w:color w:val="000000"/>
        </w:rPr>
        <w:t xml:space="preserve">since a family today is spending far more to raise a child than the same family was spending in 1992. </w:t>
      </w:r>
      <w:r w:rsidR="007C7B01" w:rsidRPr="003C02EB">
        <w:rPr>
          <w:rFonts w:eastAsia="Calibri"/>
          <w:color w:val="000000"/>
        </w:rPr>
        <w:t xml:space="preserve">SB 125 makes necessary updates to the child support guidelines taking into </w:t>
      </w:r>
      <w:r w:rsidR="006E5793">
        <w:rPr>
          <w:rFonts w:eastAsia="Calibri"/>
          <w:color w:val="000000"/>
        </w:rPr>
        <w:t>consideration</w:t>
      </w:r>
      <w:r w:rsidR="007C7B01" w:rsidRPr="003C02EB">
        <w:rPr>
          <w:rFonts w:eastAsia="Calibri"/>
          <w:color w:val="000000"/>
        </w:rPr>
        <w:t xml:space="preserve"> the current cost of living, federal poverty guidelines and the modern family structure. </w:t>
      </w:r>
    </w:p>
    <w:p w:rsidR="007C7B01" w:rsidRPr="003C02EB" w:rsidRDefault="007C7B01" w:rsidP="00104817">
      <w:pPr>
        <w:ind w:left="720"/>
        <w:rPr>
          <w:rFonts w:eastAsia="Calibri"/>
          <w:b/>
          <w:color w:val="000000"/>
        </w:rPr>
      </w:pPr>
      <w:r w:rsidRPr="003C02EB">
        <w:rPr>
          <w:rFonts w:eastAsia="Calibri"/>
          <w:color w:val="000000"/>
        </w:rPr>
        <w:lastRenderedPageBreak/>
        <w:t>In addition, it will move the guideline tables into to the Administrative code, making them subject to a 5 year</w:t>
      </w:r>
      <w:r w:rsidR="008F4FBA" w:rsidRPr="003C02EB">
        <w:rPr>
          <w:rFonts w:eastAsia="Calibri"/>
          <w:color w:val="000000"/>
        </w:rPr>
        <w:t xml:space="preserve"> rule and JCARR </w:t>
      </w:r>
      <w:r w:rsidR="00ED4C26" w:rsidRPr="003C02EB">
        <w:rPr>
          <w:rFonts w:eastAsia="Calibri"/>
          <w:color w:val="000000"/>
        </w:rPr>
        <w:t>review. W</w:t>
      </w:r>
      <w:r w:rsidR="008F4FBA" w:rsidRPr="003C02EB">
        <w:rPr>
          <w:rFonts w:eastAsia="Calibri"/>
          <w:color w:val="000000"/>
        </w:rPr>
        <w:t xml:space="preserve">hile </w:t>
      </w:r>
      <w:r w:rsidR="00ED4C26" w:rsidRPr="003C02EB">
        <w:rPr>
          <w:rFonts w:eastAsia="Calibri"/>
          <w:color w:val="000000"/>
        </w:rPr>
        <w:t xml:space="preserve">the underlying calculation </w:t>
      </w:r>
      <w:r w:rsidR="008F4FBA" w:rsidRPr="003C02EB">
        <w:rPr>
          <w:rFonts w:eastAsia="Calibri"/>
          <w:color w:val="000000"/>
        </w:rPr>
        <w:t xml:space="preserve">methodology </w:t>
      </w:r>
      <w:r w:rsidR="00ED4C26" w:rsidRPr="003C02EB">
        <w:rPr>
          <w:rFonts w:eastAsia="Calibri"/>
          <w:color w:val="000000"/>
        </w:rPr>
        <w:t xml:space="preserve">will remain </w:t>
      </w:r>
      <w:r w:rsidR="008F4FBA" w:rsidRPr="003C02EB">
        <w:rPr>
          <w:rFonts w:eastAsia="Calibri"/>
          <w:color w:val="000000"/>
        </w:rPr>
        <w:t xml:space="preserve">in the statute, </w:t>
      </w:r>
      <w:r w:rsidR="00ED4C26" w:rsidRPr="003C02EB">
        <w:rPr>
          <w:rFonts w:eastAsia="Calibri"/>
          <w:color w:val="000000"/>
        </w:rPr>
        <w:t xml:space="preserve">moving the tables to the OAC will allow </w:t>
      </w:r>
      <w:r w:rsidR="008F4FBA" w:rsidRPr="003C02EB">
        <w:rPr>
          <w:rFonts w:eastAsia="Calibri"/>
          <w:color w:val="000000"/>
        </w:rPr>
        <w:t xml:space="preserve">for more timely updates based on economic and societal changes. </w:t>
      </w:r>
    </w:p>
    <w:p w:rsidR="007C7B01" w:rsidRPr="003C02EB" w:rsidRDefault="007C7B01" w:rsidP="00104817">
      <w:pPr>
        <w:ind w:left="720"/>
        <w:rPr>
          <w:rFonts w:eastAsia="Calibri"/>
          <w:b/>
          <w:color w:val="000000"/>
        </w:rPr>
      </w:pPr>
    </w:p>
    <w:p w:rsidR="00216EED" w:rsidRPr="003C02EB" w:rsidRDefault="00730B08" w:rsidP="00ED1301">
      <w:pPr>
        <w:ind w:left="720"/>
        <w:rPr>
          <w:rFonts w:eastAsia="Calibri"/>
          <w:color w:val="000000"/>
        </w:rPr>
      </w:pPr>
      <w:r w:rsidRPr="00C543BD">
        <w:rPr>
          <w:rFonts w:eastAsia="Calibri"/>
          <w:b/>
          <w:color w:val="000000"/>
        </w:rPr>
        <w:t>Parenting time</w:t>
      </w:r>
      <w:r w:rsidR="007C7B01" w:rsidRPr="003C02EB">
        <w:rPr>
          <w:rFonts w:eastAsia="Calibri"/>
          <w:b/>
          <w:color w:val="000000"/>
        </w:rPr>
        <w:t xml:space="preserve"> -</w:t>
      </w:r>
      <w:r w:rsidR="007C7B01" w:rsidRPr="003C02EB">
        <w:rPr>
          <w:rFonts w:eastAsia="Calibri"/>
          <w:color w:val="000000"/>
        </w:rPr>
        <w:t xml:space="preserve"> </w:t>
      </w:r>
      <w:r w:rsidR="00B571BC" w:rsidRPr="003C02EB">
        <w:rPr>
          <w:rFonts w:eastAsia="Calibri"/>
          <w:color w:val="000000"/>
        </w:rPr>
        <w:t xml:space="preserve">SB125 includes a 10% parenting time </w:t>
      </w:r>
      <w:r w:rsidRPr="003C02EB">
        <w:rPr>
          <w:rFonts w:eastAsia="Calibri"/>
          <w:color w:val="000000"/>
        </w:rPr>
        <w:t>adjustment</w:t>
      </w:r>
      <w:r w:rsidR="00B571BC" w:rsidRPr="003C02EB">
        <w:rPr>
          <w:rFonts w:eastAsia="Calibri"/>
          <w:color w:val="000000"/>
        </w:rPr>
        <w:t xml:space="preserve"> for </w:t>
      </w:r>
      <w:r w:rsidRPr="003C02EB">
        <w:rPr>
          <w:rFonts w:eastAsia="Calibri"/>
          <w:color w:val="000000"/>
        </w:rPr>
        <w:t>obligors</w:t>
      </w:r>
      <w:r w:rsidR="00B571BC" w:rsidRPr="003C02EB">
        <w:rPr>
          <w:rFonts w:eastAsia="Calibri"/>
          <w:color w:val="000000"/>
        </w:rPr>
        <w:t xml:space="preserve"> who have a </w:t>
      </w:r>
      <w:r w:rsidRPr="003C02EB">
        <w:rPr>
          <w:rFonts w:eastAsia="Calibri"/>
          <w:color w:val="000000"/>
        </w:rPr>
        <w:t xml:space="preserve">standard </w:t>
      </w:r>
      <w:r w:rsidR="00B571BC" w:rsidRPr="003C02EB">
        <w:rPr>
          <w:rFonts w:eastAsia="Calibri"/>
          <w:color w:val="000000"/>
        </w:rPr>
        <w:t xml:space="preserve">parenting time order. The reduction will help to alleviate the financial stress caused when a parent is struggling to pay their support and spend time with their child. We often hear </w:t>
      </w:r>
      <w:proofErr w:type="gramStart"/>
      <w:r w:rsidR="00B571BC" w:rsidRPr="003C02EB">
        <w:rPr>
          <w:rFonts w:eastAsia="Calibri"/>
          <w:color w:val="000000"/>
        </w:rPr>
        <w:t>from  parent</w:t>
      </w:r>
      <w:r w:rsidR="00ED1301" w:rsidRPr="003C02EB">
        <w:rPr>
          <w:rFonts w:eastAsia="Calibri"/>
          <w:color w:val="000000"/>
        </w:rPr>
        <w:t>s</w:t>
      </w:r>
      <w:proofErr w:type="gramEnd"/>
      <w:r w:rsidR="00B571BC" w:rsidRPr="003C02EB">
        <w:rPr>
          <w:rFonts w:eastAsia="Calibri"/>
          <w:color w:val="000000"/>
        </w:rPr>
        <w:t xml:space="preserve"> that they are unable to exercise their visitation due to the fact that they have little to no money left after paying their child support</w:t>
      </w:r>
      <w:r w:rsidR="008F4FBA" w:rsidRPr="003C02EB">
        <w:rPr>
          <w:rFonts w:eastAsia="Calibri"/>
          <w:color w:val="000000"/>
        </w:rPr>
        <w:t xml:space="preserve">. They feel bad that they have no money left </w:t>
      </w:r>
      <w:r w:rsidR="00B571BC" w:rsidRPr="003C02EB">
        <w:rPr>
          <w:rFonts w:eastAsia="Calibri"/>
          <w:color w:val="000000"/>
        </w:rPr>
        <w:t xml:space="preserve">to spend </w:t>
      </w:r>
      <w:r w:rsidR="008F4FBA" w:rsidRPr="003C02EB">
        <w:rPr>
          <w:rFonts w:eastAsia="Calibri"/>
          <w:color w:val="000000"/>
        </w:rPr>
        <w:t xml:space="preserve">on entertainment with </w:t>
      </w:r>
      <w:r w:rsidR="00B571BC" w:rsidRPr="003C02EB">
        <w:rPr>
          <w:rFonts w:eastAsia="Calibri"/>
          <w:color w:val="000000"/>
        </w:rPr>
        <w:t>their child during visitation</w:t>
      </w:r>
      <w:r w:rsidR="008F4FBA" w:rsidRPr="003C02EB">
        <w:rPr>
          <w:rFonts w:eastAsia="Calibri"/>
          <w:color w:val="000000"/>
        </w:rPr>
        <w:t>, so all too often they opt to not visit</w:t>
      </w:r>
      <w:r w:rsidR="00B571BC" w:rsidRPr="003C02EB">
        <w:rPr>
          <w:rFonts w:eastAsia="Calibri"/>
          <w:color w:val="000000"/>
        </w:rPr>
        <w:t>.</w:t>
      </w:r>
      <w:r w:rsidR="000D26A4" w:rsidRPr="003C02EB">
        <w:rPr>
          <w:rFonts w:eastAsia="Calibri"/>
          <w:color w:val="000000"/>
        </w:rPr>
        <w:t xml:space="preserve"> </w:t>
      </w:r>
      <w:r w:rsidR="008F4FBA" w:rsidRPr="003C02EB">
        <w:rPr>
          <w:rFonts w:eastAsia="Calibri"/>
          <w:color w:val="000000"/>
        </w:rPr>
        <w:t>Statistics</w:t>
      </w:r>
      <w:r w:rsidR="000D26A4" w:rsidRPr="003C02EB">
        <w:rPr>
          <w:rFonts w:eastAsia="Calibri"/>
          <w:color w:val="000000"/>
        </w:rPr>
        <w:t xml:space="preserve"> ha</w:t>
      </w:r>
      <w:r w:rsidR="00ED1301" w:rsidRPr="003C02EB">
        <w:rPr>
          <w:rFonts w:eastAsia="Calibri"/>
          <w:color w:val="000000"/>
        </w:rPr>
        <w:t>ve</w:t>
      </w:r>
      <w:r w:rsidR="000D26A4" w:rsidRPr="003C02EB">
        <w:rPr>
          <w:rFonts w:eastAsia="Calibri"/>
          <w:color w:val="000000"/>
        </w:rPr>
        <w:t xml:space="preserve"> shown us that it is critical for a child to have the emotional support of both </w:t>
      </w:r>
      <w:proofErr w:type="gramStart"/>
      <w:r w:rsidR="000D26A4" w:rsidRPr="003C02EB">
        <w:rPr>
          <w:rFonts w:eastAsia="Calibri"/>
          <w:color w:val="000000"/>
        </w:rPr>
        <w:t>parents,</w:t>
      </w:r>
      <w:proofErr w:type="gramEnd"/>
      <w:r w:rsidR="000D26A4" w:rsidRPr="003C02EB">
        <w:rPr>
          <w:rFonts w:eastAsia="Calibri"/>
          <w:color w:val="000000"/>
        </w:rPr>
        <w:t xml:space="preserve"> therefore, by incorporating a parenting time </w:t>
      </w:r>
      <w:r w:rsidRPr="003C02EB">
        <w:rPr>
          <w:rFonts w:eastAsia="Calibri"/>
          <w:color w:val="000000"/>
        </w:rPr>
        <w:t>adjustment</w:t>
      </w:r>
      <w:r w:rsidR="000D26A4" w:rsidRPr="003C02EB">
        <w:rPr>
          <w:rFonts w:eastAsia="Calibri"/>
          <w:color w:val="000000"/>
        </w:rPr>
        <w:t xml:space="preserve">, we are removing a barrier that might prevent a parent from spending valuable time </w:t>
      </w:r>
      <w:r w:rsidR="00B571BC" w:rsidRPr="003C02EB">
        <w:rPr>
          <w:rFonts w:eastAsia="Calibri"/>
          <w:color w:val="000000"/>
        </w:rPr>
        <w:t xml:space="preserve">with their child. </w:t>
      </w:r>
      <w:r w:rsidR="00216EED" w:rsidRPr="003C02EB">
        <w:rPr>
          <w:rFonts w:eastAsia="Calibri"/>
          <w:color w:val="000000"/>
        </w:rPr>
        <w:t xml:space="preserve"> </w:t>
      </w:r>
      <w:r w:rsidR="000D26A4" w:rsidRPr="003C02EB">
        <w:rPr>
          <w:rFonts w:eastAsia="Calibri"/>
          <w:color w:val="000000"/>
        </w:rPr>
        <w:t xml:space="preserve">I </w:t>
      </w:r>
      <w:r w:rsidRPr="003C02EB">
        <w:rPr>
          <w:rFonts w:eastAsia="Calibri"/>
          <w:color w:val="000000"/>
        </w:rPr>
        <w:t xml:space="preserve">have </w:t>
      </w:r>
      <w:r w:rsidR="000D26A4" w:rsidRPr="003C02EB">
        <w:rPr>
          <w:rFonts w:eastAsia="Calibri"/>
          <w:color w:val="000000"/>
        </w:rPr>
        <w:t xml:space="preserve">personally experienced </w:t>
      </w:r>
      <w:r w:rsidRPr="003C02EB">
        <w:rPr>
          <w:rFonts w:eastAsia="Calibri"/>
          <w:color w:val="000000"/>
        </w:rPr>
        <w:t xml:space="preserve">this </w:t>
      </w:r>
      <w:r w:rsidR="000D26A4" w:rsidRPr="003C02EB">
        <w:rPr>
          <w:rFonts w:eastAsia="Calibri"/>
          <w:color w:val="000000"/>
        </w:rPr>
        <w:t xml:space="preserve">with my </w:t>
      </w:r>
      <w:r w:rsidRPr="003C02EB">
        <w:rPr>
          <w:rFonts w:eastAsia="Calibri"/>
          <w:color w:val="000000"/>
        </w:rPr>
        <w:t xml:space="preserve">own </w:t>
      </w:r>
      <w:r w:rsidR="000D26A4" w:rsidRPr="003C02EB">
        <w:rPr>
          <w:rFonts w:eastAsia="Calibri"/>
          <w:color w:val="000000"/>
        </w:rPr>
        <w:t>father and my son’s father and believe that it is a valuable component to ensuring reliable and consistent support payments and ensuring that</w:t>
      </w:r>
      <w:r w:rsidR="00ED1301" w:rsidRPr="003C02EB">
        <w:rPr>
          <w:rFonts w:eastAsia="Calibri"/>
          <w:color w:val="000000"/>
        </w:rPr>
        <w:t xml:space="preserve"> </w:t>
      </w:r>
      <w:r w:rsidR="000D26A4" w:rsidRPr="003C02EB">
        <w:rPr>
          <w:rFonts w:eastAsia="Calibri"/>
          <w:color w:val="000000"/>
        </w:rPr>
        <w:t>children have the necessary emotional support to thrive.</w:t>
      </w:r>
      <w:r w:rsidR="00F53E28" w:rsidRPr="003C02EB">
        <w:rPr>
          <w:rFonts w:eastAsia="Calibri"/>
          <w:color w:val="000000"/>
        </w:rPr>
        <w:t xml:space="preserve"> Nothing hurts a child’s self-esteem more than a</w:t>
      </w:r>
      <w:r w:rsidR="00ED1301" w:rsidRPr="003C02EB">
        <w:rPr>
          <w:rFonts w:eastAsia="Calibri"/>
          <w:color w:val="000000"/>
        </w:rPr>
        <w:t>n</w:t>
      </w:r>
      <w:r w:rsidR="00F53E28" w:rsidRPr="003C02EB">
        <w:rPr>
          <w:rFonts w:eastAsia="Calibri"/>
          <w:color w:val="000000"/>
        </w:rPr>
        <w:t xml:space="preserve"> </w:t>
      </w:r>
      <w:r w:rsidR="00ED1301" w:rsidRPr="003C02EB">
        <w:rPr>
          <w:rFonts w:eastAsia="Calibri"/>
          <w:color w:val="000000"/>
        </w:rPr>
        <w:t xml:space="preserve">uninvolved </w:t>
      </w:r>
      <w:r w:rsidR="00F53E28" w:rsidRPr="003C02EB">
        <w:rPr>
          <w:rFonts w:eastAsia="Calibri"/>
          <w:color w:val="000000"/>
        </w:rPr>
        <w:t>parent</w:t>
      </w:r>
      <w:r w:rsidR="00ED1301" w:rsidRPr="003C02EB">
        <w:rPr>
          <w:rFonts w:eastAsia="Calibri"/>
          <w:color w:val="000000"/>
        </w:rPr>
        <w:t>.</w:t>
      </w:r>
      <w:r w:rsidR="00F53E28" w:rsidRPr="003C02EB">
        <w:rPr>
          <w:rFonts w:eastAsia="Calibri"/>
          <w:color w:val="000000"/>
        </w:rPr>
        <w:t xml:space="preserve"> </w:t>
      </w:r>
      <w:r w:rsidR="00ED1301" w:rsidRPr="003C02EB">
        <w:rPr>
          <w:rFonts w:eastAsia="Calibri"/>
          <w:color w:val="000000"/>
        </w:rPr>
        <w:t>W</w:t>
      </w:r>
      <w:r w:rsidR="00F53E28" w:rsidRPr="003C02EB">
        <w:rPr>
          <w:rFonts w:eastAsia="Calibri"/>
          <w:color w:val="000000"/>
        </w:rPr>
        <w:t xml:space="preserve">e have the power to remove </w:t>
      </w:r>
      <w:r w:rsidR="00ED1301" w:rsidRPr="003C02EB">
        <w:rPr>
          <w:rFonts w:eastAsia="Calibri"/>
          <w:color w:val="000000"/>
        </w:rPr>
        <w:t xml:space="preserve">this barrier </w:t>
      </w:r>
      <w:r w:rsidR="008F4FBA" w:rsidRPr="003C02EB">
        <w:rPr>
          <w:rFonts w:eastAsia="Calibri"/>
          <w:color w:val="000000"/>
        </w:rPr>
        <w:t xml:space="preserve">and by doing so, we can </w:t>
      </w:r>
      <w:r w:rsidR="00F53E28" w:rsidRPr="003C02EB">
        <w:rPr>
          <w:rFonts w:eastAsia="Calibri"/>
          <w:color w:val="000000"/>
        </w:rPr>
        <w:t xml:space="preserve">help improve outcomes for children. </w:t>
      </w:r>
    </w:p>
    <w:p w:rsidR="00216EED" w:rsidRPr="003C02EB" w:rsidRDefault="00216EED" w:rsidP="00104817">
      <w:pPr>
        <w:ind w:left="720"/>
        <w:rPr>
          <w:rFonts w:eastAsia="Calibri"/>
          <w:color w:val="000000"/>
        </w:rPr>
      </w:pPr>
    </w:p>
    <w:p w:rsidR="00216EED" w:rsidRPr="003C02EB" w:rsidRDefault="008F4FBA" w:rsidP="00104817">
      <w:pPr>
        <w:ind w:left="720"/>
        <w:rPr>
          <w:rFonts w:eastAsia="Calibri"/>
          <w:color w:val="000000"/>
        </w:rPr>
      </w:pPr>
      <w:r w:rsidRPr="003C02EB">
        <w:rPr>
          <w:rFonts w:eastAsia="Calibri"/>
          <w:b/>
          <w:color w:val="000000"/>
        </w:rPr>
        <w:t>Treats all</w:t>
      </w:r>
      <w:r w:rsidR="000D26A4" w:rsidRPr="003C02EB">
        <w:rPr>
          <w:rFonts w:eastAsia="Calibri"/>
          <w:b/>
          <w:color w:val="000000"/>
        </w:rPr>
        <w:t xml:space="preserve"> children of the parents equally</w:t>
      </w:r>
      <w:r w:rsidR="00216EED" w:rsidRPr="003C02EB">
        <w:rPr>
          <w:rFonts w:eastAsia="Calibri"/>
          <w:b/>
          <w:color w:val="000000"/>
        </w:rPr>
        <w:t xml:space="preserve"> </w:t>
      </w:r>
      <w:r w:rsidR="000D26A4" w:rsidRPr="003C02EB">
        <w:rPr>
          <w:rFonts w:eastAsia="Calibri"/>
          <w:b/>
          <w:color w:val="000000"/>
        </w:rPr>
        <w:t>–</w:t>
      </w:r>
      <w:r w:rsidR="00216EED" w:rsidRPr="003C02EB">
        <w:rPr>
          <w:rFonts w:eastAsia="Calibri"/>
          <w:b/>
          <w:color w:val="000000"/>
        </w:rPr>
        <w:t xml:space="preserve"> </w:t>
      </w:r>
      <w:r w:rsidR="000D26A4" w:rsidRPr="003C02EB">
        <w:rPr>
          <w:rFonts w:eastAsia="Calibri"/>
          <w:color w:val="000000"/>
        </w:rPr>
        <w:t>the way the guidelines currently work, they give preferential treatment to the first born or the first child</w:t>
      </w:r>
      <w:r w:rsidR="00ED1301" w:rsidRPr="003C02EB">
        <w:rPr>
          <w:rFonts w:eastAsia="Calibri"/>
          <w:color w:val="000000"/>
        </w:rPr>
        <w:t>(</w:t>
      </w:r>
      <w:proofErr w:type="spellStart"/>
      <w:r w:rsidR="000D26A4" w:rsidRPr="003C02EB">
        <w:rPr>
          <w:rFonts w:eastAsia="Calibri"/>
          <w:color w:val="000000"/>
        </w:rPr>
        <w:t>ren</w:t>
      </w:r>
      <w:proofErr w:type="spellEnd"/>
      <w:r w:rsidR="00ED1301" w:rsidRPr="003C02EB">
        <w:rPr>
          <w:rFonts w:eastAsia="Calibri"/>
          <w:color w:val="000000"/>
        </w:rPr>
        <w:t>)</w:t>
      </w:r>
      <w:r w:rsidR="000D26A4" w:rsidRPr="003C02EB">
        <w:rPr>
          <w:rFonts w:eastAsia="Calibri"/>
          <w:color w:val="000000"/>
        </w:rPr>
        <w:t xml:space="preserve"> with a support order. </w:t>
      </w:r>
      <w:r w:rsidR="00F53E28" w:rsidRPr="003C02EB">
        <w:rPr>
          <w:rFonts w:eastAsia="Calibri"/>
          <w:color w:val="000000"/>
        </w:rPr>
        <w:t xml:space="preserve">Having calculated support orders, I have seen time and time again the </w:t>
      </w:r>
      <w:r w:rsidR="00322651" w:rsidRPr="003C02EB">
        <w:rPr>
          <w:rFonts w:eastAsia="Calibri"/>
          <w:color w:val="000000"/>
        </w:rPr>
        <w:t>dis</w:t>
      </w:r>
      <w:r w:rsidR="00F53E28" w:rsidRPr="003C02EB">
        <w:rPr>
          <w:rFonts w:eastAsia="Calibri"/>
          <w:color w:val="000000"/>
        </w:rPr>
        <w:t xml:space="preserve">proportionate way in which </w:t>
      </w:r>
      <w:r w:rsidR="00ED1301" w:rsidRPr="003C02EB">
        <w:rPr>
          <w:rFonts w:eastAsia="Calibri"/>
          <w:color w:val="000000"/>
        </w:rPr>
        <w:t xml:space="preserve">our current guidelines </w:t>
      </w:r>
      <w:r w:rsidR="00F53E28" w:rsidRPr="003C02EB">
        <w:rPr>
          <w:rFonts w:eastAsia="Calibri"/>
          <w:color w:val="000000"/>
        </w:rPr>
        <w:t xml:space="preserve">calculate support for multiple children from the same families. SB125 will help to balance this, first by requiring that the same children from the same family be treated equally and consistently in the guidelines, but also, </w:t>
      </w:r>
      <w:r w:rsidRPr="003C02EB">
        <w:rPr>
          <w:rFonts w:eastAsia="Calibri"/>
          <w:color w:val="000000"/>
        </w:rPr>
        <w:t>by giving</w:t>
      </w:r>
      <w:r w:rsidR="00F53E28" w:rsidRPr="003C02EB">
        <w:rPr>
          <w:rFonts w:eastAsia="Calibri"/>
          <w:color w:val="000000"/>
        </w:rPr>
        <w:t xml:space="preserve"> both parents the same amount </w:t>
      </w:r>
      <w:r w:rsidR="006E5793">
        <w:rPr>
          <w:rFonts w:eastAsia="Calibri"/>
          <w:color w:val="000000"/>
        </w:rPr>
        <w:t xml:space="preserve">of </w:t>
      </w:r>
      <w:r w:rsidR="00F53E28" w:rsidRPr="003C02EB">
        <w:rPr>
          <w:rFonts w:eastAsia="Calibri"/>
          <w:color w:val="000000"/>
        </w:rPr>
        <w:t>credit for any additional children for which they may be providing financial support.</w:t>
      </w:r>
      <w:r w:rsidRPr="003C02EB">
        <w:rPr>
          <w:rFonts w:eastAsia="Calibri"/>
          <w:color w:val="000000"/>
        </w:rPr>
        <w:t xml:space="preserve"> </w:t>
      </w:r>
    </w:p>
    <w:p w:rsidR="00216EED" w:rsidRPr="003C02EB" w:rsidRDefault="00216EED" w:rsidP="00104817">
      <w:pPr>
        <w:ind w:left="720"/>
        <w:rPr>
          <w:rFonts w:eastAsia="Calibri"/>
          <w:color w:val="000000"/>
        </w:rPr>
      </w:pPr>
    </w:p>
    <w:p w:rsidR="00F53E28" w:rsidRPr="003C02EB" w:rsidRDefault="00F53E28" w:rsidP="00104817">
      <w:pPr>
        <w:ind w:left="720"/>
        <w:rPr>
          <w:rFonts w:eastAsia="Calibri"/>
          <w:color w:val="000000"/>
        </w:rPr>
      </w:pPr>
      <w:r w:rsidRPr="003C02EB">
        <w:rPr>
          <w:rFonts w:eastAsia="Calibri"/>
          <w:b/>
          <w:color w:val="000000"/>
        </w:rPr>
        <w:t>Changes in the health care requirements</w:t>
      </w:r>
      <w:r w:rsidR="00216EED" w:rsidRPr="003C02EB">
        <w:rPr>
          <w:rFonts w:eastAsia="Calibri"/>
          <w:b/>
          <w:color w:val="000000"/>
        </w:rPr>
        <w:t xml:space="preserve"> </w:t>
      </w:r>
      <w:r w:rsidRPr="003C02EB">
        <w:rPr>
          <w:rFonts w:eastAsia="Calibri"/>
          <w:b/>
          <w:color w:val="000000"/>
        </w:rPr>
        <w:t>–</w:t>
      </w:r>
      <w:r w:rsidR="003075B9" w:rsidRPr="003C02EB">
        <w:rPr>
          <w:rFonts w:eastAsia="Calibri"/>
          <w:b/>
          <w:color w:val="000000"/>
        </w:rPr>
        <w:t xml:space="preserve"> </w:t>
      </w:r>
      <w:r w:rsidR="003075B9" w:rsidRPr="003C02EB">
        <w:rPr>
          <w:rFonts w:eastAsia="Calibri"/>
          <w:color w:val="000000"/>
        </w:rPr>
        <w:t xml:space="preserve">under the current guidelines, a CSEA or court is required to order one or both parents to provide private medical coverage when available at a reasonable cost. When private coverage is not being provided by the parent ordered to do so, the child support obligor is required to pay cash medical. Cash medical is an amount that is set based on the amount of the </w:t>
      </w:r>
      <w:r w:rsidR="00776873" w:rsidRPr="003C02EB">
        <w:rPr>
          <w:rFonts w:eastAsia="Calibri"/>
          <w:color w:val="000000"/>
        </w:rPr>
        <w:t>o</w:t>
      </w:r>
      <w:r w:rsidR="003075B9" w:rsidRPr="003C02EB">
        <w:rPr>
          <w:rFonts w:eastAsia="Calibri"/>
          <w:color w:val="000000"/>
        </w:rPr>
        <w:t xml:space="preserve">bligor’s income and is required to be paid during times when private health insurance is not provided. </w:t>
      </w:r>
      <w:r w:rsidR="00776873" w:rsidRPr="003C02EB">
        <w:rPr>
          <w:rFonts w:eastAsia="Calibri"/>
          <w:color w:val="000000"/>
        </w:rPr>
        <w:t xml:space="preserve">The </w:t>
      </w:r>
      <w:r w:rsidR="007C7B01" w:rsidRPr="003C02EB">
        <w:rPr>
          <w:rFonts w:eastAsia="Calibri"/>
          <w:color w:val="000000"/>
        </w:rPr>
        <w:t>implementation of</w:t>
      </w:r>
      <w:r w:rsidR="003075B9" w:rsidRPr="003C02EB">
        <w:rPr>
          <w:rFonts w:eastAsia="Calibri"/>
          <w:color w:val="000000"/>
        </w:rPr>
        <w:t xml:space="preserve"> this on again/off again component of cash medical </w:t>
      </w:r>
      <w:r w:rsidR="00776873" w:rsidRPr="003C02EB">
        <w:rPr>
          <w:rFonts w:eastAsia="Calibri"/>
          <w:color w:val="000000"/>
        </w:rPr>
        <w:t xml:space="preserve">is </w:t>
      </w:r>
      <w:r w:rsidR="003075B9" w:rsidRPr="003C02EB">
        <w:rPr>
          <w:rFonts w:eastAsia="Calibri"/>
          <w:color w:val="000000"/>
        </w:rPr>
        <w:t xml:space="preserve">confusing and frustrating for families, attorneys, courts and CSEA professionals. It can generate huge arrearages </w:t>
      </w:r>
      <w:r w:rsidR="00776873" w:rsidRPr="003C02EB">
        <w:rPr>
          <w:rFonts w:eastAsia="Calibri"/>
          <w:color w:val="000000"/>
        </w:rPr>
        <w:t xml:space="preserve">or </w:t>
      </w:r>
      <w:r w:rsidR="003075B9" w:rsidRPr="003C02EB">
        <w:rPr>
          <w:rFonts w:eastAsia="Calibri"/>
          <w:color w:val="000000"/>
        </w:rPr>
        <w:t xml:space="preserve">overpayments and does not provide families with consistent reliable support payments. SB125 seeks to remove the confusion and frustration while ensuring that families and the State continue to receive </w:t>
      </w:r>
      <w:r w:rsidR="00FB073B" w:rsidRPr="003C02EB">
        <w:rPr>
          <w:rFonts w:eastAsia="Calibri"/>
          <w:color w:val="000000"/>
        </w:rPr>
        <w:t xml:space="preserve">both the support and </w:t>
      </w:r>
      <w:r w:rsidR="003075B9" w:rsidRPr="003C02EB">
        <w:rPr>
          <w:rFonts w:eastAsia="Calibri"/>
          <w:color w:val="000000"/>
        </w:rPr>
        <w:t xml:space="preserve">cash medical payments </w:t>
      </w:r>
      <w:r w:rsidR="00FB073B" w:rsidRPr="003C02EB">
        <w:rPr>
          <w:rFonts w:eastAsia="Calibri"/>
          <w:color w:val="000000"/>
        </w:rPr>
        <w:t>to which they are entitled</w:t>
      </w:r>
      <w:r w:rsidR="003075B9" w:rsidRPr="003C02EB">
        <w:rPr>
          <w:rFonts w:eastAsia="Calibri"/>
          <w:color w:val="000000"/>
        </w:rPr>
        <w:t xml:space="preserve">. </w:t>
      </w:r>
    </w:p>
    <w:p w:rsidR="008F4FBA" w:rsidRPr="003C02EB" w:rsidRDefault="008F4FBA" w:rsidP="00104817">
      <w:pPr>
        <w:ind w:left="720"/>
        <w:rPr>
          <w:rFonts w:eastAsia="Calibri"/>
          <w:color w:val="000000"/>
        </w:rPr>
      </w:pPr>
    </w:p>
    <w:p w:rsidR="006E5793" w:rsidRPr="003C02EB" w:rsidRDefault="006E5793" w:rsidP="00104817">
      <w:pPr>
        <w:ind w:left="720"/>
        <w:rPr>
          <w:rFonts w:eastAsia="Calibri"/>
          <w:color w:val="000000"/>
        </w:rPr>
      </w:pPr>
    </w:p>
    <w:p w:rsidR="00104817" w:rsidRPr="003C02EB" w:rsidRDefault="00216EED" w:rsidP="00216EED">
      <w:pPr>
        <w:rPr>
          <w:rFonts w:eastAsia="Calibri"/>
          <w:color w:val="000000"/>
        </w:rPr>
      </w:pPr>
      <w:r w:rsidRPr="003C02EB">
        <w:rPr>
          <w:rFonts w:eastAsia="Calibri"/>
          <w:color w:val="000000"/>
        </w:rPr>
        <w:t xml:space="preserve">These are just some of the numerous ways that SB </w:t>
      </w:r>
      <w:r w:rsidR="00F53E28" w:rsidRPr="003C02EB">
        <w:rPr>
          <w:rFonts w:eastAsia="Calibri"/>
          <w:color w:val="000000"/>
        </w:rPr>
        <w:t>125</w:t>
      </w:r>
      <w:r w:rsidRPr="003C02EB">
        <w:rPr>
          <w:rFonts w:eastAsia="Calibri"/>
          <w:color w:val="000000"/>
        </w:rPr>
        <w:t xml:space="preserve"> will positively impact </w:t>
      </w:r>
      <w:r w:rsidR="00F53E28" w:rsidRPr="003C02EB">
        <w:rPr>
          <w:rFonts w:eastAsia="Calibri"/>
          <w:color w:val="000000"/>
        </w:rPr>
        <w:t xml:space="preserve">families and help local agencies to </w:t>
      </w:r>
      <w:proofErr w:type="gramStart"/>
      <w:r w:rsidR="00F53E28" w:rsidRPr="003C02EB">
        <w:rPr>
          <w:rFonts w:eastAsia="Calibri"/>
          <w:color w:val="000000"/>
        </w:rPr>
        <w:t>modernize</w:t>
      </w:r>
      <w:proofErr w:type="gramEnd"/>
      <w:r w:rsidR="00F53E28" w:rsidRPr="003C02EB">
        <w:rPr>
          <w:rFonts w:eastAsia="Calibri"/>
          <w:color w:val="000000"/>
        </w:rPr>
        <w:t xml:space="preserve"> and advance the </w:t>
      </w:r>
      <w:r w:rsidR="00776873" w:rsidRPr="003C02EB">
        <w:rPr>
          <w:rFonts w:eastAsia="Calibri"/>
          <w:color w:val="000000"/>
        </w:rPr>
        <w:t>c</w:t>
      </w:r>
      <w:r w:rsidR="00F53E28" w:rsidRPr="003C02EB">
        <w:rPr>
          <w:rFonts w:eastAsia="Calibri"/>
          <w:color w:val="000000"/>
        </w:rPr>
        <w:t xml:space="preserve">hild </w:t>
      </w:r>
      <w:r w:rsidR="00776873" w:rsidRPr="003C02EB">
        <w:rPr>
          <w:rFonts w:eastAsia="Calibri"/>
          <w:color w:val="000000"/>
        </w:rPr>
        <w:t>s</w:t>
      </w:r>
      <w:r w:rsidR="00F53E28" w:rsidRPr="003C02EB">
        <w:rPr>
          <w:rFonts w:eastAsia="Calibri"/>
          <w:color w:val="000000"/>
        </w:rPr>
        <w:t xml:space="preserve">upport program. </w:t>
      </w:r>
    </w:p>
    <w:p w:rsidR="00F53E28" w:rsidRPr="003C02EB" w:rsidRDefault="00F53E28" w:rsidP="00216EED">
      <w:pPr>
        <w:rPr>
          <w:rFonts w:eastAsia="Calibri"/>
          <w:color w:val="000000"/>
        </w:rPr>
      </w:pPr>
    </w:p>
    <w:p w:rsidR="00216EED" w:rsidRPr="003C02EB" w:rsidRDefault="00216EED" w:rsidP="00216EED">
      <w:pPr>
        <w:rPr>
          <w:rFonts w:eastAsia="Calibri"/>
          <w:color w:val="000000"/>
        </w:rPr>
      </w:pPr>
      <w:r w:rsidRPr="003C02EB">
        <w:rPr>
          <w:rFonts w:eastAsia="Calibri"/>
          <w:color w:val="000000"/>
        </w:rPr>
        <w:t xml:space="preserve">Your support and passage of this bill is greatly appreciated. </w:t>
      </w:r>
    </w:p>
    <w:p w:rsidR="00C44ADF" w:rsidRPr="003C02EB" w:rsidRDefault="00C44ADF" w:rsidP="0065745D"/>
    <w:sectPr w:rsidR="00C44ADF" w:rsidRPr="003C02EB" w:rsidSect="00941ADF">
      <w:headerReference w:type="first" r:id="rId7"/>
      <w:footerReference w:type="first" r:id="rId8"/>
      <w:pgSz w:w="12240" w:h="15840" w:code="1"/>
      <w:pgMar w:top="2160" w:right="576" w:bottom="1440" w:left="576" w:header="64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A3" w:rsidRDefault="003806A3">
      <w:r>
        <w:separator/>
      </w:r>
    </w:p>
  </w:endnote>
  <w:endnote w:type="continuationSeparator" w:id="0">
    <w:p w:rsidR="003806A3" w:rsidRDefault="00380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6826311-2A17-40CA-B7EA-972005FEC841}"/>
  </w:font>
  <w:font w:name="Calibri">
    <w:panose1 w:val="020F0502020204030204"/>
    <w:charset w:val="00"/>
    <w:family w:val="swiss"/>
    <w:pitch w:val="variable"/>
    <w:sig w:usb0="E00002FF" w:usb1="4000ACFF" w:usb2="00000001" w:usb3="00000000" w:csb0="0000019F" w:csb1="00000000"/>
    <w:embedRegular r:id="rId2" w:fontKey="{32866AE1-B794-45B9-A760-4858A13F7372}"/>
    <w:embedBold r:id="rId3" w:fontKey="{C955BB50-1CFF-420C-8356-BBD73B6E23E5}"/>
  </w:font>
  <w:font w:name="Lucida Bright">
    <w:panose1 w:val="02040602050505020304"/>
    <w:charset w:val="00"/>
    <w:family w:val="roman"/>
    <w:pitch w:val="variable"/>
    <w:sig w:usb0="00000003" w:usb1="00000000" w:usb2="00000000" w:usb3="00000000" w:csb0="00000001" w:csb1="00000000"/>
    <w:embedRegular r:id="rId4" w:fontKey="{5D74E872-77BD-499A-B4A1-792E92E97CF5}"/>
    <w:embedBold r:id="rId5" w:fontKey="{F93EF35C-FD04-4F3E-B1A8-21C1EF210179}"/>
    <w:embedItalic r:id="rId6" w:fontKey="{640B4730-DE1C-4DF0-A03E-FE5B1EBBBE75}"/>
    <w:embedBoldItalic r:id="rId7" w:fontKey="{6EB73F57-9FDE-490E-A159-49EAD675FF6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61EFBE85-B21D-4375-937A-DFCD6D978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81" w:rsidRPr="00EF5AC4" w:rsidRDefault="00674657" w:rsidP="00EF5AC4">
    <w:pPr>
      <w:jc w:val="center"/>
      <w:rPr>
        <w:rFonts w:ascii="Lucida Bright" w:hAnsi="Lucida Bright" w:cs="Arial"/>
        <w:sz w:val="16"/>
        <w:szCs w:val="16"/>
      </w:rPr>
    </w:pPr>
    <w:r>
      <w:rPr>
        <w:rFonts w:ascii="Lucida Bright" w:hAnsi="Lucida Bright" w:cs="Arial"/>
        <w:noProof/>
        <w:sz w:val="16"/>
        <w:szCs w:val="16"/>
      </w:rPr>
      <mc:AlternateContent>
        <mc:Choice Requires="wps">
          <w:drawing>
            <wp:anchor distT="0" distB="0" distL="114300" distR="114300" simplePos="0" relativeHeight="251656704" behindDoc="0" locked="0" layoutInCell="1" allowOverlap="1">
              <wp:simplePos x="0" y="0"/>
              <wp:positionH relativeFrom="column">
                <wp:posOffset>5015865</wp:posOffset>
              </wp:positionH>
              <wp:positionV relativeFrom="paragraph">
                <wp:posOffset>-614680</wp:posOffset>
              </wp:positionV>
              <wp:extent cx="2007235" cy="753745"/>
              <wp:effectExtent l="5715" t="13970" r="635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753745"/>
                      </a:xfrm>
                      <a:prstGeom prst="rect">
                        <a:avLst/>
                      </a:prstGeom>
                      <a:solidFill>
                        <a:srgbClr val="FFFFFF"/>
                      </a:solidFill>
                      <a:ln w="3175">
                        <a:solidFill>
                          <a:srgbClr val="FFFFFF"/>
                        </a:solidFill>
                        <a:miter lim="800000"/>
                        <a:headEnd/>
                        <a:tailEnd/>
                      </a:ln>
                    </wps:spPr>
                    <wps:txbx>
                      <w:txbxContent>
                        <w:p w:rsidR="00A50E81" w:rsidRPr="00C16415" w:rsidRDefault="00A50E81" w:rsidP="00214FB0">
                          <w:pPr>
                            <w:pStyle w:val="Footer"/>
                            <w:spacing w:line="260" w:lineRule="exact"/>
                            <w:jc w:val="right"/>
                            <w:rPr>
                              <w:rFonts w:ascii="Lucida Bright" w:hAnsi="Lucida Bright" w:cs="Arial"/>
                              <w:b/>
                              <w:color w:val="17365D"/>
                              <w:sz w:val="16"/>
                              <w:szCs w:val="16"/>
                            </w:rPr>
                          </w:pPr>
                          <w:r w:rsidRPr="00C16415">
                            <w:rPr>
                              <w:rFonts w:ascii="Lucida Bright" w:hAnsi="Lucida Bright" w:cs="Arial"/>
                              <w:b/>
                              <w:color w:val="17365D"/>
                              <w:sz w:val="16"/>
                              <w:szCs w:val="16"/>
                            </w:rPr>
                            <w:t>Division of Child Support</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701 Adams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43604</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Ph. (419) 213-300</w:t>
                          </w:r>
                          <w:r>
                            <w:rPr>
                              <w:rFonts w:ascii="Lucida Bright" w:hAnsi="Lucida Bright" w:cs="Arial"/>
                              <w:sz w:val="14"/>
                              <w:szCs w:val="14"/>
                            </w:rPr>
                            <w:t>0</w:t>
                          </w:r>
                          <w:r w:rsidRPr="00EF5AC4">
                            <w:rPr>
                              <w:rFonts w:ascii="Lucida Bright" w:hAnsi="Lucida Bright" w:cs="Arial"/>
                              <w:sz w:val="14"/>
                              <w:szCs w:val="14"/>
                            </w:rPr>
                            <w:t xml:space="preserve">  </w:t>
                          </w:r>
                          <w:r>
                            <w:rPr>
                              <w:rFonts w:ascii="Lucida Bright" w:hAnsi="Lucida Bright" w:cs="Arial"/>
                              <w:sz w:val="14"/>
                              <w:szCs w:val="14"/>
                            </w:rPr>
                            <w:t xml:space="preserve"> </w:t>
                          </w:r>
                          <w:r w:rsidRPr="00EF5AC4">
                            <w:rPr>
                              <w:rFonts w:ascii="Lucida Bright" w:hAnsi="Lucida Bright" w:cs="Arial"/>
                              <w:sz w:val="14"/>
                              <w:szCs w:val="14"/>
                            </w:rPr>
                            <w:t>Fax (419) 259-3033</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Toll Free 800-466-6396</w:t>
                          </w:r>
                        </w:p>
                        <w:p w:rsidR="00A50E81" w:rsidRPr="00EF5AC4" w:rsidRDefault="00A50E81" w:rsidP="00EF5AC4">
                          <w:pPr>
                            <w:pStyle w:val="Footer"/>
                            <w:spacing w:line="276" w:lineRule="auto"/>
                            <w:jc w:val="right"/>
                            <w:rPr>
                              <w:rFonts w:ascii="Lucida Bright" w:hAnsi="Lucida Bright" w:cs="Arial"/>
                              <w:i/>
                              <w:sz w:val="14"/>
                              <w:szCs w:val="14"/>
                            </w:rPr>
                          </w:pPr>
                          <w:r w:rsidRPr="00EF5AC4">
                            <w:rPr>
                              <w:rFonts w:ascii="Lucida Bright" w:hAnsi="Lucida Bright" w:cs="Arial"/>
                              <w:i/>
                              <w:sz w:val="14"/>
                              <w:szCs w:val="14"/>
                            </w:rPr>
                            <w:t>www.co.lucas.oh.us</w:t>
                          </w:r>
                        </w:p>
                        <w:p w:rsidR="00A50E81" w:rsidRDefault="00A50E81" w:rsidP="0021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4" o:spid="_x0000_s1027" type="#_x0000_t202" style="position:absolute;left:0;text-align:left;margin-left:394.95pt;margin-top:-48.4pt;width:158.05pt;height:5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RSJwIAAFcEAAAOAAAAZHJzL2Uyb0RvYy54bWysVNtu2zAMfR+wfxD0vjjXpTPiFF26DAO6&#10;C9DuA2hZtoXJoiYpsbuvHyWnaba9FfODQIrUIXlIenM9dJodpfMKTcFnkyln0gislGkK/v1h/+aK&#10;Mx/AVKDRyII/Ss+vt69fbXqbyzm2qCvpGIEYn/e24G0INs8yL1rZgZ+glYaMNboOAqmuySoHPaF3&#10;OptPp2+zHl1lHQrpPd3ejka+Tfh1LUX4WtdeBqYLTrmFdLp0lvHMthvIGwe2VeKUBrwgiw6UoaBn&#10;qFsIwA5O/QPVKeHQYx0mArsM61oJmWqgambTv6q5b8HKVAuR4+2ZJv//YMWX4zfHVFXwJWcGOmrR&#10;gxwCe48DW0Z2eutzcrq35BYGuqYup0q9vUPxwzODuxZMI2+cw76VUFF2s/gyu3g64vgIUvafsaIw&#10;cAiYgIbadZE6IoMROnXp8dyZmIqgS2r1er5YcSbItl4t1stVCgH502vrfPgosWNRKLijzid0ON75&#10;ELOB/MklBvOoVbVXWifFNeVOO3YEmpJ9+k7of7hpw/qCL2br1UjACyA6FWjcteoKfjWNX4wDeaTt&#10;g6mSHEDpUaaUtTnxGKkbSQxDOaSGJZIjxyVWj0Ssw3G6aRtJaNH94qynyS64/3kAJznTnww1591s&#10;uYyrkJTlaj0nxV1ayksLGEFQBQ+cjeIujOtzsE41LUUax8HgDTW0Vonr56xO6dP0phacNi2ux6We&#10;vJ7/B9vfAAAA//8DAFBLAwQUAAYACAAAACEAjLJh+90AAAALAQAADwAAAGRycy9kb3ducmV2Lnht&#10;bEyPTWuDQBCG74X+h2UKvSWrQk3WuoYSmqvQtPQ86kSl+yHuJjH/vpNTexzm5X2fp9wt1ogLzWH0&#10;TkO6TkCQa303ul7D1+dhtQURIroOjXek4UYBdtXjQ4lF56/ugy7H2AsucaFADUOMUyFlaAeyGNZ+&#10;Ise/k58tRj7nXnYzXrncGpklSS4tjo4XBpxoP1D7czxbDVG9H3Ks983mRvWp7s138xIzrZ+flrdX&#10;EJGW+BeGOz6jQ8VMjT+7LgijYbNViqMaVipnh3siTXLWazRkqQJZlfK/Q/ULAAD//wMAUEsBAi0A&#10;FAAGAAgAAAAhALaDOJL+AAAA4QEAABMAAAAAAAAAAAAAAAAAAAAAAFtDb250ZW50X1R5cGVzXS54&#10;bWxQSwECLQAUAAYACAAAACEAOP0h/9YAAACUAQAACwAAAAAAAAAAAAAAAAAvAQAAX3JlbHMvLnJl&#10;bHNQSwECLQAUAAYACAAAACEAnjqUUicCAABXBAAADgAAAAAAAAAAAAAAAAAuAgAAZHJzL2Uyb0Rv&#10;Yy54bWxQSwECLQAUAAYACAAAACEAjLJh+90AAAALAQAADwAAAAAAAAAAAAAAAACBBAAAZHJzL2Rv&#10;d25yZXYueG1sUEsFBgAAAAAEAAQA8wAAAIsFAAAAAA==&#10;" strokecolor="white" strokeweight=".25pt">
              <v:textbox>
                <w:txbxContent>
                  <w:p w:rsidR="00A50E81" w:rsidRPr="00C16415" w:rsidRDefault="00A50E81" w:rsidP="00214FB0">
                    <w:pPr>
                      <w:pStyle w:val="Footer"/>
                      <w:spacing w:line="260" w:lineRule="exact"/>
                      <w:jc w:val="right"/>
                      <w:rPr>
                        <w:rFonts w:ascii="Lucida Bright" w:hAnsi="Lucida Bright" w:cs="Arial"/>
                        <w:b/>
                        <w:color w:val="17365D"/>
                        <w:sz w:val="16"/>
                        <w:szCs w:val="16"/>
                      </w:rPr>
                    </w:pPr>
                    <w:r w:rsidRPr="00C16415">
                      <w:rPr>
                        <w:rFonts w:ascii="Lucida Bright" w:hAnsi="Lucida Bright" w:cs="Arial"/>
                        <w:b/>
                        <w:color w:val="17365D"/>
                        <w:sz w:val="16"/>
                        <w:szCs w:val="16"/>
                      </w:rPr>
                      <w:t>Division of Child Support</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701 Adams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43604</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Ph. (419) 213-300</w:t>
                    </w:r>
                    <w:r>
                      <w:rPr>
                        <w:rFonts w:ascii="Lucida Bright" w:hAnsi="Lucida Bright" w:cs="Arial"/>
                        <w:sz w:val="14"/>
                        <w:szCs w:val="14"/>
                      </w:rPr>
                      <w:t>0</w:t>
                    </w:r>
                    <w:r w:rsidRPr="00EF5AC4">
                      <w:rPr>
                        <w:rFonts w:ascii="Lucida Bright" w:hAnsi="Lucida Bright" w:cs="Arial"/>
                        <w:sz w:val="14"/>
                        <w:szCs w:val="14"/>
                      </w:rPr>
                      <w:t xml:space="preserve">  </w:t>
                    </w:r>
                    <w:r>
                      <w:rPr>
                        <w:rFonts w:ascii="Lucida Bright" w:hAnsi="Lucida Bright" w:cs="Arial"/>
                        <w:sz w:val="14"/>
                        <w:szCs w:val="14"/>
                      </w:rPr>
                      <w:t xml:space="preserve"> </w:t>
                    </w:r>
                    <w:r w:rsidRPr="00EF5AC4">
                      <w:rPr>
                        <w:rFonts w:ascii="Lucida Bright" w:hAnsi="Lucida Bright" w:cs="Arial"/>
                        <w:sz w:val="14"/>
                        <w:szCs w:val="14"/>
                      </w:rPr>
                      <w:t>Fax (419) 259-3033</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Toll Free 800-466-6396</w:t>
                    </w:r>
                  </w:p>
                  <w:p w:rsidR="00A50E81" w:rsidRPr="00EF5AC4" w:rsidRDefault="00A50E81" w:rsidP="00EF5AC4">
                    <w:pPr>
                      <w:pStyle w:val="Footer"/>
                      <w:spacing w:line="276" w:lineRule="auto"/>
                      <w:jc w:val="right"/>
                      <w:rPr>
                        <w:rFonts w:ascii="Lucida Bright" w:hAnsi="Lucida Bright" w:cs="Arial"/>
                        <w:i/>
                        <w:sz w:val="14"/>
                        <w:szCs w:val="14"/>
                      </w:rPr>
                    </w:pPr>
                    <w:r w:rsidRPr="00EF5AC4">
                      <w:rPr>
                        <w:rFonts w:ascii="Lucida Bright" w:hAnsi="Lucida Bright" w:cs="Arial"/>
                        <w:i/>
                        <w:sz w:val="14"/>
                        <w:szCs w:val="14"/>
                      </w:rPr>
                      <w:t>www.co.lucas.oh.us</w:t>
                    </w:r>
                  </w:p>
                  <w:p w:rsidR="00A50E81" w:rsidRDefault="00A50E81" w:rsidP="00214FB0"/>
                </w:txbxContent>
              </v:textbox>
            </v:shape>
          </w:pict>
        </mc:Fallback>
      </mc:AlternateContent>
    </w:r>
    <w:r>
      <w:rPr>
        <w:rFonts w:ascii="Lucida Bright" w:hAnsi="Lucida Bright" w:cs="Arial"/>
        <w:noProof/>
        <w:sz w:val="16"/>
        <w:szCs w:val="16"/>
      </w:rPr>
      <mc:AlternateContent>
        <mc:Choice Requires="wps">
          <w:drawing>
            <wp:anchor distT="0" distB="0" distL="114300" distR="114300" simplePos="0" relativeHeight="251657728" behindDoc="0" locked="0" layoutInCell="1" allowOverlap="1">
              <wp:simplePos x="0" y="0"/>
              <wp:positionH relativeFrom="column">
                <wp:posOffset>34290</wp:posOffset>
              </wp:positionH>
              <wp:positionV relativeFrom="paragraph">
                <wp:posOffset>-614680</wp:posOffset>
              </wp:positionV>
              <wp:extent cx="2219325" cy="677545"/>
              <wp:effectExtent l="5715" t="13970" r="13335" b="133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77545"/>
                      </a:xfrm>
                      <a:prstGeom prst="rect">
                        <a:avLst/>
                      </a:prstGeom>
                      <a:solidFill>
                        <a:srgbClr val="FFFFFF"/>
                      </a:solidFill>
                      <a:ln w="3175">
                        <a:solidFill>
                          <a:srgbClr val="FFFFFF"/>
                        </a:solidFill>
                        <a:miter lim="800000"/>
                        <a:headEnd/>
                        <a:tailEnd/>
                      </a:ln>
                    </wps:spPr>
                    <wps:txbx>
                      <w:txbxContent>
                        <w:p w:rsidR="00A50E81" w:rsidRPr="00C16415" w:rsidRDefault="00A50E81" w:rsidP="00214FB0">
                          <w:pPr>
                            <w:pStyle w:val="Footer"/>
                            <w:spacing w:line="260" w:lineRule="exact"/>
                            <w:rPr>
                              <w:rFonts w:ascii="Lucida Bright" w:hAnsi="Lucida Bright" w:cs="Arial"/>
                              <w:b/>
                              <w:color w:val="17365D"/>
                              <w:sz w:val="16"/>
                              <w:szCs w:val="16"/>
                            </w:rPr>
                          </w:pPr>
                          <w:r w:rsidRPr="00C16415">
                            <w:rPr>
                              <w:rFonts w:ascii="Lucida Bright" w:hAnsi="Lucida Bright" w:cs="Arial"/>
                              <w:b/>
                              <w:color w:val="17365D"/>
                              <w:sz w:val="16"/>
                              <w:szCs w:val="16"/>
                            </w:rPr>
                            <w:t>Job &amp; Family Services</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3210 Monroe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43606</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Ph.</w:t>
                          </w:r>
                          <w:r>
                            <w:rPr>
                              <w:rFonts w:ascii="Lucida Bright" w:hAnsi="Lucida Bright" w:cs="Arial"/>
                              <w:sz w:val="14"/>
                              <w:szCs w:val="14"/>
                            </w:rPr>
                            <w:t xml:space="preserve"> </w:t>
                          </w:r>
                          <w:r w:rsidRPr="00EF5AC4">
                            <w:rPr>
                              <w:rFonts w:ascii="Lucida Bright" w:hAnsi="Lucida Bright" w:cs="Arial"/>
                              <w:sz w:val="14"/>
                              <w:szCs w:val="14"/>
                            </w:rPr>
                            <w:t>(419) 213-8999    Fax</w:t>
                          </w:r>
                          <w:r>
                            <w:rPr>
                              <w:rFonts w:ascii="Lucida Bright" w:hAnsi="Lucida Bright" w:cs="Arial"/>
                              <w:sz w:val="14"/>
                              <w:szCs w:val="14"/>
                            </w:rPr>
                            <w:t xml:space="preserve"> </w:t>
                          </w:r>
                          <w:r w:rsidRPr="00EF5AC4">
                            <w:rPr>
                              <w:rFonts w:ascii="Lucida Bright" w:hAnsi="Lucida Bright" w:cs="Arial"/>
                              <w:sz w:val="14"/>
                              <w:szCs w:val="14"/>
                            </w:rPr>
                            <w:t>(419) 213-8820</w:t>
                          </w:r>
                        </w:p>
                        <w:p w:rsidR="00A50E81" w:rsidRPr="00EF5AC4" w:rsidRDefault="00A50E81" w:rsidP="00EF5AC4">
                          <w:pPr>
                            <w:pStyle w:val="Footer"/>
                            <w:spacing w:line="276" w:lineRule="auto"/>
                            <w:rPr>
                              <w:rFonts w:ascii="Lucida Bright" w:hAnsi="Lucida Bright" w:cs="Arial"/>
                              <w:i/>
                              <w:sz w:val="14"/>
                              <w:szCs w:val="14"/>
                            </w:rPr>
                          </w:pPr>
                          <w:r w:rsidRPr="00EF5AC4">
                            <w:rPr>
                              <w:rFonts w:ascii="Lucida Bright" w:hAnsi="Lucida Bright" w:cs="Arial"/>
                              <w:i/>
                              <w:sz w:val="14"/>
                              <w:szCs w:val="14"/>
                            </w:rPr>
                            <w:t>www.lucasjfs.org</w:t>
                          </w:r>
                        </w:p>
                        <w:p w:rsidR="00A50E81" w:rsidRDefault="00A50E81" w:rsidP="0021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Text Box 5" o:spid="_x0000_s1028" type="#_x0000_t202" style="position:absolute;left:0;text-align:left;margin-left:2.7pt;margin-top:-48.4pt;width:174.75pt;height:5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RhKQIAAFcEAAAOAAAAZHJzL2Uyb0RvYy54bWysVNtu2zAMfR+wfxD0vjhxk6Y14hRdugwD&#10;ugvQ7gNkWbaFSaImKbGzry8lJ1nQvRXzgyCK1BF5DunV3aAV2QvnJZiSziZTSoThUEvTlvTn8/bD&#10;DSU+MFMzBUaU9CA8vVu/f7fqbSFy6EDVwhEEMb7obUm7EGyRZZ53QjM/ASsMOhtwmgU0XZvVjvWI&#10;rlWWT6fXWQ+utg648B5PH0YnXSf8phE8fG8aLwJRJcXcQlpdWqu4ZusVK1rHbCf5MQ32hiw0kwYf&#10;PUM9sMDIzsl/oLTkDjw0YcJBZ9A0kotUA1Yzm76q5qljVqRakBxvzzT5/wfLv+1/OCLrkl5RYphG&#10;iZ7FEMhHGMgistNbX2DQk8WwMOAxqpwq9fYR+C9PDGw6Zlpx7xz0nWA1ZjeLN7OLqyOOjyBV/xVq&#10;fIbtAiSgoXE6UodkEERHlQ5nZWIqHA/zfHZ7lS8o4ei7Xi4X85RcxorTbet8+CxAk7gpqUPlEzrb&#10;P/oQs2HFKSQ+5kHJeiuVSoZrq41yZM+wS7bpSwW8ClOG9MjTbLkYCXgDhJYB211JXdKbafzGBoy0&#10;fTJ1asbApBr3mLIyRx4jdSOJYaiGJFh+kqeC+oDEOhi7G6cRNx24P5T02Nkl9b93zAlK1BeD4tzO&#10;5vM4CsmYL5Y5Gu7SU116mOEIVdJAybjdhHF8dtbJtsOXxnYwcI+CNjJxHZUfszqmj92bJDhOWhyP&#10;SztF/f0frF8AAAD//wMAUEsDBBQABgAIAAAAIQCRwtCi2wAAAAcBAAAPAAAAZHJzL2Rvd25yZXYu&#10;eG1sTI/BTsMwEETvSPyDtUjcWofShDqNU6GKXiNREOdNvE0iYjuK3Tb9e5YTHEczmnlT7GY7iAtN&#10;ofdOw9MyAUGu8aZ3rYbPj8NiAyJEdAYH70jDjQLsyvu7AnPjr+6dLsfYCi5xIUcNXYxjLmVoOrIY&#10;ln4kx97JTxYjy6mVZsIrl9tBrpIkkxZ7xwsdjrTvqPk+nq2GqN4OGVb7+uVG1alqh686jSutHx/m&#10;1y2ISHP8C8MvPqNDyUy1PzsTxKAhXXNQw0Jl/ID953StQNQalAJZFvI/f/kDAAD//wMAUEsBAi0A&#10;FAAGAAgAAAAhALaDOJL+AAAA4QEAABMAAAAAAAAAAAAAAAAAAAAAAFtDb250ZW50X1R5cGVzXS54&#10;bWxQSwECLQAUAAYACAAAACEAOP0h/9YAAACUAQAACwAAAAAAAAAAAAAAAAAvAQAAX3JlbHMvLnJl&#10;bHNQSwECLQAUAAYACAAAACEA8Ur0YSkCAABXBAAADgAAAAAAAAAAAAAAAAAuAgAAZHJzL2Uyb0Rv&#10;Yy54bWxQSwECLQAUAAYACAAAACEAkcLQotsAAAAHAQAADwAAAAAAAAAAAAAAAACDBAAAZHJzL2Rv&#10;d25yZXYueG1sUEsFBgAAAAAEAAQA8wAAAIsFAAAAAA==&#10;" strokecolor="white" strokeweight=".25pt">
              <v:textbox>
                <w:txbxContent>
                  <w:p w:rsidR="00A50E81" w:rsidRPr="00C16415" w:rsidRDefault="00A50E81" w:rsidP="00214FB0">
                    <w:pPr>
                      <w:pStyle w:val="Footer"/>
                      <w:spacing w:line="260" w:lineRule="exact"/>
                      <w:rPr>
                        <w:rFonts w:ascii="Lucida Bright" w:hAnsi="Lucida Bright" w:cs="Arial"/>
                        <w:b/>
                        <w:color w:val="17365D"/>
                        <w:sz w:val="16"/>
                        <w:szCs w:val="16"/>
                      </w:rPr>
                    </w:pPr>
                    <w:r w:rsidRPr="00C16415">
                      <w:rPr>
                        <w:rFonts w:ascii="Lucida Bright" w:hAnsi="Lucida Bright" w:cs="Arial"/>
                        <w:b/>
                        <w:color w:val="17365D"/>
                        <w:sz w:val="16"/>
                        <w:szCs w:val="16"/>
                      </w:rPr>
                      <w:t>Job &amp; Family Services</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3210 Monroe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43606</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Ph.</w:t>
                    </w:r>
                    <w:r>
                      <w:rPr>
                        <w:rFonts w:ascii="Lucida Bright" w:hAnsi="Lucida Bright" w:cs="Arial"/>
                        <w:sz w:val="14"/>
                        <w:szCs w:val="14"/>
                      </w:rPr>
                      <w:t xml:space="preserve"> </w:t>
                    </w:r>
                    <w:r w:rsidRPr="00EF5AC4">
                      <w:rPr>
                        <w:rFonts w:ascii="Lucida Bright" w:hAnsi="Lucida Bright" w:cs="Arial"/>
                        <w:sz w:val="14"/>
                        <w:szCs w:val="14"/>
                      </w:rPr>
                      <w:t>(419) 213-8999    Fax</w:t>
                    </w:r>
                    <w:r>
                      <w:rPr>
                        <w:rFonts w:ascii="Lucida Bright" w:hAnsi="Lucida Bright" w:cs="Arial"/>
                        <w:sz w:val="14"/>
                        <w:szCs w:val="14"/>
                      </w:rPr>
                      <w:t xml:space="preserve"> </w:t>
                    </w:r>
                    <w:r w:rsidRPr="00EF5AC4">
                      <w:rPr>
                        <w:rFonts w:ascii="Lucida Bright" w:hAnsi="Lucida Bright" w:cs="Arial"/>
                        <w:sz w:val="14"/>
                        <w:szCs w:val="14"/>
                      </w:rPr>
                      <w:t>(419) 213-8820</w:t>
                    </w:r>
                  </w:p>
                  <w:p w:rsidR="00A50E81" w:rsidRPr="00EF5AC4" w:rsidRDefault="00A50E81" w:rsidP="00EF5AC4">
                    <w:pPr>
                      <w:pStyle w:val="Footer"/>
                      <w:spacing w:line="276" w:lineRule="auto"/>
                      <w:rPr>
                        <w:rFonts w:ascii="Lucida Bright" w:hAnsi="Lucida Bright" w:cs="Arial"/>
                        <w:i/>
                        <w:sz w:val="14"/>
                        <w:szCs w:val="14"/>
                      </w:rPr>
                    </w:pPr>
                    <w:r w:rsidRPr="00EF5AC4">
                      <w:rPr>
                        <w:rFonts w:ascii="Lucida Bright" w:hAnsi="Lucida Bright" w:cs="Arial"/>
                        <w:i/>
                        <w:sz w:val="14"/>
                        <w:szCs w:val="14"/>
                      </w:rPr>
                      <w:t>www.lucasjfs.org</w:t>
                    </w:r>
                  </w:p>
                  <w:p w:rsidR="00A50E81" w:rsidRDefault="00A50E81" w:rsidP="00214FB0"/>
                </w:txbxContent>
              </v:textbox>
            </v:shape>
          </w:pict>
        </mc:Fallback>
      </mc:AlternateContent>
    </w:r>
    <w:r>
      <w:rPr>
        <w:rFonts w:ascii="Lucida Bright" w:hAnsi="Lucida Bright" w:cs="Arial"/>
        <w:noProof/>
        <w:sz w:val="16"/>
        <w:szCs w:val="16"/>
      </w:rPr>
      <mc:AlternateContent>
        <mc:Choice Requires="wps">
          <w:drawing>
            <wp:anchor distT="0" distB="0" distL="114300" distR="114300" simplePos="0" relativeHeight="251658752" behindDoc="0" locked="0" layoutInCell="1" allowOverlap="1">
              <wp:simplePos x="0" y="0"/>
              <wp:positionH relativeFrom="column">
                <wp:posOffset>-63500</wp:posOffset>
              </wp:positionH>
              <wp:positionV relativeFrom="paragraph">
                <wp:posOffset>-659765</wp:posOffset>
              </wp:positionV>
              <wp:extent cx="7115175" cy="45085"/>
              <wp:effectExtent l="3175"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45085"/>
                      </a:xfrm>
                      <a:prstGeom prst="rect">
                        <a:avLst/>
                      </a:prstGeom>
                      <a:gradFill rotWithShape="1">
                        <a:gsLst>
                          <a:gs pos="0">
                            <a:srgbClr val="F2932A"/>
                          </a:gs>
                          <a:gs pos="100000">
                            <a:srgbClr val="F2932A">
                              <a:gamma/>
                              <a:shade val="90588"/>
                              <a:invGamma/>
                            </a:srgbClr>
                          </a:gs>
                        </a:gsLst>
                        <a:lin ang="540000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741A408B" id="Rectangle 6" o:spid="_x0000_s1026" style="position:absolute;margin-left:-5pt;margin-top:-51.95pt;width:560.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HXwMAACIHAAAOAAAAZHJzL2Uyb0RvYy54bWysVdtu4zYQfS+w/0DwXdHFknVBlIXtWIsC&#10;aXex6eWZliiJKEWqJG0lLfrvHVKK7aQtUOyuHgRehsOZM2cOb98/DRydqNJMihKHNwFGVNSyYaIr&#10;8c8/VV6GkTZENIRLQUv8TDV+f/fuu9tpLGgke8kbqhA4EbqYxhL3xoyF7+u6pwPRN3KkAjZbqQZi&#10;YKo6v1FkAu8D96MgWPuTVM2oZE21htX7eRPfOf9tS2vzsW01NYiXGGIz7q/c/2D//t0tKTpFxp7V&#10;SxjkC6IYCBNw6dnVPTEEHRX7h6uB1Upq2ZqbWg6+bFtWU5cDZBMGb7J57MlIXS4Ajh7PMOlv57b+&#10;8fRJIdaUOMJIkAFK9BlAI6LjFK0tPNOoC7B6HD8pm6AeH2T9m0ZC7nqwohul5NRT0kBQobX3Xx2w&#10;Ew1H0WH6QTbgnRyNdEg9tWpALWfjL/agdQ1ooCdXmudzaeiTQTUspmGYhGmCUQ17cRJkibuLFNaN&#10;PTwqbT5QOSA7KLGCJJxTcnrQxoZ1MVnq1FSMc6Sk+ZWZ3kH9Ekin4Yyz0miUkFjgXGnVHXZcoRMB&#10;MlVRvoo2SxCdvrYOA/v95xFnSoaBOO7pnjR0dpkHSZZZj6Rg4vRhMYHAl4tdEvYqWDqHyJlAUIcS&#10;J/F8LdI14RQKOlfDUdKlav1yYf9C2tRnUOYV6lplRooUAPoCgIXf0fjPPIziYBvlXrXOUi+u4sTL&#10;0yDzgjDf5usgzuP76i+bcxgXPWsaKh6YoC8tFcb/j7JLc8/N4JoKTSVeZQDpjKfk7JzMm3pUURUt&#10;9dDXZgMzIDGcDSXOZogcxJaze9G4sSGMz2P/dfwOawDBonbBYlMlQRqvMi9Nk5UXr/aBt82qnbfZ&#10;het1ut/utvvwNRZ7h6/+ejhcIC/FshN5hOwe+2ZCDbPEj7JVDprbMBC5VRasgzzFiPAO1Lk2Cr/h&#10;+7+wNAIWrlOHNuFjT2ZuJo7SM2Wu6Xi+fkbqEtkVkEvyFyyBvy8Uc2phBWIWmoNsnkEsoCmdDsDD&#10;AoNeqj8wmkCkS6x/PxJFMeLfC+jLPIxjq+puEidpBBN1vXO43iGiBlclNgCIG+7M/BIcR8W6Hm6a&#10;dUjIDYhUy5xsWAGbo4L47QSE2GWyPBpW6a/nzurytN39DQAA//8DAFBLAwQUAAYACAAAACEAyr+m&#10;YeEAAAANAQAADwAAAGRycy9kb3ducmV2LnhtbEyPQU/DMAyF70j8h8hI3LakIKatNJ0GEgghNomB&#10;OLuN11Y0TpVkW+HXk3GBm+339Py9YjnaXhzIh86xhmyqQBDXznTcaHh/e5jMQYSIbLB3TBq+KMCy&#10;PD8rMDfuyK902MZGpBAOOWpoYxxyKUPdksUwdQNx0nbOW4xp9Y00Ho8p3PbySqmZtNhx+tDiQPct&#10;1Z/bvdXg6535fvp4weruOW7Wj55WndtofXkxrm5BRBrjnxlO+AkdysRUuT2bIHoNk0ylLvF3uF6A&#10;OFmyTN2AqNJtMZuDLAv5v0X5AwAA//8DAFBLAQItABQABgAIAAAAIQC2gziS/gAAAOEBAAATAAAA&#10;AAAAAAAAAAAAAAAAAABbQ29udGVudF9UeXBlc10ueG1sUEsBAi0AFAAGAAgAAAAhADj9If/WAAAA&#10;lAEAAAsAAAAAAAAAAAAAAAAALwEAAF9yZWxzLy5yZWxzUEsBAi0AFAAGAAgAAAAhAB5X/wdfAwAA&#10;IgcAAA4AAAAAAAAAAAAAAAAALgIAAGRycy9lMm9Eb2MueG1sUEsBAi0AFAAGAAgAAAAhAMq/pmHh&#10;AAAADQEAAA8AAAAAAAAAAAAAAAAAuQUAAGRycy9kb3ducmV2LnhtbFBLBQYAAAAABAAEAPMAAADH&#10;BgAAAAA=&#10;" fillcolor="#f2932a" stroked="f" strokecolor="#f2f2f2" strokeweight="3pt">
              <v:fill color2="#db8526" rotate="t" focus="100%" type="gradient"/>
              <v:shadow color="#205867" opacity=".5" offset="1pt"/>
            </v:rect>
          </w:pict>
        </mc:Fallback>
      </mc:AlternateContent>
    </w:r>
    <w:r w:rsidR="00A50E81" w:rsidRPr="00EF5AC4">
      <w:rPr>
        <w:rFonts w:ascii="Lucida Bright" w:hAnsi="Lucida Bright" w:cs="Arial"/>
        <w:i/>
        <w:sz w:val="16"/>
        <w:szCs w:val="16"/>
      </w:rPr>
      <w:t>An Equal Opportunity Employer</w:t>
    </w:r>
  </w:p>
  <w:p w:rsidR="00A50E81" w:rsidRDefault="00A50E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A3" w:rsidRDefault="003806A3">
      <w:r>
        <w:separator/>
      </w:r>
    </w:p>
  </w:footnote>
  <w:footnote w:type="continuationSeparator" w:id="0">
    <w:p w:rsidR="003806A3" w:rsidRDefault="00380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81" w:rsidRPr="002A0A84" w:rsidRDefault="00674657" w:rsidP="00A17B34">
    <w:pPr>
      <w:rPr>
        <w:rFonts w:ascii="Lucida Bright" w:hAnsi="Lucida Bright"/>
        <w:sz w:val="20"/>
        <w:szCs w:val="20"/>
      </w:rPr>
    </w:pPr>
    <w:r>
      <w:rPr>
        <w:rFonts w:ascii="Lucida Bright" w:hAnsi="Lucida Bright"/>
        <w:noProof/>
        <w:sz w:val="20"/>
        <w:szCs w:val="20"/>
      </w:rPr>
      <w:drawing>
        <wp:inline distT="0" distB="0" distL="0" distR="0">
          <wp:extent cx="4019550" cy="876300"/>
          <wp:effectExtent l="0" t="0" r="0" b="0"/>
          <wp:docPr id="1" name="Picture 1" descr="lucas county logo-color 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s county logo-color J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876300"/>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1" layoutInCell="1" allowOverlap="1">
              <wp:simplePos x="0" y="0"/>
              <wp:positionH relativeFrom="column">
                <wp:posOffset>5147945</wp:posOffset>
              </wp:positionH>
              <wp:positionV relativeFrom="paragraph">
                <wp:posOffset>52705</wp:posOffset>
              </wp:positionV>
              <wp:extent cx="1986915" cy="1288415"/>
              <wp:effectExtent l="4445" t="0" r="0" b="1905"/>
              <wp:wrapSquare wrapText="bothSides"/>
              <wp:docPr id="6"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86915" cy="128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E81" w:rsidRDefault="00A50E81" w:rsidP="002A0A84">
                          <w:pPr>
                            <w:jc w:val="right"/>
                            <w:rPr>
                              <w:rFonts w:ascii="Lucida Bright" w:hAnsi="Lucida Bright"/>
                              <w:sz w:val="18"/>
                              <w:szCs w:val="18"/>
                            </w:rPr>
                          </w:pPr>
                          <w:r w:rsidRPr="002A0A84">
                            <w:rPr>
                              <w:rFonts w:ascii="Lucida Bright" w:hAnsi="Lucida Bright"/>
                              <w:sz w:val="18"/>
                              <w:szCs w:val="18"/>
                            </w:rPr>
                            <w:t>Board of County Commissioners</w:t>
                          </w:r>
                        </w:p>
                        <w:p w:rsidR="00674657" w:rsidRPr="006A1CDA" w:rsidRDefault="00674657" w:rsidP="00674657">
                          <w:pPr>
                            <w:jc w:val="right"/>
                            <w:rPr>
                              <w:rFonts w:ascii="Lucida Bright" w:hAnsi="Lucida Bright"/>
                              <w:b/>
                              <w:sz w:val="18"/>
                              <w:szCs w:val="18"/>
                            </w:rPr>
                          </w:pPr>
                          <w:r>
                            <w:rPr>
                              <w:rFonts w:ascii="Lucida Bright" w:hAnsi="Lucida Bright"/>
                              <w:b/>
                              <w:sz w:val="18"/>
                              <w:szCs w:val="18"/>
                            </w:rPr>
                            <w:t xml:space="preserve">Pete </w:t>
                          </w:r>
                          <w:proofErr w:type="spellStart"/>
                          <w:r>
                            <w:rPr>
                              <w:rFonts w:ascii="Lucida Bright" w:hAnsi="Lucida Bright"/>
                              <w:b/>
                              <w:sz w:val="18"/>
                              <w:szCs w:val="18"/>
                            </w:rPr>
                            <w:t>Gerken</w:t>
                          </w:r>
                          <w:proofErr w:type="spellEnd"/>
                        </w:p>
                        <w:p w:rsidR="00A50E81" w:rsidRPr="006A1CDA" w:rsidRDefault="00A50E81" w:rsidP="000923BF">
                          <w:pPr>
                            <w:jc w:val="right"/>
                            <w:rPr>
                              <w:rFonts w:ascii="Lucida Bright" w:hAnsi="Lucida Bright"/>
                              <w:i/>
                              <w:sz w:val="18"/>
                              <w:szCs w:val="18"/>
                            </w:rPr>
                          </w:pPr>
                          <w:r w:rsidRPr="006A1CDA">
                            <w:rPr>
                              <w:rFonts w:ascii="Lucida Bright" w:hAnsi="Lucida Bright"/>
                              <w:i/>
                              <w:sz w:val="18"/>
                              <w:szCs w:val="18"/>
                            </w:rPr>
                            <w:t>President</w:t>
                          </w:r>
                        </w:p>
                        <w:p w:rsidR="00A50E81" w:rsidRDefault="00675D46" w:rsidP="00430387">
                          <w:pPr>
                            <w:jc w:val="right"/>
                            <w:rPr>
                              <w:rFonts w:ascii="Lucida Bright" w:hAnsi="Lucida Bright" w:cs="Tahoma"/>
                              <w:b/>
                              <w:sz w:val="18"/>
                              <w:szCs w:val="18"/>
                            </w:rPr>
                          </w:pPr>
                          <w:r>
                            <w:rPr>
                              <w:rFonts w:ascii="Lucida Bright" w:hAnsi="Lucida Bright" w:cs="Tahoma"/>
                              <w:b/>
                              <w:sz w:val="18"/>
                              <w:szCs w:val="18"/>
                            </w:rPr>
                            <w:t xml:space="preserve">Carol </w:t>
                          </w:r>
                          <w:proofErr w:type="spellStart"/>
                          <w:r>
                            <w:rPr>
                              <w:rFonts w:ascii="Lucida Bright" w:hAnsi="Lucida Bright" w:cs="Tahoma"/>
                              <w:b/>
                              <w:sz w:val="18"/>
                              <w:szCs w:val="18"/>
                            </w:rPr>
                            <w:t>Contrada</w:t>
                          </w:r>
                          <w:proofErr w:type="spellEnd"/>
                        </w:p>
                        <w:p w:rsidR="00674657" w:rsidRPr="00040EE8" w:rsidRDefault="00674657" w:rsidP="00674657">
                          <w:pPr>
                            <w:jc w:val="right"/>
                            <w:rPr>
                              <w:rFonts w:ascii="Lucida Bright" w:hAnsi="Lucida Bright"/>
                              <w:b/>
                              <w:sz w:val="18"/>
                              <w:szCs w:val="18"/>
                            </w:rPr>
                          </w:pPr>
                          <w:r>
                            <w:rPr>
                              <w:rFonts w:ascii="Lucida Bright" w:hAnsi="Lucida Bright" w:cs="Tahoma"/>
                              <w:b/>
                              <w:sz w:val="18"/>
                              <w:szCs w:val="18"/>
                            </w:rPr>
                            <w:t xml:space="preserve">Tina </w:t>
                          </w:r>
                          <w:proofErr w:type="spellStart"/>
                          <w:r>
                            <w:rPr>
                              <w:rFonts w:ascii="Lucida Bright" w:hAnsi="Lucida Bright" w:cs="Tahoma"/>
                              <w:b/>
                              <w:sz w:val="18"/>
                              <w:szCs w:val="18"/>
                            </w:rPr>
                            <w:t>Skeldon</w:t>
                          </w:r>
                          <w:proofErr w:type="spellEnd"/>
                          <w:r>
                            <w:rPr>
                              <w:rFonts w:ascii="Lucida Bright" w:hAnsi="Lucida Bright" w:cs="Tahoma"/>
                              <w:b/>
                              <w:sz w:val="18"/>
                              <w:szCs w:val="18"/>
                            </w:rPr>
                            <w:t xml:space="preserve"> Wozniak</w:t>
                          </w:r>
                        </w:p>
                        <w:p w:rsidR="00674657" w:rsidRDefault="00674657" w:rsidP="00430387">
                          <w:pPr>
                            <w:jc w:val="right"/>
                            <w:rPr>
                              <w:rFonts w:ascii="Lucida Bright" w:hAnsi="Lucida Bright" w:cs="Tahoma"/>
                              <w:b/>
                              <w:sz w:val="18"/>
                              <w:szCs w:val="18"/>
                            </w:rPr>
                          </w:pPr>
                        </w:p>
                        <w:p w:rsidR="00A50E81" w:rsidRDefault="00A50E81" w:rsidP="00430387">
                          <w:pPr>
                            <w:jc w:val="right"/>
                            <w:rPr>
                              <w:rFonts w:ascii="Lucida Bright" w:hAnsi="Lucida Bright" w:cs="Tahoma"/>
                              <w:b/>
                              <w:sz w:val="18"/>
                              <w:szCs w:val="18"/>
                            </w:rPr>
                          </w:pPr>
                        </w:p>
                        <w:p w:rsidR="00A50E81" w:rsidRPr="00040EE8" w:rsidRDefault="00674657" w:rsidP="00E74A82">
                          <w:pPr>
                            <w:jc w:val="right"/>
                            <w:rPr>
                              <w:rFonts w:ascii="Lucida Bright" w:hAnsi="Lucida Bright"/>
                              <w:b/>
                              <w:sz w:val="18"/>
                              <w:szCs w:val="18"/>
                            </w:rPr>
                          </w:pPr>
                          <w:r>
                            <w:rPr>
                              <w:rFonts w:ascii="Lucida Bright" w:hAnsi="Lucida Bright" w:cs="Tahoma"/>
                              <w:b/>
                              <w:sz w:val="18"/>
                              <w:szCs w:val="18"/>
                            </w:rPr>
                            <w:t xml:space="preserve">Michelle </w:t>
                          </w:r>
                          <w:proofErr w:type="spellStart"/>
                          <w:r>
                            <w:rPr>
                              <w:rFonts w:ascii="Lucida Bright" w:hAnsi="Lucida Bright" w:cs="Tahoma"/>
                              <w:b/>
                              <w:sz w:val="18"/>
                              <w:szCs w:val="18"/>
                            </w:rPr>
                            <w:t>Niedermier</w:t>
                          </w:r>
                          <w:proofErr w:type="spellEnd"/>
                        </w:p>
                        <w:p w:rsidR="00A50E81" w:rsidRPr="006A1CDA" w:rsidRDefault="00A50E81" w:rsidP="00E74A82">
                          <w:pPr>
                            <w:jc w:val="right"/>
                            <w:rPr>
                              <w:rFonts w:ascii="Lucida Bright" w:hAnsi="Lucida Bright"/>
                              <w:i/>
                              <w:sz w:val="18"/>
                              <w:szCs w:val="18"/>
                            </w:rPr>
                          </w:pPr>
                          <w:r>
                            <w:rPr>
                              <w:rFonts w:ascii="Lucida Bright" w:hAnsi="Lucida Bright"/>
                              <w:i/>
                              <w:sz w:val="18"/>
                              <w:szCs w:val="18"/>
                            </w:rPr>
                            <w:t>Director</w:t>
                          </w:r>
                        </w:p>
                        <w:p w:rsidR="00A50E81" w:rsidRDefault="00A50E81" w:rsidP="00430387">
                          <w:pPr>
                            <w:jc w:val="right"/>
                            <w:rPr>
                              <w:rFonts w:ascii="Lucida Bright" w:hAnsi="Lucida Bright" w:cs="Tahoma"/>
                              <w:b/>
                              <w:sz w:val="18"/>
                              <w:szCs w:val="18"/>
                            </w:rPr>
                          </w:pPr>
                        </w:p>
                        <w:p w:rsidR="00A50E81" w:rsidRPr="00040EE8" w:rsidRDefault="00A50E81" w:rsidP="00430387">
                          <w:pPr>
                            <w:jc w:val="right"/>
                            <w:rPr>
                              <w:rFonts w:ascii="Lucida Bright" w:hAnsi="Lucida Bright"/>
                              <w:b/>
                              <w:sz w:val="18"/>
                              <w:szCs w:val="1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05.35pt;margin-top:4.15pt;width:156.45pt;height:101.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qPhwIAACEFAAAOAAAAZHJzL2Uyb0RvYy54bWysVNtu2zAMfR+wfxD0nvoCJ7WNOkWTLsOA&#10;7gK0+wBFkmNhsiRIauxu2L+PkpM03QUYhvnBFkX66JA81NX12Eu059YJrRqcXaQYcUU1E2rX4M8P&#10;m1mJkfNEMSK14g1+4g5fL1+/uhpMzXPdacm4RQCiXD2YBnfemzpJHO14T9yFNlyBs9W2Jx5Mu0uY&#10;JQOg9zLJ03SRDNoyYzXlzsHu7eTEy4jftpz6j23ruEeywcDNx7eN7214J8srUu8sMZ2gBxrkH1j0&#10;RCg49AR1SzxBj1b8AtULarXTrb+guk902wrKYw6QTZb+lM19RwyPuUBxnDmVyf0/WPph/8kiwRq8&#10;wEiRHlr0wEePVnpEWajOYFwNQfcGwvwI29DlmKkzd5p+cUjpdUfUjt84A9UO3ucta/XQccKAcARL&#10;ztAmaBdwt8N7zeBk8uh1xB5b24dqQn0QHAiNezo1K7CjgUVVLqpsjhEFX5aXZQEGEE5IffzdWOff&#10;ct2jsGiwBX4RnuzvnJ9CjyHhNKelYBshZTTsbruWFu0JKGcTnwP6izCpQrDS4bcJcdoBlnBG8AW+&#10;UQnfqiwv0lVezTaL8nJWbIr5rLpMy1maVatqkRZVcbv5HghmRd0Jxri6E4ofVZkVf9f1w3xMeoq6&#10;REODq3k+n9r2xyTT+PwuyV54GFIp+gaXpyBSh86+UQzSJrUnQk7r5CX92BCowfEbqxJ1EFo/icCP&#10;2xFQgji2mj2BIqyGfkHb4WaBRaftV4wGmNIGK7hGMJLvFGiqyooiDHU0ivllDoY992zPPURRAGqw&#10;x2harv10ETwaK3YdnDMJW+kb0GErokKeOUECwYA5jKkc7oww6Od2jHq+2ZY/AAAA//8DAFBLAwQU&#10;AAYACAAAACEAen9Ek94AAAAKAQAADwAAAGRycy9kb3ducmV2LnhtbEyPwU7DMBBE70j8g7VI3KiT&#10;VC1RiFNVoJ6qHmgrcXXtJY6I1yF22/D3bE9wm9WMZt/Uq8n34oJj7AIpyGcZCCQTbEetguNh81SC&#10;iEmT1X0gVPCDEVbN/V2tKxuu9I6XfWoFl1CstAKX0lBJGY1Dr+MsDEjsfYbR68Tn2Eo76iuX+14W&#10;WbaUXnfEH5we8NWh+dqfvYJvfNutPxZHYzbTYrszzm7LySr1+DCtX0AknNJfGG74jA4NM53CmWwU&#10;vYIyz545ymIO4ubnxXwJ4qSgYAmyqeX/Cc0vAAAA//8DAFBLAQItABQABgAIAAAAIQC2gziS/gAA&#10;AOEBAAATAAAAAAAAAAAAAAAAAAAAAABbQ29udGVudF9UeXBlc10ueG1sUEsBAi0AFAAGAAgAAAAh&#10;ADj9If/WAAAAlAEAAAsAAAAAAAAAAAAAAAAALwEAAF9yZWxzLy5yZWxzUEsBAi0AFAAGAAgAAAAh&#10;AI+gCo+HAgAAIQUAAA4AAAAAAAAAAAAAAAAALgIAAGRycy9lMm9Eb2MueG1sUEsBAi0AFAAGAAgA&#10;AAAhAHp/RJPeAAAACgEAAA8AAAAAAAAAAAAAAAAA4QQAAGRycy9kb3ducmV2LnhtbFBLBQYAAAAA&#10;BAAEAPMAAADsBQAAAAA=&#10;" stroked="f">
              <o:lock v:ext="edit" aspectratio="t"/>
              <v:textbox>
                <w:txbxContent>
                  <w:p w:rsidR="00A50E81" w:rsidRDefault="00A50E81" w:rsidP="002A0A84">
                    <w:pPr>
                      <w:jc w:val="right"/>
                      <w:rPr>
                        <w:rFonts w:ascii="Lucida Bright" w:hAnsi="Lucida Bright"/>
                        <w:sz w:val="18"/>
                        <w:szCs w:val="18"/>
                      </w:rPr>
                    </w:pPr>
                    <w:r w:rsidRPr="002A0A84">
                      <w:rPr>
                        <w:rFonts w:ascii="Lucida Bright" w:hAnsi="Lucida Bright"/>
                        <w:sz w:val="18"/>
                        <w:szCs w:val="18"/>
                      </w:rPr>
                      <w:t>Board of County Commissioners</w:t>
                    </w:r>
                  </w:p>
                  <w:p w:rsidR="00674657" w:rsidRPr="006A1CDA" w:rsidRDefault="00674657" w:rsidP="00674657">
                    <w:pPr>
                      <w:jc w:val="right"/>
                      <w:rPr>
                        <w:rFonts w:ascii="Lucida Bright" w:hAnsi="Lucida Bright"/>
                        <w:b/>
                        <w:sz w:val="18"/>
                        <w:szCs w:val="18"/>
                      </w:rPr>
                    </w:pPr>
                    <w:r>
                      <w:rPr>
                        <w:rFonts w:ascii="Lucida Bright" w:hAnsi="Lucida Bright"/>
                        <w:b/>
                        <w:sz w:val="18"/>
                        <w:szCs w:val="18"/>
                      </w:rPr>
                      <w:t xml:space="preserve">Pete </w:t>
                    </w:r>
                    <w:proofErr w:type="spellStart"/>
                    <w:r>
                      <w:rPr>
                        <w:rFonts w:ascii="Lucida Bright" w:hAnsi="Lucida Bright"/>
                        <w:b/>
                        <w:sz w:val="18"/>
                        <w:szCs w:val="18"/>
                      </w:rPr>
                      <w:t>Gerken</w:t>
                    </w:r>
                    <w:proofErr w:type="spellEnd"/>
                  </w:p>
                  <w:p w:rsidR="00A50E81" w:rsidRPr="006A1CDA" w:rsidRDefault="00A50E81" w:rsidP="000923BF">
                    <w:pPr>
                      <w:jc w:val="right"/>
                      <w:rPr>
                        <w:rFonts w:ascii="Lucida Bright" w:hAnsi="Lucida Bright"/>
                        <w:i/>
                        <w:sz w:val="18"/>
                        <w:szCs w:val="18"/>
                      </w:rPr>
                    </w:pPr>
                    <w:r w:rsidRPr="006A1CDA">
                      <w:rPr>
                        <w:rFonts w:ascii="Lucida Bright" w:hAnsi="Lucida Bright"/>
                        <w:i/>
                        <w:sz w:val="18"/>
                        <w:szCs w:val="18"/>
                      </w:rPr>
                      <w:t>President</w:t>
                    </w:r>
                  </w:p>
                  <w:p w:rsidR="00A50E81" w:rsidRDefault="00675D46" w:rsidP="00430387">
                    <w:pPr>
                      <w:jc w:val="right"/>
                      <w:rPr>
                        <w:rFonts w:ascii="Lucida Bright" w:hAnsi="Lucida Bright" w:cs="Tahoma"/>
                        <w:b/>
                        <w:sz w:val="18"/>
                        <w:szCs w:val="18"/>
                      </w:rPr>
                    </w:pPr>
                    <w:r>
                      <w:rPr>
                        <w:rFonts w:ascii="Lucida Bright" w:hAnsi="Lucida Bright" w:cs="Tahoma"/>
                        <w:b/>
                        <w:sz w:val="18"/>
                        <w:szCs w:val="18"/>
                      </w:rPr>
                      <w:t xml:space="preserve">Carol </w:t>
                    </w:r>
                    <w:proofErr w:type="spellStart"/>
                    <w:r>
                      <w:rPr>
                        <w:rFonts w:ascii="Lucida Bright" w:hAnsi="Lucida Bright" w:cs="Tahoma"/>
                        <w:b/>
                        <w:sz w:val="18"/>
                        <w:szCs w:val="18"/>
                      </w:rPr>
                      <w:t>Contrada</w:t>
                    </w:r>
                    <w:proofErr w:type="spellEnd"/>
                  </w:p>
                  <w:p w:rsidR="00674657" w:rsidRPr="00040EE8" w:rsidRDefault="00674657" w:rsidP="00674657">
                    <w:pPr>
                      <w:jc w:val="right"/>
                      <w:rPr>
                        <w:rFonts w:ascii="Lucida Bright" w:hAnsi="Lucida Bright"/>
                        <w:b/>
                        <w:sz w:val="18"/>
                        <w:szCs w:val="18"/>
                      </w:rPr>
                    </w:pPr>
                    <w:r>
                      <w:rPr>
                        <w:rFonts w:ascii="Lucida Bright" w:hAnsi="Lucida Bright" w:cs="Tahoma"/>
                        <w:b/>
                        <w:sz w:val="18"/>
                        <w:szCs w:val="18"/>
                      </w:rPr>
                      <w:t xml:space="preserve">Tina </w:t>
                    </w:r>
                    <w:proofErr w:type="spellStart"/>
                    <w:r>
                      <w:rPr>
                        <w:rFonts w:ascii="Lucida Bright" w:hAnsi="Lucida Bright" w:cs="Tahoma"/>
                        <w:b/>
                        <w:sz w:val="18"/>
                        <w:szCs w:val="18"/>
                      </w:rPr>
                      <w:t>Skeldon</w:t>
                    </w:r>
                    <w:proofErr w:type="spellEnd"/>
                    <w:r>
                      <w:rPr>
                        <w:rFonts w:ascii="Lucida Bright" w:hAnsi="Lucida Bright" w:cs="Tahoma"/>
                        <w:b/>
                        <w:sz w:val="18"/>
                        <w:szCs w:val="18"/>
                      </w:rPr>
                      <w:t xml:space="preserve"> Wozniak</w:t>
                    </w:r>
                  </w:p>
                  <w:p w:rsidR="00674657" w:rsidRDefault="00674657" w:rsidP="00430387">
                    <w:pPr>
                      <w:jc w:val="right"/>
                      <w:rPr>
                        <w:rFonts w:ascii="Lucida Bright" w:hAnsi="Lucida Bright" w:cs="Tahoma"/>
                        <w:b/>
                        <w:sz w:val="18"/>
                        <w:szCs w:val="18"/>
                      </w:rPr>
                    </w:pPr>
                  </w:p>
                  <w:p w:rsidR="00A50E81" w:rsidRDefault="00A50E81" w:rsidP="00430387">
                    <w:pPr>
                      <w:jc w:val="right"/>
                      <w:rPr>
                        <w:rFonts w:ascii="Lucida Bright" w:hAnsi="Lucida Bright" w:cs="Tahoma"/>
                        <w:b/>
                        <w:sz w:val="18"/>
                        <w:szCs w:val="18"/>
                      </w:rPr>
                    </w:pPr>
                  </w:p>
                  <w:p w:rsidR="00A50E81" w:rsidRPr="00040EE8" w:rsidRDefault="00674657" w:rsidP="00E74A82">
                    <w:pPr>
                      <w:jc w:val="right"/>
                      <w:rPr>
                        <w:rFonts w:ascii="Lucida Bright" w:hAnsi="Lucida Bright"/>
                        <w:b/>
                        <w:sz w:val="18"/>
                        <w:szCs w:val="18"/>
                      </w:rPr>
                    </w:pPr>
                    <w:r>
                      <w:rPr>
                        <w:rFonts w:ascii="Lucida Bright" w:hAnsi="Lucida Bright" w:cs="Tahoma"/>
                        <w:b/>
                        <w:sz w:val="18"/>
                        <w:szCs w:val="18"/>
                      </w:rPr>
                      <w:t xml:space="preserve">Michelle </w:t>
                    </w:r>
                    <w:proofErr w:type="spellStart"/>
                    <w:r>
                      <w:rPr>
                        <w:rFonts w:ascii="Lucida Bright" w:hAnsi="Lucida Bright" w:cs="Tahoma"/>
                        <w:b/>
                        <w:sz w:val="18"/>
                        <w:szCs w:val="18"/>
                      </w:rPr>
                      <w:t>Niedermier</w:t>
                    </w:r>
                    <w:proofErr w:type="spellEnd"/>
                  </w:p>
                  <w:p w:rsidR="00A50E81" w:rsidRPr="006A1CDA" w:rsidRDefault="00A50E81" w:rsidP="00E74A82">
                    <w:pPr>
                      <w:jc w:val="right"/>
                      <w:rPr>
                        <w:rFonts w:ascii="Lucida Bright" w:hAnsi="Lucida Bright"/>
                        <w:i/>
                        <w:sz w:val="18"/>
                        <w:szCs w:val="18"/>
                      </w:rPr>
                    </w:pPr>
                    <w:r>
                      <w:rPr>
                        <w:rFonts w:ascii="Lucida Bright" w:hAnsi="Lucida Bright"/>
                        <w:i/>
                        <w:sz w:val="18"/>
                        <w:szCs w:val="18"/>
                      </w:rPr>
                      <w:t>Director</w:t>
                    </w:r>
                  </w:p>
                  <w:p w:rsidR="00A50E81" w:rsidRDefault="00A50E81" w:rsidP="00430387">
                    <w:pPr>
                      <w:jc w:val="right"/>
                      <w:rPr>
                        <w:rFonts w:ascii="Lucida Bright" w:hAnsi="Lucida Bright" w:cs="Tahoma"/>
                        <w:b/>
                        <w:sz w:val="18"/>
                        <w:szCs w:val="18"/>
                      </w:rPr>
                    </w:pPr>
                  </w:p>
                  <w:p w:rsidR="00A50E81" w:rsidRPr="00040EE8" w:rsidRDefault="00A50E81" w:rsidP="00430387">
                    <w:pPr>
                      <w:jc w:val="right"/>
                      <w:rPr>
                        <w:rFonts w:ascii="Lucida Bright" w:hAnsi="Lucida Bright"/>
                        <w:b/>
                        <w:sz w:val="18"/>
                        <w:szCs w:val="18"/>
                      </w:rPr>
                    </w:pPr>
                  </w:p>
                </w:txbxContent>
              </v:textbox>
              <w10:wrap type="square"/>
              <w10:anchorlock/>
            </v:shape>
          </w:pict>
        </mc:Fallback>
      </mc:AlternateContent>
    </w:r>
  </w:p>
  <w:p w:rsidR="00A50E81" w:rsidRDefault="00A50E81" w:rsidP="00A17B34">
    <w:pPr>
      <w:rPr>
        <w:rFonts w:ascii="Lucida Bright" w:hAnsi="Lucida Bright"/>
        <w:b/>
        <w:sz w:val="20"/>
        <w:szCs w:val="20"/>
      </w:rPr>
    </w:pPr>
  </w:p>
  <w:p w:rsidR="00A50E81" w:rsidRDefault="00A50E81" w:rsidP="00A17B34">
    <w:pPr>
      <w:rPr>
        <w:rFonts w:ascii="Lucida Bright" w:hAnsi="Lucida Bright"/>
        <w:b/>
        <w:sz w:val="20"/>
        <w:szCs w:val="20"/>
      </w:rPr>
    </w:pPr>
  </w:p>
  <w:p w:rsidR="00A50E81" w:rsidRDefault="00A50E81" w:rsidP="00A17B34">
    <w:pPr>
      <w:rPr>
        <w:rFonts w:ascii="Lucida Bright" w:hAnsi="Lucida Bright"/>
        <w:b/>
        <w:sz w:val="20"/>
        <w:szCs w:val="20"/>
      </w:rPr>
    </w:pPr>
  </w:p>
  <w:p w:rsidR="00A50E81" w:rsidRDefault="00674657" w:rsidP="00095E8B">
    <w:pPr>
      <w:tabs>
        <w:tab w:val="left" w:pos="8655"/>
        <w:tab w:val="right" w:pos="11088"/>
      </w:tabs>
      <w:rPr>
        <w:rFonts w:ascii="Lucida Bright" w:hAnsi="Lucida Bright"/>
        <w:b/>
        <w:color w:val="CB9307"/>
        <w:sz w:val="18"/>
        <w:szCs w:val="18"/>
      </w:rPr>
    </w:pPr>
    <w:r>
      <w:rPr>
        <w:rFonts w:ascii="Lucida Bright" w:hAnsi="Lucida Bright"/>
        <w:b/>
        <w:noProof/>
        <w:sz w:val="20"/>
        <w:szCs w:val="20"/>
      </w:rPr>
      <mc:AlternateContent>
        <mc:Choice Requires="wps">
          <w:drawing>
            <wp:anchor distT="0" distB="0" distL="114300" distR="114300" simplePos="0" relativeHeight="251659776" behindDoc="0" locked="0" layoutInCell="1" allowOverlap="1">
              <wp:simplePos x="0" y="0"/>
              <wp:positionH relativeFrom="column">
                <wp:posOffset>-120650</wp:posOffset>
              </wp:positionH>
              <wp:positionV relativeFrom="paragraph">
                <wp:posOffset>76200</wp:posOffset>
              </wp:positionV>
              <wp:extent cx="7200900" cy="90805"/>
              <wp:effectExtent l="6985" t="12700" r="78740" b="1079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9080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sy="50000" kx="-2453608" rotWithShape="0">
                          <a:srgbClr val="FBD4B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4AA84BE" id="Rectangle 10" o:spid="_x0000_s1026" style="position:absolute;margin-left:-9.5pt;margin-top:6pt;width:567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4GoQIAAGIFAAAOAAAAZHJzL2Uyb0RvYy54bWysVNtu2zAMfR+wfxD03trOnKQx6hS9LMOA&#10;XYp1w54VWbaFypImKXG6rx9Fu6mz7WlYAhiSeDvkIXl5degU2QvnpdElzc5TSoTmppK6Kem3r5uz&#10;C0p8YLpiymhR0ifh6dX69avL3hZiZlqjKuEIONG+6G1J2xBskSSet6Jj/txYoUFYG9exAFfXJJVj&#10;PXjvVDJL00XSG1dZZ7jwHl7vBiFdo/+6Fjx8rmsvAlElBWwBvw6/2/hN1pesaByzreQjDPYPKDom&#10;NQQ9urpjgZGdk3+46iR3xps6nHPTJaauJReYA2STpb9l89AyKzAXKI63xzL5/+eWf9rfOyKrks4p&#10;0awDir5A0ZhulCAZ1qe3vgC1B3vvYobefjD80RNtbltQE9fOmb4VrAJUWaxncmIQLx5Mybb/aCpw&#10;z3bBYKkOteuiQygCOSAjT0dGxCEQDo9L4HiVAnEcZKv0Ip1jBFY8G1vnwzthOhIPJXWAHZ2z/Qcf&#10;IhhWPKuM9FQbqRRxJnyXocUKx6go9GAzHIg1kM7w7F2zvVWO7Bn00Ga5WuSLEUTjp9pZGn/o6cRk&#10;tcyX6dQEMDXPoZTUBKpY0tlyMCeeMyWAj6GW2FEIOYZSmvQgibpDHKPkUXgSdDOL/xGnn6p1MsDE&#10;KdmV9GIIiTMQGXyrKzwHJtVwBqhKx8gCZ2msj9mBi4e26okHWuaYNnkEus5m+fzNIoWZ/1t9TwHe&#10;3OU3+cCVsi0byjv4Gngb1ZHDY0S8TcBgs8X+ihPvi62pnqDXIHpkLy4mOLTG/aSkhyEvqf+xY05Q&#10;ot5rIHiV5XncCnjJ59BtgHwq2U4lTHNwVdJAgbJ4vA3DJtlZJ5sWImWYjzbX0OO1xP57QTVOBgwy&#10;JjEunbgppnfUelmN618AAAD//wMAUEsDBBQABgAIAAAAIQAbAlMW4QAAAAoBAAAPAAAAZHJzL2Rv&#10;d25yZXYueG1sTI/NTsMwEITvSLyDtUjcWsdBVBDiVFUleonET4qAoxsvSdR4HcVum7492xOcdlcz&#10;mv0mX06uF0ccQ+dJg5onIJBqbztqNHxsn2cPIEI0ZE3vCTWcMcCyuL7KTWb9id7xWMVGcAiFzGho&#10;YxwyKUPdojNh7gck1n786Ezkc2ykHc2Jw10v0yRZSGc64g+tGXDdYr2vDk7D2+v2s/pqvum8eVmX&#10;m2pV7qMqtb69mVZPICJO8c8MF3xGh4KZdv5ANohew0w9cpfIQsrzYlDqnredhnRxB7LI5f8KxS8A&#10;AAD//wMAUEsBAi0AFAAGAAgAAAAhALaDOJL+AAAA4QEAABMAAAAAAAAAAAAAAAAAAAAAAFtDb250&#10;ZW50X1R5cGVzXS54bWxQSwECLQAUAAYACAAAACEAOP0h/9YAAACUAQAACwAAAAAAAAAAAAAAAAAv&#10;AQAAX3JlbHMvLnJlbHNQSwECLQAUAAYACAAAACEADkKeBqECAABiBQAADgAAAAAAAAAAAAAAAAAu&#10;AgAAZHJzL2Uyb0RvYy54bWxQSwECLQAUAAYACAAAACEAGwJTFuEAAAAKAQAADwAAAAAAAAAAAAAA&#10;AAD7BAAAZHJzL2Rvd25yZXYueG1sUEsFBgAAAAAEAAQA8wAAAAkGAAAAAA==&#10;" fillcolor="#f79646" strokecolor="#f2f2f2" strokeweight="1pt">
              <v:fill color2="#974706" angle="45" focus="100%" type="gradient"/>
              <v:shadow on="t" type="perspective" color="#fbd4b4" opacity=".5" origin=",.5" offset="0,0" matrix=",-56756f,,.5"/>
            </v:rect>
          </w:pict>
        </mc:Fallback>
      </mc:AlternateContent>
    </w:r>
  </w:p>
  <w:p w:rsidR="00A50E81" w:rsidRPr="00095E8B" w:rsidRDefault="00A50E81" w:rsidP="00095E8B">
    <w:pPr>
      <w:spacing w:line="260" w:lineRule="exact"/>
      <w:jc w:val="right"/>
      <w:rPr>
        <w:rFonts w:ascii="Lucida Bright" w:hAnsi="Lucida Bright"/>
        <w:b/>
        <w:sz w:val="18"/>
        <w:szCs w:val="18"/>
      </w:rPr>
    </w:pPr>
    <w:r>
      <w:rPr>
        <w:rFonts w:ascii="Lucida Bright" w:hAnsi="Lucida Bright"/>
        <w:b/>
        <w:i/>
        <w:sz w:val="18"/>
        <w:szCs w:val="18"/>
      </w:rP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IE COUSINO">
    <w15:presenceInfo w15:providerId="AD" w15:userId="S-1-5-21-1130011419-1927385303-2188574340-2722"/>
  </w15:person>
  <w15:person w15:author="Ryann Levering-White">
    <w15:presenceInfo w15:providerId="None" w15:userId="Ryann Levering-White"/>
  </w15:person>
  <w15:person w15:author="amy@ocda.us">
    <w15:presenceInfo w15:providerId="None" w15:userId="amy@ocda.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3BF"/>
    <w:rsid w:val="00040EE8"/>
    <w:rsid w:val="0006122B"/>
    <w:rsid w:val="00067867"/>
    <w:rsid w:val="00076E6C"/>
    <w:rsid w:val="000923BF"/>
    <w:rsid w:val="00095E8B"/>
    <w:rsid w:val="0009623B"/>
    <w:rsid w:val="0009774B"/>
    <w:rsid w:val="000B7019"/>
    <w:rsid w:val="000C5718"/>
    <w:rsid w:val="000D26A4"/>
    <w:rsid w:val="000D72E6"/>
    <w:rsid w:val="000F2F1B"/>
    <w:rsid w:val="000F4B97"/>
    <w:rsid w:val="000F6E0D"/>
    <w:rsid w:val="00104817"/>
    <w:rsid w:val="00115ED2"/>
    <w:rsid w:val="001325B9"/>
    <w:rsid w:val="0013644C"/>
    <w:rsid w:val="00150465"/>
    <w:rsid w:val="00150F71"/>
    <w:rsid w:val="0016127B"/>
    <w:rsid w:val="00193510"/>
    <w:rsid w:val="001A55EE"/>
    <w:rsid w:val="001B54BF"/>
    <w:rsid w:val="001C10A0"/>
    <w:rsid w:val="001D0CDE"/>
    <w:rsid w:val="001D2FE6"/>
    <w:rsid w:val="001E56EE"/>
    <w:rsid w:val="00206E55"/>
    <w:rsid w:val="00214FB0"/>
    <w:rsid w:val="00216EED"/>
    <w:rsid w:val="00243A63"/>
    <w:rsid w:val="0025717A"/>
    <w:rsid w:val="00260092"/>
    <w:rsid w:val="002628D5"/>
    <w:rsid w:val="002818D3"/>
    <w:rsid w:val="00295690"/>
    <w:rsid w:val="002A0A84"/>
    <w:rsid w:val="002E5072"/>
    <w:rsid w:val="003075B9"/>
    <w:rsid w:val="00322651"/>
    <w:rsid w:val="003777D3"/>
    <w:rsid w:val="003806A3"/>
    <w:rsid w:val="00386CCE"/>
    <w:rsid w:val="003C02EB"/>
    <w:rsid w:val="003E3CE3"/>
    <w:rsid w:val="003F7222"/>
    <w:rsid w:val="004046B7"/>
    <w:rsid w:val="00430387"/>
    <w:rsid w:val="004C36A1"/>
    <w:rsid w:val="004E6414"/>
    <w:rsid w:val="004F27D5"/>
    <w:rsid w:val="004F5D8D"/>
    <w:rsid w:val="0054255E"/>
    <w:rsid w:val="005932C4"/>
    <w:rsid w:val="005A2815"/>
    <w:rsid w:val="005A532D"/>
    <w:rsid w:val="005E2429"/>
    <w:rsid w:val="00610D9D"/>
    <w:rsid w:val="00627851"/>
    <w:rsid w:val="0065745D"/>
    <w:rsid w:val="006678DE"/>
    <w:rsid w:val="00674657"/>
    <w:rsid w:val="00675D46"/>
    <w:rsid w:val="006A3A0F"/>
    <w:rsid w:val="006E5793"/>
    <w:rsid w:val="0070764A"/>
    <w:rsid w:val="00730B08"/>
    <w:rsid w:val="00734B93"/>
    <w:rsid w:val="00742739"/>
    <w:rsid w:val="00750FDC"/>
    <w:rsid w:val="00761125"/>
    <w:rsid w:val="00776873"/>
    <w:rsid w:val="007C2418"/>
    <w:rsid w:val="007C7B01"/>
    <w:rsid w:val="007F3CAA"/>
    <w:rsid w:val="00815DB9"/>
    <w:rsid w:val="00820EB6"/>
    <w:rsid w:val="0082248B"/>
    <w:rsid w:val="00837032"/>
    <w:rsid w:val="008B29E7"/>
    <w:rsid w:val="008B7096"/>
    <w:rsid w:val="008C222C"/>
    <w:rsid w:val="008C2D23"/>
    <w:rsid w:val="008F4FBA"/>
    <w:rsid w:val="008F78E9"/>
    <w:rsid w:val="009013D3"/>
    <w:rsid w:val="009166D5"/>
    <w:rsid w:val="00941ADF"/>
    <w:rsid w:val="00947AE8"/>
    <w:rsid w:val="00960E0F"/>
    <w:rsid w:val="009A123C"/>
    <w:rsid w:val="009A1316"/>
    <w:rsid w:val="009B3435"/>
    <w:rsid w:val="00A15E3F"/>
    <w:rsid w:val="00A171C0"/>
    <w:rsid w:val="00A17B34"/>
    <w:rsid w:val="00A2651B"/>
    <w:rsid w:val="00A35CBF"/>
    <w:rsid w:val="00A37D0B"/>
    <w:rsid w:val="00A473BC"/>
    <w:rsid w:val="00A50E81"/>
    <w:rsid w:val="00A635B1"/>
    <w:rsid w:val="00A761B2"/>
    <w:rsid w:val="00A836CB"/>
    <w:rsid w:val="00A923F5"/>
    <w:rsid w:val="00AB37C0"/>
    <w:rsid w:val="00B03A69"/>
    <w:rsid w:val="00B2370E"/>
    <w:rsid w:val="00B318BB"/>
    <w:rsid w:val="00B33670"/>
    <w:rsid w:val="00B36558"/>
    <w:rsid w:val="00B40882"/>
    <w:rsid w:val="00B53952"/>
    <w:rsid w:val="00B571BC"/>
    <w:rsid w:val="00BD5164"/>
    <w:rsid w:val="00C01C6D"/>
    <w:rsid w:val="00C1039E"/>
    <w:rsid w:val="00C132AB"/>
    <w:rsid w:val="00C16415"/>
    <w:rsid w:val="00C44ADF"/>
    <w:rsid w:val="00C543BD"/>
    <w:rsid w:val="00C54434"/>
    <w:rsid w:val="00C61DDD"/>
    <w:rsid w:val="00C63C8B"/>
    <w:rsid w:val="00CA05AE"/>
    <w:rsid w:val="00CC20DB"/>
    <w:rsid w:val="00CC5347"/>
    <w:rsid w:val="00CD259B"/>
    <w:rsid w:val="00D03E09"/>
    <w:rsid w:val="00D14143"/>
    <w:rsid w:val="00D2214E"/>
    <w:rsid w:val="00D225B9"/>
    <w:rsid w:val="00D3195A"/>
    <w:rsid w:val="00D43056"/>
    <w:rsid w:val="00D5613A"/>
    <w:rsid w:val="00D72CC5"/>
    <w:rsid w:val="00DA20B3"/>
    <w:rsid w:val="00DB5EA7"/>
    <w:rsid w:val="00DD47C0"/>
    <w:rsid w:val="00DD68A8"/>
    <w:rsid w:val="00DE42C6"/>
    <w:rsid w:val="00DE63EB"/>
    <w:rsid w:val="00E06845"/>
    <w:rsid w:val="00E15D7A"/>
    <w:rsid w:val="00E165EA"/>
    <w:rsid w:val="00E451F8"/>
    <w:rsid w:val="00E52B61"/>
    <w:rsid w:val="00E74A82"/>
    <w:rsid w:val="00E852D3"/>
    <w:rsid w:val="00EA012B"/>
    <w:rsid w:val="00EA12C3"/>
    <w:rsid w:val="00EB1A6B"/>
    <w:rsid w:val="00EC238D"/>
    <w:rsid w:val="00EC3A46"/>
    <w:rsid w:val="00ED1301"/>
    <w:rsid w:val="00ED4C26"/>
    <w:rsid w:val="00EE3F5C"/>
    <w:rsid w:val="00EF131A"/>
    <w:rsid w:val="00EF5AC4"/>
    <w:rsid w:val="00F34370"/>
    <w:rsid w:val="00F53E28"/>
    <w:rsid w:val="00F61866"/>
    <w:rsid w:val="00FB073B"/>
    <w:rsid w:val="00FB74A6"/>
    <w:rsid w:val="00FE069B"/>
    <w:rsid w:val="00FF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E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23BF"/>
    <w:pPr>
      <w:tabs>
        <w:tab w:val="center" w:pos="4320"/>
        <w:tab w:val="right" w:pos="8640"/>
      </w:tabs>
    </w:pPr>
  </w:style>
  <w:style w:type="paragraph" w:styleId="Footer">
    <w:name w:val="footer"/>
    <w:basedOn w:val="Normal"/>
    <w:link w:val="FooterChar"/>
    <w:rsid w:val="000923BF"/>
    <w:pPr>
      <w:tabs>
        <w:tab w:val="center" w:pos="4320"/>
        <w:tab w:val="right" w:pos="8640"/>
      </w:tabs>
    </w:pPr>
  </w:style>
  <w:style w:type="paragraph" w:styleId="BalloonText">
    <w:name w:val="Balloon Text"/>
    <w:basedOn w:val="Normal"/>
    <w:link w:val="BalloonTextChar"/>
    <w:rsid w:val="00214FB0"/>
    <w:rPr>
      <w:rFonts w:ascii="Tahoma" w:hAnsi="Tahoma"/>
      <w:sz w:val="16"/>
      <w:szCs w:val="16"/>
    </w:rPr>
  </w:style>
  <w:style w:type="character" w:customStyle="1" w:styleId="BalloonTextChar">
    <w:name w:val="Balloon Text Char"/>
    <w:link w:val="BalloonText"/>
    <w:rsid w:val="00214FB0"/>
    <w:rPr>
      <w:rFonts w:ascii="Tahoma" w:hAnsi="Tahoma" w:cs="Tahoma"/>
      <w:sz w:val="16"/>
      <w:szCs w:val="16"/>
    </w:rPr>
  </w:style>
  <w:style w:type="character" w:customStyle="1" w:styleId="FooterChar">
    <w:name w:val="Footer Char"/>
    <w:link w:val="Footer"/>
    <w:rsid w:val="00214FB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E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23BF"/>
    <w:pPr>
      <w:tabs>
        <w:tab w:val="center" w:pos="4320"/>
        <w:tab w:val="right" w:pos="8640"/>
      </w:tabs>
    </w:pPr>
  </w:style>
  <w:style w:type="paragraph" w:styleId="Footer">
    <w:name w:val="footer"/>
    <w:basedOn w:val="Normal"/>
    <w:link w:val="FooterChar"/>
    <w:rsid w:val="000923BF"/>
    <w:pPr>
      <w:tabs>
        <w:tab w:val="center" w:pos="4320"/>
        <w:tab w:val="right" w:pos="8640"/>
      </w:tabs>
    </w:pPr>
  </w:style>
  <w:style w:type="paragraph" w:styleId="BalloonText">
    <w:name w:val="Balloon Text"/>
    <w:basedOn w:val="Normal"/>
    <w:link w:val="BalloonTextChar"/>
    <w:rsid w:val="00214FB0"/>
    <w:rPr>
      <w:rFonts w:ascii="Tahoma" w:hAnsi="Tahoma"/>
      <w:sz w:val="16"/>
      <w:szCs w:val="16"/>
    </w:rPr>
  </w:style>
  <w:style w:type="character" w:customStyle="1" w:styleId="BalloonTextChar">
    <w:name w:val="Balloon Text Char"/>
    <w:link w:val="BalloonText"/>
    <w:rsid w:val="00214FB0"/>
    <w:rPr>
      <w:rFonts w:ascii="Tahoma" w:hAnsi="Tahoma" w:cs="Tahoma"/>
      <w:sz w:val="16"/>
      <w:szCs w:val="16"/>
    </w:rPr>
  </w:style>
  <w:style w:type="character" w:customStyle="1" w:styleId="FooterChar">
    <w:name w:val="Footer Char"/>
    <w:link w:val="Footer"/>
    <w:rsid w:val="00214F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Lucas County</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Baker, Joseph</cp:lastModifiedBy>
  <cp:revision>2</cp:revision>
  <cp:lastPrinted>2017-09-21T14:28:00Z</cp:lastPrinted>
  <dcterms:created xsi:type="dcterms:W3CDTF">2017-09-25T21:13:00Z</dcterms:created>
  <dcterms:modified xsi:type="dcterms:W3CDTF">2017-09-25T21:13:00Z</dcterms:modified>
</cp:coreProperties>
</file>