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38" w:rsidRPr="0091556D" w:rsidRDefault="00723B38" w:rsidP="0091556D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2EA6" w:rsidRPr="0091556D" w:rsidRDefault="00972EA6" w:rsidP="006F5FE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61410" w:rsidRDefault="0076521C" w:rsidP="00BB3BC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</w:t>
      </w:r>
      <w:r w:rsidR="003325CB">
        <w:rPr>
          <w:rFonts w:ascii="Arial" w:hAnsi="Arial" w:cs="Arial"/>
          <w:sz w:val="24"/>
          <w:szCs w:val="24"/>
        </w:rPr>
        <w:t>Bacon</w:t>
      </w:r>
      <w:r>
        <w:rPr>
          <w:rFonts w:ascii="Arial" w:hAnsi="Arial" w:cs="Arial"/>
          <w:sz w:val="24"/>
          <w:szCs w:val="24"/>
        </w:rPr>
        <w:t xml:space="preserve">, Vice-Chairman </w:t>
      </w:r>
      <w:r w:rsidR="003325CB">
        <w:rPr>
          <w:rFonts w:ascii="Arial" w:hAnsi="Arial" w:cs="Arial"/>
          <w:sz w:val="24"/>
          <w:szCs w:val="24"/>
        </w:rPr>
        <w:t>Dolan</w:t>
      </w:r>
      <w:r w:rsidR="00972EA6" w:rsidRPr="0091556D">
        <w:rPr>
          <w:rFonts w:ascii="Arial" w:hAnsi="Arial" w:cs="Arial"/>
          <w:sz w:val="24"/>
          <w:szCs w:val="24"/>
        </w:rPr>
        <w:t>, Ranking M</w:t>
      </w:r>
      <w:r>
        <w:rPr>
          <w:rFonts w:ascii="Arial" w:hAnsi="Arial" w:cs="Arial"/>
          <w:sz w:val="24"/>
          <w:szCs w:val="24"/>
        </w:rPr>
        <w:t>ember</w:t>
      </w:r>
      <w:r w:rsidR="003325CB">
        <w:rPr>
          <w:rFonts w:ascii="Arial" w:hAnsi="Arial" w:cs="Arial"/>
          <w:sz w:val="24"/>
          <w:szCs w:val="24"/>
        </w:rPr>
        <w:t xml:space="preserve"> Thomas</w:t>
      </w:r>
      <w:r w:rsidR="00883623">
        <w:rPr>
          <w:rFonts w:ascii="Arial" w:hAnsi="Arial" w:cs="Arial"/>
          <w:sz w:val="24"/>
          <w:szCs w:val="24"/>
        </w:rPr>
        <w:t xml:space="preserve"> and</w:t>
      </w:r>
      <w:r w:rsidR="00FD6AE2" w:rsidRPr="0091556D">
        <w:rPr>
          <w:rFonts w:ascii="Arial" w:hAnsi="Arial" w:cs="Arial"/>
          <w:sz w:val="24"/>
          <w:szCs w:val="24"/>
        </w:rPr>
        <w:t xml:space="preserve"> members of t</w:t>
      </w:r>
      <w:r w:rsidR="008F4FC5" w:rsidRPr="0091556D">
        <w:rPr>
          <w:rFonts w:ascii="Arial" w:hAnsi="Arial" w:cs="Arial"/>
          <w:sz w:val="24"/>
          <w:szCs w:val="24"/>
        </w:rPr>
        <w:t>he</w:t>
      </w:r>
      <w:r w:rsidR="00224ECF">
        <w:rPr>
          <w:rFonts w:ascii="Arial" w:hAnsi="Arial" w:cs="Arial"/>
          <w:sz w:val="24"/>
          <w:szCs w:val="24"/>
        </w:rPr>
        <w:t xml:space="preserve"> </w:t>
      </w:r>
      <w:r w:rsidR="003325CB">
        <w:rPr>
          <w:rFonts w:ascii="Arial" w:hAnsi="Arial" w:cs="Arial"/>
          <w:sz w:val="24"/>
          <w:szCs w:val="24"/>
        </w:rPr>
        <w:t>Senate Judiciary</w:t>
      </w:r>
      <w:r w:rsidR="000F55F2">
        <w:rPr>
          <w:rFonts w:ascii="Arial" w:hAnsi="Arial" w:cs="Arial"/>
          <w:sz w:val="24"/>
          <w:szCs w:val="24"/>
        </w:rPr>
        <w:t xml:space="preserve"> </w:t>
      </w:r>
      <w:r w:rsidR="00224ECF">
        <w:rPr>
          <w:rFonts w:ascii="Arial" w:hAnsi="Arial" w:cs="Arial"/>
          <w:sz w:val="24"/>
          <w:szCs w:val="24"/>
        </w:rPr>
        <w:t>Committee</w:t>
      </w:r>
      <w:r w:rsidR="00972EA6" w:rsidRPr="0091556D">
        <w:rPr>
          <w:rFonts w:ascii="Arial" w:hAnsi="Arial" w:cs="Arial"/>
          <w:sz w:val="24"/>
          <w:szCs w:val="24"/>
        </w:rPr>
        <w:t>, thank you for the</w:t>
      </w:r>
      <w:r w:rsidR="00FD6AE2" w:rsidRPr="0091556D">
        <w:rPr>
          <w:rFonts w:ascii="Arial" w:hAnsi="Arial" w:cs="Arial"/>
          <w:sz w:val="24"/>
          <w:szCs w:val="24"/>
        </w:rPr>
        <w:t xml:space="preserve"> opportunity to present sponsor testimony on </w:t>
      </w:r>
      <w:r w:rsidR="008F4FC5" w:rsidRPr="0091556D">
        <w:rPr>
          <w:rFonts w:ascii="Arial" w:hAnsi="Arial" w:cs="Arial"/>
          <w:sz w:val="24"/>
          <w:szCs w:val="24"/>
        </w:rPr>
        <w:t>House</w:t>
      </w:r>
      <w:r>
        <w:rPr>
          <w:rFonts w:ascii="Arial" w:hAnsi="Arial" w:cs="Arial"/>
          <w:sz w:val="24"/>
          <w:szCs w:val="24"/>
        </w:rPr>
        <w:t xml:space="preserve"> Bill 411</w:t>
      </w:r>
      <w:r w:rsidR="00FD6AE2" w:rsidRPr="0091556D">
        <w:rPr>
          <w:rFonts w:ascii="Arial" w:hAnsi="Arial" w:cs="Arial"/>
          <w:sz w:val="24"/>
          <w:szCs w:val="24"/>
        </w:rPr>
        <w:t>.</w:t>
      </w:r>
    </w:p>
    <w:p w:rsidR="002F2E04" w:rsidRDefault="005F3E5E" w:rsidP="00BB3BC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2014 -2017, fourteen </w:t>
      </w:r>
      <w:r w:rsidR="00BB3BC4">
        <w:rPr>
          <w:rFonts w:ascii="Arial" w:hAnsi="Arial" w:cs="Arial"/>
          <w:sz w:val="24"/>
          <w:szCs w:val="24"/>
        </w:rPr>
        <w:t xml:space="preserve">Ohio residents </w:t>
      </w:r>
      <w:r>
        <w:rPr>
          <w:rFonts w:ascii="Arial" w:hAnsi="Arial" w:cs="Arial"/>
          <w:sz w:val="24"/>
          <w:szCs w:val="24"/>
        </w:rPr>
        <w:t>were released from</w:t>
      </w:r>
      <w:r w:rsidR="00BB3BC4">
        <w:rPr>
          <w:rFonts w:ascii="Arial" w:hAnsi="Arial" w:cs="Arial"/>
          <w:sz w:val="24"/>
          <w:szCs w:val="24"/>
        </w:rPr>
        <w:t xml:space="preserve"> prison for a crime that they did not commit. Their wrongful conviction took days, months and years away from their families and loved ones. </w:t>
      </w:r>
      <w:r w:rsidR="00363923">
        <w:rPr>
          <w:rFonts w:ascii="Arial" w:hAnsi="Arial" w:cs="Arial"/>
          <w:sz w:val="24"/>
          <w:szCs w:val="24"/>
        </w:rPr>
        <w:t>Furthermore, ripping people from the ability to earn a living</w:t>
      </w:r>
      <w:r w:rsidR="00B73C8A">
        <w:rPr>
          <w:rFonts w:ascii="Arial" w:hAnsi="Arial" w:cs="Arial"/>
          <w:sz w:val="24"/>
          <w:szCs w:val="24"/>
        </w:rPr>
        <w:t>,</w:t>
      </w:r>
      <w:r w:rsidR="00363923">
        <w:rPr>
          <w:rFonts w:ascii="Arial" w:hAnsi="Arial" w:cs="Arial"/>
          <w:sz w:val="24"/>
          <w:szCs w:val="24"/>
        </w:rPr>
        <w:t xml:space="preserve"> raise their families, and participate in society even for a moment hinders their ability to be productive citizens. Their</w:t>
      </w:r>
      <w:r w:rsidR="00AB2774">
        <w:rPr>
          <w:rFonts w:ascii="Arial" w:hAnsi="Arial" w:cs="Arial"/>
          <w:sz w:val="24"/>
          <w:szCs w:val="24"/>
        </w:rPr>
        <w:t xml:space="preserve"> wrongful conviction</w:t>
      </w:r>
      <w:r w:rsidR="00BB3BC4">
        <w:rPr>
          <w:rFonts w:ascii="Arial" w:hAnsi="Arial" w:cs="Arial"/>
          <w:sz w:val="24"/>
          <w:szCs w:val="24"/>
        </w:rPr>
        <w:t xml:space="preserve"> deprived them of freedoms that you and I get to</w:t>
      </w:r>
      <w:r w:rsidR="002F2E04">
        <w:rPr>
          <w:rFonts w:ascii="Arial" w:hAnsi="Arial" w:cs="Arial"/>
          <w:sz w:val="24"/>
          <w:szCs w:val="24"/>
        </w:rPr>
        <w:t xml:space="preserve"> experience and</w:t>
      </w:r>
      <w:r w:rsidR="00BB3BC4">
        <w:rPr>
          <w:rFonts w:ascii="Arial" w:hAnsi="Arial" w:cs="Arial"/>
          <w:sz w:val="24"/>
          <w:szCs w:val="24"/>
        </w:rPr>
        <w:t xml:space="preserve"> enjoy every day. </w:t>
      </w:r>
      <w:r>
        <w:rPr>
          <w:rFonts w:ascii="Arial" w:hAnsi="Arial" w:cs="Arial"/>
          <w:sz w:val="24"/>
          <w:szCs w:val="24"/>
        </w:rPr>
        <w:t>Since 1989, 62</w:t>
      </w:r>
      <w:r w:rsidR="002F2E04">
        <w:rPr>
          <w:rFonts w:ascii="Arial" w:hAnsi="Arial" w:cs="Arial"/>
          <w:sz w:val="24"/>
          <w:szCs w:val="24"/>
        </w:rPr>
        <w:t xml:space="preserve"> wrongful convictions in Ohio have been overturned and exonerated. Those convictions included </w:t>
      </w:r>
      <w:r w:rsidR="00AB2774">
        <w:rPr>
          <w:rFonts w:ascii="Arial" w:hAnsi="Arial" w:cs="Arial"/>
          <w:sz w:val="24"/>
          <w:szCs w:val="24"/>
        </w:rPr>
        <w:t>20-year</w:t>
      </w:r>
      <w:r w:rsidR="002F2E04">
        <w:rPr>
          <w:rFonts w:ascii="Arial" w:hAnsi="Arial" w:cs="Arial"/>
          <w:sz w:val="24"/>
          <w:szCs w:val="24"/>
        </w:rPr>
        <w:t xml:space="preserve"> sentences, life sentences, </w:t>
      </w:r>
      <w:r w:rsidR="00363923">
        <w:rPr>
          <w:rFonts w:ascii="Arial" w:hAnsi="Arial" w:cs="Arial"/>
          <w:sz w:val="24"/>
          <w:szCs w:val="24"/>
        </w:rPr>
        <w:t>and death sentences</w:t>
      </w:r>
      <w:r w:rsidR="002F2E04">
        <w:rPr>
          <w:rFonts w:ascii="Arial" w:hAnsi="Arial" w:cs="Arial"/>
          <w:sz w:val="24"/>
          <w:szCs w:val="24"/>
        </w:rPr>
        <w:t xml:space="preserve">. </w:t>
      </w:r>
    </w:p>
    <w:p w:rsidR="00AA71B5" w:rsidRPr="00AA71B5" w:rsidRDefault="00BB3BC4" w:rsidP="00AB277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 Bill 411 is important because it streamlines the process for wrongful convictions</w:t>
      </w:r>
      <w:r w:rsidR="006A3A7C">
        <w:rPr>
          <w:rFonts w:ascii="Arial" w:hAnsi="Arial" w:cs="Arial"/>
          <w:sz w:val="24"/>
          <w:szCs w:val="24"/>
        </w:rPr>
        <w:t>. A wrongful conviction even if only</w:t>
      </w:r>
      <w:r>
        <w:rPr>
          <w:rFonts w:ascii="Arial" w:hAnsi="Arial" w:cs="Arial"/>
          <w:sz w:val="24"/>
          <w:szCs w:val="24"/>
        </w:rPr>
        <w:t xml:space="preserve"> a minute </w:t>
      </w:r>
      <w:r w:rsidR="006A3A7C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spent in prison deserves </w:t>
      </w:r>
      <w:r>
        <w:rPr>
          <w:rFonts w:ascii="Arial" w:hAnsi="Arial" w:cs="Arial"/>
          <w:sz w:val="24"/>
          <w:szCs w:val="24"/>
        </w:rPr>
        <w:lastRenderedPageBreak/>
        <w:t>compensation because it is due to the negligence of the State of Ohi</w:t>
      </w:r>
      <w:r w:rsidR="0060698D">
        <w:rPr>
          <w:rFonts w:ascii="Arial" w:hAnsi="Arial" w:cs="Arial"/>
          <w:sz w:val="24"/>
          <w:szCs w:val="24"/>
        </w:rPr>
        <w:t>o.</w:t>
      </w:r>
      <w:r w:rsidR="00363923">
        <w:rPr>
          <w:rFonts w:ascii="Arial" w:hAnsi="Arial" w:cs="Arial"/>
          <w:sz w:val="24"/>
          <w:szCs w:val="24"/>
        </w:rPr>
        <w:t xml:space="preserve"> As a state we are charged with protecting our citizens and that also means protecting the rights of the accused.</w:t>
      </w:r>
      <w:r w:rsidR="006A3A7C">
        <w:rPr>
          <w:rFonts w:ascii="Arial" w:hAnsi="Arial" w:cs="Arial"/>
          <w:sz w:val="24"/>
          <w:szCs w:val="24"/>
        </w:rPr>
        <w:t xml:space="preserve"> This legislation will not only allow compensation for wrongfully convicted felonies but misdemeanors as well. As Representative Seitz said, a similar bill was originally created in 2003</w:t>
      </w:r>
      <w:r w:rsidR="00AB2774">
        <w:rPr>
          <w:rFonts w:ascii="Arial" w:hAnsi="Arial" w:cs="Arial"/>
          <w:sz w:val="24"/>
          <w:szCs w:val="24"/>
        </w:rPr>
        <w:t xml:space="preserve"> with Rep. Seitz and my mother</w:t>
      </w:r>
      <w:r w:rsidR="00363923">
        <w:rPr>
          <w:rFonts w:ascii="Arial" w:hAnsi="Arial" w:cs="Arial"/>
          <w:sz w:val="24"/>
          <w:szCs w:val="24"/>
        </w:rPr>
        <w:t>, Barbara Sykes</w:t>
      </w:r>
      <w:r w:rsidR="00AB2774">
        <w:rPr>
          <w:rFonts w:ascii="Arial" w:hAnsi="Arial" w:cs="Arial"/>
          <w:sz w:val="24"/>
          <w:szCs w:val="24"/>
        </w:rPr>
        <w:t xml:space="preserve">. I am committed to continuing this effort to make sure those who are wrongfully convicted receive the compensation </w:t>
      </w:r>
      <w:r w:rsidR="00363923">
        <w:rPr>
          <w:rFonts w:ascii="Arial" w:hAnsi="Arial" w:cs="Arial"/>
          <w:sz w:val="24"/>
          <w:szCs w:val="24"/>
        </w:rPr>
        <w:t xml:space="preserve">and justice </w:t>
      </w:r>
      <w:r w:rsidR="00AB2774">
        <w:rPr>
          <w:rFonts w:ascii="Arial" w:hAnsi="Arial" w:cs="Arial"/>
          <w:sz w:val="24"/>
          <w:szCs w:val="24"/>
        </w:rPr>
        <w:t xml:space="preserve">they deserve. </w:t>
      </w:r>
    </w:p>
    <w:p w:rsidR="00AA71B5" w:rsidRPr="00AA71B5" w:rsidRDefault="00AA71B5" w:rsidP="00AA71B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A71B5">
        <w:rPr>
          <w:rFonts w:ascii="Arial" w:hAnsi="Arial" w:cs="Arial"/>
          <w:sz w:val="24"/>
          <w:szCs w:val="24"/>
        </w:rPr>
        <w:t xml:space="preserve">Thank you again for this opportunity to testify </w:t>
      </w:r>
      <w:r w:rsidR="0076521C">
        <w:rPr>
          <w:rFonts w:ascii="Arial" w:hAnsi="Arial" w:cs="Arial"/>
          <w:sz w:val="24"/>
          <w:szCs w:val="24"/>
        </w:rPr>
        <w:t>on House Bill 411, Rep. Seitz</w:t>
      </w:r>
      <w:r w:rsidR="00DF05A3">
        <w:rPr>
          <w:rFonts w:ascii="Arial" w:hAnsi="Arial" w:cs="Arial"/>
          <w:sz w:val="24"/>
          <w:szCs w:val="24"/>
        </w:rPr>
        <w:t xml:space="preserve"> and I</w:t>
      </w:r>
      <w:r w:rsidRPr="00AA7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happy to take questions. </w:t>
      </w:r>
    </w:p>
    <w:p w:rsidR="00AE18D8" w:rsidRDefault="00AE18D8" w:rsidP="006F5FE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07056" w:rsidRDefault="00907056" w:rsidP="006F5FE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4E6AFB" w:rsidRPr="0091556D" w:rsidRDefault="004E6AFB" w:rsidP="002F7C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E6AFB" w:rsidRPr="0091556D" w:rsidSect="00FD6AE2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30" w:right="1440" w:bottom="1260" w:left="1440" w:header="2448" w:footer="1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81" w:rsidRDefault="003B1495">
      <w:r>
        <w:separator/>
      </w:r>
    </w:p>
  </w:endnote>
  <w:endnote w:type="continuationSeparator" w:id="0">
    <w:p w:rsidR="00E15E81" w:rsidRDefault="003B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C5" w:rsidRDefault="00224ECF" w:rsidP="00A42A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-229235</wp:posOffset>
              </wp:positionV>
              <wp:extent cx="3488690" cy="143446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8690" cy="143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AC5" w:rsidRPr="007C04B7" w:rsidRDefault="001122D2" w:rsidP="005F1273">
                          <w:pPr>
                            <w:spacing w:after="80"/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790AC5" w:rsidRPr="007C04B7" w:rsidRDefault="00FD6AE2" w:rsidP="005F1273">
                          <w:pPr>
                            <w:spacing w:after="80"/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7C04B7" w:rsidRPr="007C04B7"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Committees:</w:t>
                          </w:r>
                        </w:p>
                        <w:p w:rsidR="00790AC5" w:rsidRDefault="00FD6AE2" w:rsidP="00DE3E58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C04B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Finance Committee </w:t>
                          </w:r>
                        </w:p>
                        <w:p w:rsidR="00790AC5" w:rsidRDefault="00FD6AE2" w:rsidP="007E22EB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C04B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Finance Subcommittee on Health &amp; Human Services</w:t>
                          </w:r>
                        </w:p>
                        <w:p w:rsidR="00FD6AE2" w:rsidRDefault="00224ECF" w:rsidP="007E22EB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Health</w:t>
                          </w:r>
                        </w:p>
                        <w:p w:rsidR="00224ECF" w:rsidRDefault="00224ECF" w:rsidP="007E22EB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Rules and Reference</w:t>
                          </w:r>
                        </w:p>
                        <w:p w:rsidR="00790AC5" w:rsidRDefault="00FD6AE2" w:rsidP="007E22EB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C04B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Ways &amp; Means</w:t>
                          </w:r>
                        </w:p>
                        <w:p w:rsidR="00790AC5" w:rsidRDefault="00FD6AE2" w:rsidP="007E22EB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C04B7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Joint Medicaid Oversight Committee</w:t>
                          </w:r>
                        </w:p>
                        <w:p w:rsidR="00790AC5" w:rsidRPr="00522497" w:rsidRDefault="001122D2" w:rsidP="00DE3E58">
                          <w:pP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0.2pt;margin-top:-18.05pt;width:274.7pt;height:112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" stroked="f">
              <v:textbox>
                <w:txbxContent>
                  <w:p w:rsidR="00790AC5" w:rsidRPr="007C04B7" w:rsidRDefault="00224ECF" w:rsidP="005F1273">
                    <w:pPr>
                      <w:spacing w:after="80"/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790AC5" w:rsidRPr="007C04B7" w:rsidRDefault="00FD6AE2" w:rsidP="005F1273">
                    <w:pPr>
                      <w:spacing w:after="80"/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7C04B7" w:rsidRPr="007C04B7"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Committees:</w:t>
                    </w:r>
                  </w:p>
                  <w:p w:rsidR="00790AC5" w:rsidRDefault="00FD6AE2" w:rsidP="00DE3E58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</w:t>
                    </w:r>
                    <w:r w:rsidR="007C04B7">
                      <w:rPr>
                        <w:rFonts w:ascii="Georgia" w:hAnsi="Georgia"/>
                        <w:sz w:val="18"/>
                        <w:szCs w:val="18"/>
                      </w:rPr>
                      <w:t xml:space="preserve">Finance Committee </w:t>
                    </w:r>
                  </w:p>
                  <w:p w:rsidR="00790AC5" w:rsidRDefault="00FD6AE2" w:rsidP="007E22EB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</w:t>
                    </w:r>
                    <w:r w:rsidR="007C04B7">
                      <w:rPr>
                        <w:rFonts w:ascii="Georgia" w:hAnsi="Georgia"/>
                        <w:sz w:val="18"/>
                        <w:szCs w:val="18"/>
                      </w:rPr>
                      <w:t>Finance Subcommittee on Health &amp; Human Services</w:t>
                    </w:r>
                  </w:p>
                  <w:p w:rsidR="00FD6AE2" w:rsidRDefault="00224ECF" w:rsidP="007E22EB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Health</w:t>
                    </w:r>
                  </w:p>
                  <w:p w:rsidR="00224ECF" w:rsidRDefault="00224ECF" w:rsidP="007E22EB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Rules and Reference</w:t>
                    </w:r>
                  </w:p>
                  <w:p w:rsidR="00790AC5" w:rsidRDefault="00FD6AE2" w:rsidP="007E22EB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</w:t>
                    </w:r>
                    <w:r w:rsidR="007C04B7">
                      <w:rPr>
                        <w:rFonts w:ascii="Georgia" w:hAnsi="Georgia"/>
                        <w:sz w:val="18"/>
                        <w:szCs w:val="18"/>
                      </w:rPr>
                      <w:t>Ways &amp; Means</w:t>
                    </w:r>
                  </w:p>
                  <w:p w:rsidR="00790AC5" w:rsidRDefault="00FD6AE2" w:rsidP="007E22EB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 </w:t>
                    </w:r>
                    <w:r w:rsidR="007C04B7">
                      <w:rPr>
                        <w:rFonts w:ascii="Georgia" w:hAnsi="Georgia"/>
                        <w:sz w:val="18"/>
                        <w:szCs w:val="18"/>
                      </w:rPr>
                      <w:t>Joint Medicaid Oversight Committee</w:t>
                    </w:r>
                  </w:p>
                  <w:p w:rsidR="00790AC5" w:rsidRPr="00522497" w:rsidRDefault="00224ECF" w:rsidP="00DE3E58">
                    <w:pPr>
                      <w:rPr>
                        <w:rFonts w:ascii="Georgia" w:hAnsi="Georgi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04B7"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-19685</wp:posOffset>
              </wp:positionV>
              <wp:extent cx="2173605" cy="13379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1337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AC5" w:rsidRPr="007C04B7" w:rsidRDefault="001122D2" w:rsidP="005F1273">
                          <w:pPr>
                            <w:spacing w:after="80"/>
                            <w:jc w:val="right"/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790AC5" w:rsidRPr="007C04B7" w:rsidRDefault="007C04B7" w:rsidP="005F1273">
                          <w:pPr>
                            <w:spacing w:after="80"/>
                            <w:jc w:val="right"/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C04B7">
                            <w:rPr>
                              <w:rFonts w:ascii="Georgia" w:hAnsi="Georgia"/>
                              <w:b/>
                              <w:i/>
                              <w:sz w:val="18"/>
                              <w:szCs w:val="18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Contact Information:</w:t>
                          </w:r>
                        </w:p>
                        <w:p w:rsidR="00790AC5" w:rsidRPr="00C8648A" w:rsidRDefault="007C04B7" w:rsidP="005F1273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Office:  614-466-3100</w:t>
                          </w:r>
                        </w:p>
                        <w:p w:rsidR="00790AC5" w:rsidRPr="00C8648A" w:rsidRDefault="007C04B7" w:rsidP="005F1273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C8648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Toll-Free:  1-800-282-0253</w:t>
                          </w:r>
                        </w:p>
                        <w:p w:rsidR="00790AC5" w:rsidRPr="00C8648A" w:rsidRDefault="007C04B7" w:rsidP="005F1273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Fax:  614-719-6968</w:t>
                          </w:r>
                        </w:p>
                        <w:p w:rsidR="00790AC5" w:rsidRPr="00C8648A" w:rsidRDefault="007C04B7" w:rsidP="005F1273">
                          <w:pPr>
                            <w:jc w:val="right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C8648A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Email:  </w:t>
                          </w:r>
                          <w:r w:rsidRPr="007E22EB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Rep34@ohiohouse.gov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7" type="#_x0000_t202" style="position:absolute;margin-left:357.75pt;margin-top:-1.55pt;width:171.15pt;height:105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Ss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" filled="f" stroked="f">
              <v:textbox>
                <w:txbxContent>
                  <w:p w:rsidR="00790AC5" w:rsidRPr="007C04B7" w:rsidRDefault="00224ECF" w:rsidP="005F1273">
                    <w:pPr>
                      <w:spacing w:after="80"/>
                      <w:jc w:val="right"/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790AC5" w:rsidRPr="007C04B7" w:rsidRDefault="007C04B7" w:rsidP="005F1273">
                    <w:pPr>
                      <w:spacing w:after="80"/>
                      <w:jc w:val="right"/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C04B7">
                      <w:rPr>
                        <w:rFonts w:ascii="Georgia" w:hAnsi="Georgia"/>
                        <w:b/>
                        <w:i/>
                        <w:sz w:val="18"/>
                        <w:szCs w:val="18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Contact Information:</w:t>
                    </w:r>
                  </w:p>
                  <w:p w:rsidR="00790AC5" w:rsidRPr="00C8648A" w:rsidRDefault="007C04B7" w:rsidP="005F1273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Office:  614-466-3100</w:t>
                    </w:r>
                  </w:p>
                  <w:p w:rsidR="00790AC5" w:rsidRPr="00C8648A" w:rsidRDefault="007C04B7" w:rsidP="005F1273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C8648A">
                      <w:rPr>
                        <w:rFonts w:ascii="Georgia" w:hAnsi="Georgia"/>
                        <w:sz w:val="18"/>
                        <w:szCs w:val="18"/>
                      </w:rPr>
                      <w:t>Toll-Free:  1-800-282-0253</w:t>
                    </w:r>
                  </w:p>
                  <w:p w:rsidR="00790AC5" w:rsidRPr="00C8648A" w:rsidRDefault="007C04B7" w:rsidP="005F1273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Fax:  614-719-6968</w:t>
                    </w:r>
                  </w:p>
                  <w:p w:rsidR="00790AC5" w:rsidRPr="00C8648A" w:rsidRDefault="007C04B7" w:rsidP="005F1273">
                    <w:pPr>
                      <w:jc w:val="right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C8648A">
                      <w:rPr>
                        <w:rFonts w:ascii="Georgia" w:hAnsi="Georgia"/>
                        <w:sz w:val="18"/>
                        <w:szCs w:val="18"/>
                      </w:rPr>
                      <w:t xml:space="preserve">Email:  </w:t>
                    </w:r>
                    <w:r w:rsidRPr="007E22EB">
                      <w:rPr>
                        <w:rFonts w:ascii="Georgia" w:hAnsi="Georgia"/>
                        <w:sz w:val="18"/>
                        <w:szCs w:val="18"/>
                      </w:rPr>
                      <w:t>Rep34@ohiohouse.gov</w:t>
                    </w:r>
                  </w:p>
                </w:txbxContent>
              </v:textbox>
            </v:shape>
          </w:pict>
        </mc:Fallback>
      </mc:AlternateContent>
    </w:r>
    <w:r w:rsidR="007C04B7">
      <w:tab/>
    </w:r>
    <w:r w:rsidR="007C04B7" w:rsidRPr="007E22EB">
      <w:rPr>
        <w:rFonts w:ascii="Georgia" w:hAnsi="Georgia"/>
        <w:b/>
        <w:sz w:val="20"/>
        <w:szCs w:val="20"/>
      </w:rPr>
      <w:t>www.ohiohouse.gov</w:t>
    </w:r>
    <w:r w:rsidR="007C04B7">
      <w:tab/>
    </w:r>
  </w:p>
  <w:p w:rsidR="00790AC5" w:rsidRPr="00A42A00" w:rsidRDefault="007C04B7" w:rsidP="00A42A00">
    <w:pPr>
      <w:pStyle w:val="Footer"/>
    </w:pPr>
    <w:r>
      <w:tab/>
    </w:r>
    <w:r>
      <w:rPr>
        <w:rFonts w:ascii="Georgia" w:hAnsi="Georgia"/>
        <w:b/>
        <w:sz w:val="20"/>
        <w:szCs w:val="20"/>
      </w:rPr>
      <w:t>77 S. High Street</w:t>
    </w:r>
  </w:p>
  <w:p w:rsidR="00790AC5" w:rsidRPr="00C8648A" w:rsidRDefault="007C04B7" w:rsidP="005F1273">
    <w:pPr>
      <w:pStyle w:val="Footer"/>
      <w:tabs>
        <w:tab w:val="clear" w:pos="9360"/>
      </w:tabs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ab/>
    </w:r>
    <w:r w:rsidRPr="00C8648A">
      <w:rPr>
        <w:rFonts w:ascii="Georgia" w:hAnsi="Georgia"/>
        <w:b/>
        <w:sz w:val="20"/>
        <w:szCs w:val="20"/>
      </w:rPr>
      <w:t>Columbus, Ohio 43215-6111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81" w:rsidRDefault="003B1495">
      <w:r>
        <w:separator/>
      </w:r>
    </w:p>
  </w:footnote>
  <w:footnote w:type="continuationSeparator" w:id="0">
    <w:p w:rsidR="00E15E81" w:rsidRDefault="003B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C5" w:rsidRDefault="00112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38828" o:spid="_x0000_s1028" type="#_x0000_t75" style="position:absolute;margin-left:0;margin-top:0;width:467.9pt;height:314.1pt;z-index:-251654144;mso-position-horizontal:center;mso-position-horizontal-relative:margin;mso-position-vertical:center;mso-position-vertical-relative:margin" o:allowincell="f">
          <v:imagedata r:id="rId1" o:title="OHR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C5" w:rsidRPr="00C8648A" w:rsidRDefault="007C04B7" w:rsidP="00592865">
    <w:pPr>
      <w:pStyle w:val="Header"/>
      <w:rPr>
        <w:rFonts w:ascii="Georgia" w:hAnsi="Georgia"/>
        <w:b/>
        <w:sz w:val="24"/>
        <w:szCs w:val="24"/>
      </w:rPr>
    </w:pPr>
    <w:r>
      <w:rPr>
        <w:rFonts w:ascii="Georgia" w:hAnsi="Georgia"/>
        <w:b/>
        <w:noProof/>
        <w:sz w:val="24"/>
        <w:szCs w:val="24"/>
      </w:rPr>
      <w:drawing>
        <wp:anchor distT="0" distB="0" distL="114300" distR="114300" simplePos="0" relativeHeight="2517017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989070"/>
          <wp:effectExtent l="0" t="0" r="1270" b="0"/>
          <wp:wrapNone/>
          <wp:docPr id="35" name="Picture 35" descr="OHR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HR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98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0AC5" w:rsidRDefault="00112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38829" o:spid="_x0000_s1029" type="#_x0000_t75" style="position:absolute;margin-left:0;margin-top:0;width:467.9pt;height:314.1pt;z-index:-251653120;mso-position-horizontal:center;mso-position-horizontal-relative:margin;mso-position-vertical:center;mso-position-vertical-relative:margin" o:allowincell="f">
          <v:imagedata r:id="rId2" o:title="OHR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07" w:rsidRDefault="00972EA6" w:rsidP="00972EA6">
    <w:pPr>
      <w:spacing w:after="240"/>
      <w:jc w:val="center"/>
      <w:rPr>
        <w:rFonts w:ascii="Times New Roman" w:eastAsiaTheme="minorHAnsi" w:hAnsi="Times New Roman"/>
        <w:sz w:val="20"/>
        <w:szCs w:val="20"/>
      </w:rPr>
    </w:pPr>
    <w:r>
      <w:rPr>
        <w:rFonts w:ascii="Times New Roman" w:hAnsi="Times New Roman"/>
        <w:noProof/>
      </w:rPr>
      <w:drawing>
        <wp:inline distT="0" distB="0" distL="0" distR="0" wp14:anchorId="231C0FE1" wp14:editId="0699ED34">
          <wp:extent cx="1171575" cy="1162050"/>
          <wp:effectExtent l="0" t="0" r="9525" b="0"/>
          <wp:docPr id="3" name="Picture 3" descr="cid:image001.jpg@01D286E3.1A24C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86E3.1A24C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22D2">
      <w:rPr>
        <w:rFonts w:ascii="Georgia" w:hAnsi="Georgi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67.9pt;height:314.1pt;z-index:-251612672;mso-position-horizontal:center;mso-position-horizontal-relative:margin;mso-position-vertical:center;mso-position-vertical-relative:margin" o:allowincell="f">
          <v:imagedata r:id="rId3" o:title="OHR Watermark"/>
          <w10:wrap anchorx="margin" anchory="margin"/>
        </v:shape>
      </w:pict>
    </w:r>
  </w:p>
  <w:p w:rsidR="00790AC5" w:rsidRPr="00C8648A" w:rsidRDefault="001122D2" w:rsidP="00872107">
    <w:pPr>
      <w:pStyle w:val="Header"/>
      <w:ind w:firstLine="2160"/>
      <w:rPr>
        <w:rFonts w:ascii="Georgia" w:hAnsi="Georgia"/>
        <w:b/>
        <w:sz w:val="24"/>
        <w:szCs w:val="24"/>
      </w:rPr>
    </w:pPr>
    <w:r>
      <w:rPr>
        <w:rFonts w:ascii="Georgia" w:hAnsi="Georgia"/>
        <w:b/>
        <w:noProof/>
        <w:sz w:val="24"/>
        <w:szCs w:val="24"/>
      </w:rPr>
      <w:pict>
        <v:shape id="WordPictureWatermark242038827" o:spid="_x0000_s1027" type="#_x0000_t75" style="position:absolute;left:0;text-align:left;margin-left:0;margin-top:0;width:467.9pt;height:314.1pt;z-index:-251655168;mso-position-horizontal:center;mso-position-horizontal-relative:margin;mso-position-vertical:center;mso-position-vertical-relative:margin" o:allowincell="f">
          <v:imagedata r:id="rId3" o:title="OHR Watermark"/>
          <w10:wrap anchorx="margin" anchory="margin"/>
        </v:shape>
      </w:pict>
    </w:r>
    <w:r w:rsidR="00872107">
      <w:rPr>
        <w:rFonts w:ascii="Georgia" w:hAnsi="Georgia"/>
        <w:b/>
        <w:noProof/>
        <w:sz w:val="24"/>
        <w:szCs w:val="24"/>
      </w:rPr>
      <w:t xml:space="preserve">      </w:t>
    </w:r>
    <w:r w:rsidR="007C04B7">
      <w:rPr>
        <w:rFonts w:ascii="Georgia" w:hAnsi="Georgia"/>
        <w:b/>
        <w:noProof/>
        <w:sz w:val="24"/>
        <w:szCs w:val="24"/>
      </w:rPr>
      <w:t>Representative Emilia Strong Sykes</w:t>
    </w:r>
  </w:p>
  <w:p w:rsidR="00790AC5" w:rsidRPr="00C8648A" w:rsidRDefault="007C04B7" w:rsidP="005F1273">
    <w:pPr>
      <w:pStyle w:val="Header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34</w:t>
    </w:r>
    <w:r w:rsidRPr="007E22EB">
      <w:rPr>
        <w:rFonts w:ascii="Georgia" w:hAnsi="Georgia"/>
        <w:b/>
        <w:sz w:val="18"/>
        <w:szCs w:val="18"/>
        <w:vertAlign w:val="superscript"/>
      </w:rPr>
      <w:t>th</w:t>
    </w:r>
    <w:r>
      <w:rPr>
        <w:rFonts w:ascii="Georgia" w:hAnsi="Georgia"/>
        <w:b/>
        <w:sz w:val="18"/>
        <w:szCs w:val="18"/>
      </w:rPr>
      <w:t xml:space="preserve"> Ohio House District</w:t>
    </w:r>
  </w:p>
  <w:p w:rsidR="00790AC5" w:rsidRPr="00380AB4" w:rsidRDefault="00112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B7"/>
    <w:rsid w:val="000A4F48"/>
    <w:rsid w:val="000F55F2"/>
    <w:rsid w:val="00107E40"/>
    <w:rsid w:val="001122D2"/>
    <w:rsid w:val="00224ECF"/>
    <w:rsid w:val="00280B32"/>
    <w:rsid w:val="00287CFC"/>
    <w:rsid w:val="002F2E04"/>
    <w:rsid w:val="002F7C61"/>
    <w:rsid w:val="003325CB"/>
    <w:rsid w:val="00363923"/>
    <w:rsid w:val="003B1495"/>
    <w:rsid w:val="00417693"/>
    <w:rsid w:val="00437A7C"/>
    <w:rsid w:val="004852A7"/>
    <w:rsid w:val="004E6AFB"/>
    <w:rsid w:val="005628A4"/>
    <w:rsid w:val="00580A63"/>
    <w:rsid w:val="005F3E5E"/>
    <w:rsid w:val="0060698D"/>
    <w:rsid w:val="006A3A7C"/>
    <w:rsid w:val="006F5FE0"/>
    <w:rsid w:val="00723B38"/>
    <w:rsid w:val="0076521C"/>
    <w:rsid w:val="00783C17"/>
    <w:rsid w:val="007C04B7"/>
    <w:rsid w:val="00872107"/>
    <w:rsid w:val="00883623"/>
    <w:rsid w:val="008F4FC5"/>
    <w:rsid w:val="00907056"/>
    <w:rsid w:val="0091556D"/>
    <w:rsid w:val="0095795E"/>
    <w:rsid w:val="00972EA6"/>
    <w:rsid w:val="00AA71B5"/>
    <w:rsid w:val="00AB2774"/>
    <w:rsid w:val="00AC5E84"/>
    <w:rsid w:val="00AE18D8"/>
    <w:rsid w:val="00B323C1"/>
    <w:rsid w:val="00B64261"/>
    <w:rsid w:val="00B73C8A"/>
    <w:rsid w:val="00B77CE7"/>
    <w:rsid w:val="00BB3BC4"/>
    <w:rsid w:val="00BF22C2"/>
    <w:rsid w:val="00C13D4F"/>
    <w:rsid w:val="00C861C4"/>
    <w:rsid w:val="00CC13DD"/>
    <w:rsid w:val="00D61410"/>
    <w:rsid w:val="00DF05A3"/>
    <w:rsid w:val="00E15E81"/>
    <w:rsid w:val="00F10C73"/>
    <w:rsid w:val="00FD0E3C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0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B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5"/>
    <w:rPr>
      <w:rFonts w:ascii="Segoe UI" w:eastAsia="Calibr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579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9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5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4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0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B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95"/>
    <w:rPr>
      <w:rFonts w:ascii="Segoe UI" w:eastAsia="Calibr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579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79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95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cid:image001.jpg@01D286E3.1A24C04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4A25-3146-400E-8995-73583C3C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Sykes, Emilia</dc:creator>
  <cp:lastModifiedBy>Philips, Caryl</cp:lastModifiedBy>
  <cp:revision>2</cp:revision>
  <cp:lastPrinted>2018-09-20T20:30:00Z</cp:lastPrinted>
  <dcterms:created xsi:type="dcterms:W3CDTF">2018-09-20T20:34:00Z</dcterms:created>
  <dcterms:modified xsi:type="dcterms:W3CDTF">2018-09-20T20:34:00Z</dcterms:modified>
</cp:coreProperties>
</file>