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5C" w:rsidRDefault="00403F5C" w:rsidP="00403F5C">
      <w:pPr>
        <w:ind w:left="720"/>
        <w:jc w:val="center"/>
        <w:rPr>
          <w:sz w:val="32"/>
          <w:szCs w:val="32"/>
        </w:rPr>
      </w:pPr>
      <w:r>
        <w:rPr>
          <w:sz w:val="32"/>
          <w:szCs w:val="32"/>
        </w:rPr>
        <w:t>Senate Bill 250</w:t>
      </w:r>
    </w:p>
    <w:p w:rsidR="00403F5C" w:rsidRDefault="00403F5C" w:rsidP="00403F5C">
      <w:pPr>
        <w:ind w:left="720"/>
        <w:jc w:val="center"/>
        <w:rPr>
          <w:sz w:val="32"/>
          <w:szCs w:val="32"/>
        </w:rPr>
      </w:pPr>
      <w:r>
        <w:rPr>
          <w:sz w:val="32"/>
          <w:szCs w:val="32"/>
        </w:rPr>
        <w:t>Op</w:t>
      </w:r>
      <w:r>
        <w:rPr>
          <w:sz w:val="32"/>
          <w:szCs w:val="32"/>
        </w:rPr>
        <w:t xml:space="preserve">ponent Testimony – Tish O’Dell – Broadview </w:t>
      </w:r>
      <w:proofErr w:type="spellStart"/>
      <w:r>
        <w:rPr>
          <w:sz w:val="32"/>
          <w:szCs w:val="32"/>
        </w:rPr>
        <w:t>Hts</w:t>
      </w:r>
      <w:proofErr w:type="spellEnd"/>
      <w:r>
        <w:rPr>
          <w:sz w:val="32"/>
          <w:szCs w:val="32"/>
        </w:rPr>
        <w:t>, Ohio</w:t>
      </w:r>
    </w:p>
    <w:p w:rsidR="00403F5C" w:rsidRDefault="00403F5C" w:rsidP="00403F5C">
      <w:pPr>
        <w:ind w:left="720"/>
        <w:jc w:val="center"/>
        <w:rPr>
          <w:sz w:val="32"/>
          <w:szCs w:val="32"/>
        </w:rPr>
      </w:pPr>
      <w:r>
        <w:rPr>
          <w:sz w:val="32"/>
          <w:szCs w:val="32"/>
        </w:rPr>
        <w:t>Senate Judiciary Committee 11/27</w:t>
      </w:r>
      <w:r>
        <w:rPr>
          <w:sz w:val="32"/>
          <w:szCs w:val="32"/>
        </w:rPr>
        <w:t>/2018</w:t>
      </w:r>
    </w:p>
    <w:p w:rsidR="00403F5C" w:rsidRDefault="00403F5C" w:rsidP="00403F5C">
      <w:pPr>
        <w:spacing w:line="240" w:lineRule="auto"/>
        <w:ind w:left="720"/>
        <w:rPr>
          <w:sz w:val="24"/>
          <w:szCs w:val="24"/>
        </w:rPr>
      </w:pPr>
      <w:r>
        <w:rPr>
          <w:sz w:val="24"/>
          <w:szCs w:val="24"/>
        </w:rPr>
        <w:t xml:space="preserve">The people attempt to protect themselves and their communities from corporate harms first by pleading with their supposed elected representatives. They claim--- they can’t help the people, their hands are tied. </w:t>
      </w:r>
    </w:p>
    <w:p w:rsidR="00403F5C" w:rsidRDefault="00403F5C" w:rsidP="00403F5C">
      <w:pPr>
        <w:spacing w:line="240" w:lineRule="auto"/>
        <w:ind w:left="720"/>
        <w:rPr>
          <w:sz w:val="24"/>
          <w:szCs w:val="24"/>
        </w:rPr>
      </w:pPr>
      <w:r>
        <w:rPr>
          <w:sz w:val="24"/>
          <w:szCs w:val="24"/>
        </w:rPr>
        <w:t>Then the people go to the hearings and “public” meetings put on by supposed “governmental protection” agencies. There too, the people get the chance to vent, but the permits are issued anyway and their government agencies make “legal” the harms to the community.</w:t>
      </w:r>
    </w:p>
    <w:p w:rsidR="00403F5C" w:rsidRDefault="00403F5C" w:rsidP="00403F5C">
      <w:pPr>
        <w:spacing w:line="240" w:lineRule="auto"/>
        <w:ind w:left="720"/>
        <w:rPr>
          <w:sz w:val="24"/>
          <w:szCs w:val="24"/>
        </w:rPr>
      </w:pPr>
      <w:r>
        <w:rPr>
          <w:sz w:val="24"/>
          <w:szCs w:val="24"/>
        </w:rPr>
        <w:t xml:space="preserve">Then the people turn to their Constitution and assert their right to change their form of government and to self-legislate in an attempt to protect themselves and their community. Yet, again their government squashes their attempt to protect </w:t>
      </w:r>
      <w:proofErr w:type="gramStart"/>
      <w:r>
        <w:rPr>
          <w:sz w:val="24"/>
          <w:szCs w:val="24"/>
        </w:rPr>
        <w:t>themselves  by</w:t>
      </w:r>
      <w:proofErr w:type="gramEnd"/>
      <w:r>
        <w:rPr>
          <w:sz w:val="24"/>
          <w:szCs w:val="24"/>
        </w:rPr>
        <w:t xml:space="preserve"> keeping the people’s bills off the ballots.</w:t>
      </w:r>
    </w:p>
    <w:p w:rsidR="00403F5C" w:rsidRDefault="00403F5C" w:rsidP="00403F5C">
      <w:pPr>
        <w:spacing w:line="240" w:lineRule="auto"/>
        <w:ind w:left="720"/>
        <w:rPr>
          <w:sz w:val="24"/>
          <w:szCs w:val="24"/>
        </w:rPr>
      </w:pPr>
      <w:r>
        <w:rPr>
          <w:sz w:val="24"/>
          <w:szCs w:val="24"/>
        </w:rPr>
        <w:t xml:space="preserve">What is left to the people to protect themselves when their representatives no longer represent them? When their agencies protect the perpetrators of harm? When their corporate state government takes away the people’s democratic and constitutional voice? </w:t>
      </w:r>
      <w:proofErr w:type="gramStart"/>
      <w:r>
        <w:rPr>
          <w:sz w:val="24"/>
          <w:szCs w:val="24"/>
        </w:rPr>
        <w:t>Only direct action and protests.</w:t>
      </w:r>
      <w:proofErr w:type="gramEnd"/>
      <w:r>
        <w:rPr>
          <w:sz w:val="24"/>
          <w:szCs w:val="24"/>
        </w:rPr>
        <w:t xml:space="preserve"> The freedom to assemble and to protest the harms</w:t>
      </w:r>
      <w:bookmarkStart w:id="0" w:name="_GoBack"/>
      <w:bookmarkEnd w:id="0"/>
      <w:r>
        <w:rPr>
          <w:sz w:val="24"/>
          <w:szCs w:val="24"/>
        </w:rPr>
        <w:t xml:space="preserve">. </w:t>
      </w:r>
    </w:p>
    <w:p w:rsidR="00403F5C" w:rsidRDefault="00403F5C" w:rsidP="00403F5C">
      <w:pPr>
        <w:spacing w:line="240" w:lineRule="auto"/>
        <w:ind w:left="720"/>
        <w:rPr>
          <w:sz w:val="24"/>
          <w:szCs w:val="24"/>
        </w:rPr>
      </w:pPr>
      <w:r>
        <w:rPr>
          <w:sz w:val="24"/>
          <w:szCs w:val="24"/>
        </w:rPr>
        <w:t xml:space="preserve">Now you want to take that away too? One must really ask….who are you </w:t>
      </w:r>
      <w:proofErr w:type="gramStart"/>
      <w:r>
        <w:rPr>
          <w:sz w:val="24"/>
          <w:szCs w:val="24"/>
        </w:rPr>
        <w:t>representing?</w:t>
      </w:r>
      <w:proofErr w:type="gramEnd"/>
    </w:p>
    <w:p w:rsidR="00403F5C" w:rsidRDefault="00403F5C" w:rsidP="00403F5C">
      <w:pPr>
        <w:spacing w:line="240" w:lineRule="auto"/>
        <w:ind w:left="720"/>
        <w:rPr>
          <w:sz w:val="24"/>
          <w:szCs w:val="24"/>
        </w:rPr>
      </w:pPr>
    </w:p>
    <w:p w:rsidR="00403F5C" w:rsidRPr="00403F5C" w:rsidRDefault="00403F5C" w:rsidP="00403F5C">
      <w:pPr>
        <w:spacing w:line="240" w:lineRule="auto"/>
        <w:ind w:left="720"/>
        <w:rPr>
          <w:sz w:val="24"/>
          <w:szCs w:val="24"/>
        </w:rPr>
      </w:pPr>
    </w:p>
    <w:p w:rsidR="00D93A2C" w:rsidRDefault="00D93A2C"/>
    <w:sectPr w:rsidR="00D9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5C"/>
    <w:rsid w:val="00403F5C"/>
    <w:rsid w:val="00D9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 O'Dell</dc:creator>
  <cp:lastModifiedBy>Tish O'Dell</cp:lastModifiedBy>
  <cp:revision>1</cp:revision>
  <dcterms:created xsi:type="dcterms:W3CDTF">2018-11-27T18:24:00Z</dcterms:created>
  <dcterms:modified xsi:type="dcterms:W3CDTF">2018-11-27T18:35:00Z</dcterms:modified>
</cp:coreProperties>
</file>