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C8" w:rsidRPr="0062772D" w:rsidRDefault="004062C8" w:rsidP="004062C8">
      <w:pPr>
        <w:jc w:val="center"/>
      </w:pPr>
      <w:bookmarkStart w:id="0" w:name="_GoBack"/>
      <w:bookmarkEnd w:id="0"/>
      <w:r w:rsidRPr="00B63590">
        <w:rPr>
          <w:noProof/>
          <w:color w:val="0000FF"/>
        </w:rPr>
        <w:drawing>
          <wp:inline distT="0" distB="0" distL="0" distR="0" wp14:anchorId="5794050A" wp14:editId="64923C74">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4062C8" w:rsidRPr="00113623" w:rsidRDefault="004062C8" w:rsidP="004062C8">
      <w:pPr>
        <w:keepNext/>
        <w:spacing w:after="0" w:line="240" w:lineRule="auto"/>
        <w:jc w:val="center"/>
        <w:outlineLvl w:val="0"/>
        <w:rPr>
          <w:rFonts w:ascii="Garamond" w:eastAsia="Times New Roman" w:hAnsi="Garamond" w:cs="Times New Roman"/>
          <w:b/>
          <w:bCs/>
          <w:color w:val="000080"/>
          <w:sz w:val="44"/>
          <w:szCs w:val="24"/>
        </w:rPr>
      </w:pPr>
      <w:smartTag w:uri="urn:schemas-microsoft-com:office:smarttags" w:element="PersonName">
        <w:smartTag w:uri="urn:schemas-microsoft-com:office:smarttags" w:element="place">
          <w:smartTag w:uri="urn:schemas-microsoft-com:office:smarttags" w:element="State">
            <w:r w:rsidRPr="00113623">
              <w:rPr>
                <w:rFonts w:ascii="Garamond" w:eastAsia="Times New Roman" w:hAnsi="Garamond" w:cs="Times New Roman"/>
                <w:b/>
                <w:bCs/>
                <w:color w:val="000080"/>
                <w:sz w:val="44"/>
                <w:szCs w:val="24"/>
              </w:rPr>
              <w:t>Ohio</w:t>
            </w:r>
          </w:smartTag>
        </w:smartTag>
        <w:r w:rsidRPr="00113623">
          <w:rPr>
            <w:rFonts w:ascii="Garamond" w:eastAsia="Times New Roman" w:hAnsi="Garamond" w:cs="Times New Roman"/>
            <w:b/>
            <w:bCs/>
            <w:color w:val="000080"/>
            <w:sz w:val="44"/>
            <w:szCs w:val="24"/>
          </w:rPr>
          <w:t xml:space="preserve"> Judicial Conference</w:t>
        </w:r>
      </w:smartTag>
    </w:p>
    <w:p w:rsidR="004062C8" w:rsidRDefault="004062C8" w:rsidP="004062C8">
      <w:pPr>
        <w:keepNext/>
        <w:spacing w:after="0" w:line="240" w:lineRule="auto"/>
        <w:jc w:val="center"/>
        <w:outlineLvl w:val="0"/>
        <w:rPr>
          <w:rFonts w:ascii="Garamond" w:eastAsia="Times New Roman" w:hAnsi="Garamond" w:cs="Times New Roman"/>
          <w:color w:val="000080"/>
          <w:sz w:val="20"/>
          <w:szCs w:val="24"/>
        </w:rPr>
      </w:pPr>
      <w:r w:rsidRPr="00113623">
        <w:rPr>
          <w:rFonts w:ascii="Garamond" w:eastAsia="Times New Roman" w:hAnsi="Garamond" w:cs="Times New Roman"/>
          <w:color w:val="000080"/>
          <w:sz w:val="20"/>
          <w:szCs w:val="24"/>
        </w:rPr>
        <w:t>The Voice of Ohio Judges</w:t>
      </w:r>
    </w:p>
    <w:p w:rsidR="009C7AE1" w:rsidRPr="00113623" w:rsidRDefault="009C7AE1" w:rsidP="004062C8">
      <w:pPr>
        <w:keepNext/>
        <w:spacing w:after="0" w:line="240" w:lineRule="auto"/>
        <w:jc w:val="center"/>
        <w:outlineLvl w:val="0"/>
        <w:rPr>
          <w:rFonts w:ascii="Garamond" w:eastAsia="Times New Roman" w:hAnsi="Garamond" w:cs="Times New Roman"/>
          <w:color w:val="000080"/>
          <w:sz w:val="20"/>
          <w:szCs w:val="24"/>
        </w:rPr>
      </w:pPr>
    </w:p>
    <w:p w:rsidR="00D82275" w:rsidRPr="00113623" w:rsidRDefault="00D82275" w:rsidP="004062C8">
      <w:pPr>
        <w:keepNext/>
        <w:spacing w:after="0" w:line="240" w:lineRule="auto"/>
        <w:jc w:val="center"/>
        <w:outlineLvl w:val="0"/>
        <w:rPr>
          <w:rFonts w:ascii="Garamond" w:eastAsia="Times New Roman" w:hAnsi="Garamond" w:cs="Times New Roman"/>
          <w:color w:val="000080"/>
          <w:sz w:val="20"/>
          <w:szCs w:val="24"/>
        </w:rPr>
      </w:pPr>
    </w:p>
    <w:p w:rsidR="004062C8" w:rsidRPr="004619FA" w:rsidRDefault="009C7AE1" w:rsidP="00D82275">
      <w:pPr>
        <w:spacing w:after="0"/>
        <w:jc w:val="center"/>
        <w:rPr>
          <w:rFonts w:ascii="Garamond" w:hAnsi="Garamond"/>
          <w:b/>
          <w:sz w:val="24"/>
          <w:szCs w:val="24"/>
        </w:rPr>
      </w:pPr>
      <w:r>
        <w:rPr>
          <w:rFonts w:ascii="Garamond" w:hAnsi="Garamond"/>
          <w:b/>
          <w:sz w:val="24"/>
          <w:szCs w:val="24"/>
        </w:rPr>
        <w:t>Senate Judiciary</w:t>
      </w:r>
      <w:r w:rsidR="00D82275" w:rsidRPr="004619FA">
        <w:rPr>
          <w:rFonts w:ascii="Garamond" w:hAnsi="Garamond"/>
          <w:b/>
          <w:sz w:val="24"/>
          <w:szCs w:val="24"/>
        </w:rPr>
        <w:t xml:space="preserve"> Committee</w:t>
      </w:r>
    </w:p>
    <w:p w:rsidR="00D82275" w:rsidRPr="004619FA" w:rsidRDefault="009C7AE1" w:rsidP="00D82275">
      <w:pPr>
        <w:spacing w:after="0"/>
        <w:jc w:val="center"/>
        <w:rPr>
          <w:rFonts w:ascii="Garamond" w:hAnsi="Garamond"/>
          <w:b/>
          <w:sz w:val="24"/>
          <w:szCs w:val="24"/>
        </w:rPr>
      </w:pPr>
      <w:r>
        <w:rPr>
          <w:rFonts w:ascii="Garamond" w:hAnsi="Garamond"/>
          <w:b/>
          <w:sz w:val="24"/>
          <w:szCs w:val="24"/>
        </w:rPr>
        <w:t>Paul Pfeifer</w:t>
      </w:r>
    </w:p>
    <w:p w:rsidR="00D82275" w:rsidRPr="004619FA" w:rsidRDefault="00113623" w:rsidP="00D82275">
      <w:pPr>
        <w:spacing w:after="0"/>
        <w:jc w:val="center"/>
        <w:rPr>
          <w:rFonts w:ascii="Garamond" w:hAnsi="Garamond"/>
          <w:b/>
          <w:sz w:val="24"/>
          <w:szCs w:val="24"/>
        </w:rPr>
      </w:pPr>
      <w:r w:rsidRPr="004619FA">
        <w:rPr>
          <w:rFonts w:ascii="Garamond" w:hAnsi="Garamond"/>
          <w:b/>
          <w:sz w:val="24"/>
          <w:szCs w:val="24"/>
        </w:rPr>
        <w:t>Proponent</w:t>
      </w:r>
      <w:r w:rsidR="00D82275" w:rsidRPr="004619FA">
        <w:rPr>
          <w:rFonts w:ascii="Garamond" w:hAnsi="Garamond"/>
          <w:b/>
          <w:sz w:val="24"/>
          <w:szCs w:val="24"/>
        </w:rPr>
        <w:t xml:space="preserve"> Testimony on House Bill </w:t>
      </w:r>
      <w:r w:rsidR="000D14AB">
        <w:rPr>
          <w:rFonts w:ascii="Garamond" w:hAnsi="Garamond"/>
          <w:b/>
          <w:sz w:val="24"/>
          <w:szCs w:val="24"/>
        </w:rPr>
        <w:t>595</w:t>
      </w:r>
    </w:p>
    <w:p w:rsidR="009C7AE1" w:rsidRDefault="009C7AE1" w:rsidP="000C0EBD">
      <w:pPr>
        <w:rPr>
          <w:rFonts w:ascii="Garamond" w:hAnsi="Garamond"/>
          <w:sz w:val="24"/>
          <w:szCs w:val="24"/>
        </w:rPr>
      </w:pPr>
    </w:p>
    <w:p w:rsidR="0062772D" w:rsidRPr="004619FA" w:rsidRDefault="0062772D" w:rsidP="000C0EBD">
      <w:pPr>
        <w:rPr>
          <w:rFonts w:ascii="Garamond" w:hAnsi="Garamond"/>
          <w:sz w:val="24"/>
          <w:szCs w:val="24"/>
        </w:rPr>
      </w:pPr>
      <w:r w:rsidRPr="004619FA">
        <w:rPr>
          <w:rFonts w:ascii="Garamond" w:hAnsi="Garamond"/>
          <w:sz w:val="24"/>
          <w:szCs w:val="24"/>
        </w:rPr>
        <w:t xml:space="preserve">Chair </w:t>
      </w:r>
      <w:r w:rsidR="004B2AA6">
        <w:rPr>
          <w:rFonts w:ascii="Garamond" w:hAnsi="Garamond"/>
          <w:sz w:val="24"/>
          <w:szCs w:val="24"/>
        </w:rPr>
        <w:t>B</w:t>
      </w:r>
      <w:r w:rsidR="009C7AE1">
        <w:rPr>
          <w:rFonts w:ascii="Garamond" w:hAnsi="Garamond"/>
          <w:sz w:val="24"/>
          <w:szCs w:val="24"/>
        </w:rPr>
        <w:t>acon</w:t>
      </w:r>
      <w:r w:rsidR="00881BC2" w:rsidRPr="004619FA">
        <w:rPr>
          <w:rFonts w:ascii="Garamond" w:hAnsi="Garamond"/>
          <w:sz w:val="24"/>
          <w:szCs w:val="24"/>
        </w:rPr>
        <w:t xml:space="preserve">, Vice </w:t>
      </w:r>
      <w:r w:rsidRPr="004619FA">
        <w:rPr>
          <w:rFonts w:ascii="Garamond" w:hAnsi="Garamond"/>
          <w:sz w:val="24"/>
          <w:szCs w:val="24"/>
        </w:rPr>
        <w:t xml:space="preserve">Chair </w:t>
      </w:r>
      <w:r w:rsidR="009C7AE1">
        <w:rPr>
          <w:rFonts w:ascii="Garamond" w:hAnsi="Garamond"/>
          <w:sz w:val="24"/>
          <w:szCs w:val="24"/>
        </w:rPr>
        <w:t>Dolan</w:t>
      </w:r>
      <w:r w:rsidRPr="004619FA">
        <w:rPr>
          <w:rFonts w:ascii="Garamond" w:hAnsi="Garamond"/>
          <w:sz w:val="24"/>
          <w:szCs w:val="24"/>
        </w:rPr>
        <w:t xml:space="preserve">, Ranking Member </w:t>
      </w:r>
      <w:r w:rsidR="009C7AE1">
        <w:rPr>
          <w:rFonts w:ascii="Garamond" w:hAnsi="Garamond"/>
          <w:sz w:val="24"/>
          <w:szCs w:val="24"/>
        </w:rPr>
        <w:t>Thomas</w:t>
      </w:r>
      <w:r w:rsidRPr="004619FA">
        <w:rPr>
          <w:rFonts w:ascii="Garamond" w:hAnsi="Garamond"/>
          <w:sz w:val="24"/>
          <w:szCs w:val="24"/>
        </w:rPr>
        <w:t xml:space="preserve">, and members of the </w:t>
      </w:r>
      <w:r w:rsidR="009C7AE1">
        <w:rPr>
          <w:rFonts w:ascii="Garamond" w:hAnsi="Garamond"/>
          <w:sz w:val="24"/>
          <w:szCs w:val="24"/>
        </w:rPr>
        <w:t>Senate Judiciary</w:t>
      </w:r>
      <w:r w:rsidR="00113623" w:rsidRPr="004619FA">
        <w:rPr>
          <w:rFonts w:ascii="Garamond" w:hAnsi="Garamond"/>
          <w:sz w:val="24"/>
          <w:szCs w:val="24"/>
        </w:rPr>
        <w:t xml:space="preserve"> Co</w:t>
      </w:r>
      <w:r w:rsidR="006D4B99" w:rsidRPr="004619FA">
        <w:rPr>
          <w:rFonts w:ascii="Garamond" w:hAnsi="Garamond"/>
          <w:sz w:val="24"/>
          <w:szCs w:val="24"/>
        </w:rPr>
        <w:t>mmittee</w:t>
      </w:r>
      <w:r w:rsidRPr="004619FA">
        <w:rPr>
          <w:rFonts w:ascii="Garamond" w:hAnsi="Garamond"/>
          <w:sz w:val="24"/>
          <w:szCs w:val="24"/>
        </w:rPr>
        <w:t xml:space="preserve">, I thank you for this opportunity to </w:t>
      </w:r>
      <w:r w:rsidR="004F2439">
        <w:rPr>
          <w:rFonts w:ascii="Garamond" w:hAnsi="Garamond"/>
          <w:sz w:val="24"/>
          <w:szCs w:val="24"/>
        </w:rPr>
        <w:t>submit</w:t>
      </w:r>
      <w:r w:rsidR="006426EF" w:rsidRPr="004619FA">
        <w:rPr>
          <w:rFonts w:ascii="Garamond" w:hAnsi="Garamond"/>
          <w:sz w:val="24"/>
          <w:szCs w:val="24"/>
        </w:rPr>
        <w:t xml:space="preserve"> </w:t>
      </w:r>
      <w:r w:rsidR="00113623" w:rsidRPr="004619FA">
        <w:rPr>
          <w:rFonts w:ascii="Garamond" w:hAnsi="Garamond"/>
          <w:sz w:val="24"/>
          <w:szCs w:val="24"/>
        </w:rPr>
        <w:t>proponent</w:t>
      </w:r>
      <w:r w:rsidR="006426EF" w:rsidRPr="004619FA">
        <w:rPr>
          <w:rFonts w:ascii="Garamond" w:hAnsi="Garamond"/>
          <w:sz w:val="24"/>
          <w:szCs w:val="24"/>
        </w:rPr>
        <w:t xml:space="preserve"> testimony </w:t>
      </w:r>
      <w:r w:rsidR="004062C8" w:rsidRPr="004619FA">
        <w:rPr>
          <w:rFonts w:ascii="Garamond" w:hAnsi="Garamond"/>
          <w:sz w:val="24"/>
          <w:szCs w:val="24"/>
        </w:rPr>
        <w:t xml:space="preserve">for </w:t>
      </w:r>
      <w:r w:rsidR="006D4B99" w:rsidRPr="004619FA">
        <w:rPr>
          <w:rFonts w:ascii="Garamond" w:hAnsi="Garamond"/>
          <w:sz w:val="24"/>
          <w:szCs w:val="24"/>
        </w:rPr>
        <w:t xml:space="preserve">House Bill </w:t>
      </w:r>
      <w:r w:rsidR="004B2AA6">
        <w:rPr>
          <w:rFonts w:ascii="Garamond" w:hAnsi="Garamond"/>
          <w:sz w:val="24"/>
          <w:szCs w:val="24"/>
        </w:rPr>
        <w:t>595</w:t>
      </w:r>
      <w:r w:rsidR="004062C8" w:rsidRPr="004619FA">
        <w:rPr>
          <w:rFonts w:ascii="Garamond" w:hAnsi="Garamond"/>
          <w:sz w:val="24"/>
          <w:szCs w:val="24"/>
        </w:rPr>
        <w:t xml:space="preserve"> on behalf of the Ohio Judicial Conference</w:t>
      </w:r>
      <w:r w:rsidRPr="004619FA">
        <w:rPr>
          <w:rFonts w:ascii="Garamond" w:hAnsi="Garamond"/>
          <w:sz w:val="24"/>
          <w:szCs w:val="24"/>
        </w:rPr>
        <w:t>.</w:t>
      </w:r>
      <w:r w:rsidR="000B4348" w:rsidRPr="004619FA">
        <w:rPr>
          <w:rFonts w:ascii="Garamond" w:hAnsi="Garamond"/>
          <w:sz w:val="24"/>
          <w:szCs w:val="24"/>
        </w:rPr>
        <w:t xml:space="preserve"> </w:t>
      </w:r>
    </w:p>
    <w:p w:rsidR="00852306" w:rsidRPr="004619FA" w:rsidRDefault="009C7AE1" w:rsidP="0090382E">
      <w:pPr>
        <w:rPr>
          <w:rFonts w:ascii="Garamond" w:hAnsi="Garamond"/>
          <w:sz w:val="24"/>
          <w:szCs w:val="24"/>
        </w:rPr>
      </w:pPr>
      <w:r w:rsidRPr="009C7AE1">
        <w:rPr>
          <w:rFonts w:ascii="Garamond" w:hAnsi="Garamond"/>
          <w:sz w:val="24"/>
          <w:szCs w:val="24"/>
        </w:rPr>
        <w:t xml:space="preserve">I am Paul Pfeifer, Executive Director of the Ohio Judicial Conference, former Justice of the Supreme Court of Ohio and former State Senator and Representative. </w:t>
      </w:r>
      <w:r w:rsidR="004619FA">
        <w:rPr>
          <w:rFonts w:ascii="Garamond" w:hAnsi="Garamond"/>
          <w:sz w:val="24"/>
          <w:szCs w:val="24"/>
        </w:rPr>
        <w:t>F</w:t>
      </w:r>
      <w:r w:rsidR="00113623" w:rsidRPr="004619FA">
        <w:rPr>
          <w:rFonts w:ascii="Garamond" w:hAnsi="Garamond"/>
          <w:sz w:val="24"/>
          <w:szCs w:val="24"/>
        </w:rPr>
        <w:t>or the sake of brevity</w:t>
      </w:r>
      <w:r w:rsidR="00231A0D" w:rsidRPr="004619FA">
        <w:rPr>
          <w:rFonts w:ascii="Garamond" w:hAnsi="Garamond"/>
          <w:sz w:val="24"/>
          <w:szCs w:val="24"/>
        </w:rPr>
        <w:t xml:space="preserve"> </w:t>
      </w:r>
      <w:r w:rsidR="00852306" w:rsidRPr="004619FA">
        <w:rPr>
          <w:rFonts w:ascii="Garamond" w:hAnsi="Garamond"/>
          <w:sz w:val="24"/>
          <w:szCs w:val="24"/>
        </w:rPr>
        <w:t xml:space="preserve">I will focus my testimony on </w:t>
      </w:r>
      <w:r w:rsidR="009957D4">
        <w:rPr>
          <w:rFonts w:ascii="Garamond" w:hAnsi="Garamond"/>
          <w:sz w:val="24"/>
          <w:szCs w:val="24"/>
        </w:rPr>
        <w:t xml:space="preserve">the </w:t>
      </w:r>
      <w:r w:rsidR="002E4E5A">
        <w:rPr>
          <w:rFonts w:ascii="Garamond" w:hAnsi="Garamond"/>
          <w:sz w:val="24"/>
          <w:szCs w:val="24"/>
        </w:rPr>
        <w:t>three provisions initiated</w:t>
      </w:r>
      <w:r w:rsidR="009957D4">
        <w:rPr>
          <w:rFonts w:ascii="Garamond" w:hAnsi="Garamond"/>
          <w:sz w:val="24"/>
          <w:szCs w:val="24"/>
        </w:rPr>
        <w:t xml:space="preserve"> by the Ohio Judicial Conference.</w:t>
      </w:r>
    </w:p>
    <w:p w:rsidR="0090382E" w:rsidRPr="004619FA" w:rsidRDefault="00EC7CBC" w:rsidP="0090382E">
      <w:pPr>
        <w:rPr>
          <w:rFonts w:ascii="Garamond" w:hAnsi="Garamond"/>
          <w:b/>
          <w:sz w:val="24"/>
          <w:szCs w:val="24"/>
        </w:rPr>
      </w:pPr>
      <w:r>
        <w:rPr>
          <w:rFonts w:ascii="Garamond" w:hAnsi="Garamond"/>
          <w:b/>
          <w:sz w:val="24"/>
          <w:szCs w:val="24"/>
        </w:rPr>
        <w:t>Trust to Age 25 Authority</w:t>
      </w:r>
    </w:p>
    <w:p w:rsidR="005336A8" w:rsidRDefault="006D4B99" w:rsidP="009957D4">
      <w:pPr>
        <w:rPr>
          <w:rFonts w:ascii="Garamond" w:hAnsi="Garamond"/>
          <w:sz w:val="24"/>
          <w:szCs w:val="24"/>
        </w:rPr>
      </w:pPr>
      <w:r w:rsidRPr="004619FA">
        <w:rPr>
          <w:rFonts w:ascii="Garamond" w:hAnsi="Garamond"/>
          <w:sz w:val="24"/>
          <w:szCs w:val="24"/>
        </w:rPr>
        <w:t>H</w:t>
      </w:r>
      <w:r w:rsidR="00B146FD" w:rsidRPr="004619FA">
        <w:rPr>
          <w:rFonts w:ascii="Garamond" w:hAnsi="Garamond"/>
          <w:sz w:val="24"/>
          <w:szCs w:val="24"/>
        </w:rPr>
        <w:t xml:space="preserve">.B. </w:t>
      </w:r>
      <w:r w:rsidR="009957D4">
        <w:rPr>
          <w:rFonts w:ascii="Garamond" w:hAnsi="Garamond"/>
          <w:sz w:val="24"/>
          <w:szCs w:val="24"/>
        </w:rPr>
        <w:t>595</w:t>
      </w:r>
      <w:r w:rsidR="002E1E69" w:rsidRPr="004619FA">
        <w:rPr>
          <w:rFonts w:ascii="Garamond" w:hAnsi="Garamond"/>
          <w:sz w:val="24"/>
          <w:szCs w:val="24"/>
        </w:rPr>
        <w:t xml:space="preserve"> </w:t>
      </w:r>
      <w:r w:rsidR="00C53CC0" w:rsidRPr="004619FA">
        <w:rPr>
          <w:rFonts w:ascii="Garamond" w:hAnsi="Garamond"/>
          <w:sz w:val="24"/>
          <w:szCs w:val="24"/>
        </w:rPr>
        <w:t xml:space="preserve">would </w:t>
      </w:r>
      <w:r w:rsidR="009957D4">
        <w:rPr>
          <w:rFonts w:ascii="Garamond" w:hAnsi="Garamond"/>
          <w:sz w:val="24"/>
          <w:szCs w:val="24"/>
        </w:rPr>
        <w:t>enact R.C. 2111.182 to grant</w:t>
      </w:r>
      <w:r w:rsidR="009957D4" w:rsidRPr="009957D4">
        <w:rPr>
          <w:rFonts w:ascii="Garamond" w:hAnsi="Garamond"/>
          <w:sz w:val="24"/>
          <w:szCs w:val="24"/>
        </w:rPr>
        <w:t xml:space="preserve"> judges the discretion to create a trust for minor beneficiaries until the beneficiary reaches age 25 when the trust would be in the minor’s best interest.</w:t>
      </w:r>
      <w:r w:rsidR="009957D4">
        <w:rPr>
          <w:rFonts w:ascii="Garamond" w:hAnsi="Garamond"/>
          <w:sz w:val="24"/>
          <w:szCs w:val="24"/>
        </w:rPr>
        <w:t xml:space="preserve"> </w:t>
      </w:r>
      <w:r w:rsidR="009957D4" w:rsidRPr="009957D4">
        <w:rPr>
          <w:rFonts w:ascii="Garamond" w:hAnsi="Garamond"/>
          <w:sz w:val="24"/>
          <w:szCs w:val="24"/>
        </w:rPr>
        <w:t>Th</w:t>
      </w:r>
      <w:r w:rsidR="009957D4">
        <w:rPr>
          <w:rFonts w:ascii="Garamond" w:hAnsi="Garamond"/>
          <w:sz w:val="24"/>
          <w:szCs w:val="24"/>
        </w:rPr>
        <w:t>is is consistent with the current wrongful death statute, R.C. 2125.03, which</w:t>
      </w:r>
      <w:r w:rsidR="009957D4" w:rsidRPr="009957D4">
        <w:rPr>
          <w:rFonts w:ascii="Garamond" w:hAnsi="Garamond"/>
          <w:sz w:val="24"/>
          <w:szCs w:val="24"/>
        </w:rPr>
        <w:t xml:space="preserve"> grants probate court </w:t>
      </w:r>
      <w:r w:rsidR="009957D4">
        <w:rPr>
          <w:rFonts w:ascii="Garamond" w:hAnsi="Garamond"/>
          <w:sz w:val="24"/>
          <w:szCs w:val="24"/>
        </w:rPr>
        <w:t xml:space="preserve">the </w:t>
      </w:r>
      <w:r w:rsidR="009957D4" w:rsidRPr="009957D4">
        <w:rPr>
          <w:rFonts w:ascii="Garamond" w:hAnsi="Garamond"/>
          <w:sz w:val="24"/>
          <w:szCs w:val="24"/>
        </w:rPr>
        <w:t>discretion to create a trust for a minor beneficiary that extends to age 25.</w:t>
      </w:r>
      <w:r w:rsidR="009957D4">
        <w:rPr>
          <w:rFonts w:ascii="Garamond" w:hAnsi="Garamond"/>
          <w:sz w:val="24"/>
          <w:szCs w:val="24"/>
        </w:rPr>
        <w:t xml:space="preserve"> C</w:t>
      </w:r>
      <w:r w:rsidR="009957D4" w:rsidRPr="009957D4">
        <w:rPr>
          <w:rFonts w:ascii="Garamond" w:hAnsi="Garamond"/>
          <w:sz w:val="24"/>
          <w:szCs w:val="24"/>
        </w:rPr>
        <w:t xml:space="preserve">urrent law allows a probate court to create a trust for a minor settlement beneficiary, but only up to age 18. </w:t>
      </w:r>
      <w:r w:rsidR="009957D4">
        <w:rPr>
          <w:rFonts w:ascii="Garamond" w:hAnsi="Garamond"/>
          <w:sz w:val="24"/>
          <w:szCs w:val="24"/>
        </w:rPr>
        <w:t>H.B. 595 would allow a</w:t>
      </w:r>
      <w:r w:rsidR="009957D4" w:rsidRPr="009957D4">
        <w:rPr>
          <w:rFonts w:ascii="Garamond" w:hAnsi="Garamond"/>
          <w:sz w:val="24"/>
          <w:szCs w:val="24"/>
        </w:rPr>
        <w:t xml:space="preserve"> probate court </w:t>
      </w:r>
      <w:r w:rsidR="009957D4">
        <w:rPr>
          <w:rFonts w:ascii="Garamond" w:hAnsi="Garamond"/>
          <w:sz w:val="24"/>
          <w:szCs w:val="24"/>
        </w:rPr>
        <w:t>to</w:t>
      </w:r>
      <w:r w:rsidR="009957D4" w:rsidRPr="009957D4">
        <w:rPr>
          <w:rFonts w:ascii="Garamond" w:hAnsi="Garamond"/>
          <w:sz w:val="24"/>
          <w:szCs w:val="24"/>
        </w:rPr>
        <w:t xml:space="preserve"> have continuing jurisdiction over a minor’s settlement or judgment for injury or damaged property up to an additional seven years of maturation. The court would have discretion to release all or some of the funds before age 25 in certain situations, such as paying for college</w:t>
      </w:r>
      <w:r w:rsidR="009957D4">
        <w:rPr>
          <w:rFonts w:ascii="Garamond" w:hAnsi="Garamond"/>
          <w:sz w:val="24"/>
          <w:szCs w:val="24"/>
        </w:rPr>
        <w:t>, starting a business,</w:t>
      </w:r>
      <w:r w:rsidR="009957D4" w:rsidRPr="009957D4">
        <w:rPr>
          <w:rFonts w:ascii="Garamond" w:hAnsi="Garamond"/>
          <w:sz w:val="24"/>
          <w:szCs w:val="24"/>
        </w:rPr>
        <w:t xml:space="preserve"> or </w:t>
      </w:r>
      <w:r w:rsidR="009957D4">
        <w:rPr>
          <w:rFonts w:ascii="Garamond" w:hAnsi="Garamond"/>
          <w:sz w:val="24"/>
          <w:szCs w:val="24"/>
        </w:rPr>
        <w:t xml:space="preserve">buying </w:t>
      </w:r>
      <w:r w:rsidR="009957D4" w:rsidRPr="009957D4">
        <w:rPr>
          <w:rFonts w:ascii="Garamond" w:hAnsi="Garamond"/>
          <w:sz w:val="24"/>
          <w:szCs w:val="24"/>
        </w:rPr>
        <w:t>a house. By granting the court continuing jurisdiction over the settlement, the court would prevent an 18-year-old beneficiary from using significant funds for unintended or inappropriate purposes.</w:t>
      </w:r>
    </w:p>
    <w:p w:rsidR="00113623" w:rsidRPr="004619FA" w:rsidRDefault="00EC7CBC" w:rsidP="00B146FD">
      <w:pPr>
        <w:rPr>
          <w:rFonts w:ascii="Garamond" w:hAnsi="Garamond"/>
          <w:b/>
          <w:sz w:val="24"/>
          <w:szCs w:val="24"/>
        </w:rPr>
      </w:pPr>
      <w:r>
        <w:rPr>
          <w:rFonts w:ascii="Garamond" w:hAnsi="Garamond"/>
          <w:b/>
          <w:sz w:val="24"/>
          <w:szCs w:val="24"/>
        </w:rPr>
        <w:t>Permissive Guardianship Board Expansion</w:t>
      </w:r>
    </w:p>
    <w:p w:rsidR="005C5195" w:rsidRDefault="004E1466" w:rsidP="009C7AE1">
      <w:pPr>
        <w:rPr>
          <w:rFonts w:ascii="Garamond" w:hAnsi="Garamond"/>
          <w:sz w:val="24"/>
          <w:szCs w:val="24"/>
        </w:rPr>
      </w:pPr>
      <w:r w:rsidRPr="004619FA">
        <w:rPr>
          <w:rFonts w:ascii="Garamond" w:hAnsi="Garamond"/>
          <w:sz w:val="24"/>
          <w:szCs w:val="24"/>
        </w:rPr>
        <w:t>H.B.</w:t>
      </w:r>
      <w:r w:rsidR="005C5195" w:rsidRPr="004619FA">
        <w:rPr>
          <w:rFonts w:ascii="Garamond" w:hAnsi="Garamond"/>
          <w:sz w:val="24"/>
          <w:szCs w:val="24"/>
        </w:rPr>
        <w:t xml:space="preserve"> </w:t>
      </w:r>
      <w:r w:rsidR="009957D4">
        <w:rPr>
          <w:rFonts w:ascii="Garamond" w:hAnsi="Garamond"/>
          <w:sz w:val="24"/>
          <w:szCs w:val="24"/>
        </w:rPr>
        <w:t>595</w:t>
      </w:r>
      <w:r w:rsidR="005C5195" w:rsidRPr="004619FA">
        <w:rPr>
          <w:rFonts w:ascii="Garamond" w:hAnsi="Garamond"/>
          <w:sz w:val="24"/>
          <w:szCs w:val="24"/>
        </w:rPr>
        <w:t xml:space="preserve"> w</w:t>
      </w:r>
      <w:r w:rsidR="006B0058">
        <w:rPr>
          <w:rFonts w:ascii="Garamond" w:hAnsi="Garamond"/>
          <w:sz w:val="24"/>
          <w:szCs w:val="24"/>
        </w:rPr>
        <w:t xml:space="preserve">ould </w:t>
      </w:r>
      <w:r w:rsidR="00025CF8">
        <w:rPr>
          <w:rFonts w:ascii="Garamond" w:hAnsi="Garamond"/>
          <w:sz w:val="24"/>
          <w:szCs w:val="24"/>
        </w:rPr>
        <w:t>enact R.C. 2111.52 to grant authority for probate courts to create their own guardianship board, similar to the successful guardianship board created by Judge Robert Montgomery in Franklin County. The response to Judge Montgomery’s guardianship board has been so overwhelmingly positive that other courts are considering creating their own guardianship board, or joining with other counties to create a multi-county board</w:t>
      </w:r>
      <w:r w:rsidR="00143566">
        <w:rPr>
          <w:rFonts w:ascii="Garamond" w:hAnsi="Garamond"/>
          <w:sz w:val="24"/>
          <w:szCs w:val="24"/>
        </w:rPr>
        <w:t>, but creation of a guardianship board requires statutory authority</w:t>
      </w:r>
      <w:r w:rsidR="00025CF8">
        <w:rPr>
          <w:rFonts w:ascii="Garamond" w:hAnsi="Garamond"/>
          <w:sz w:val="24"/>
          <w:szCs w:val="24"/>
        </w:rPr>
        <w:t xml:space="preserve">. </w:t>
      </w:r>
      <w:r w:rsidR="003629A2" w:rsidRPr="003629A2">
        <w:rPr>
          <w:rFonts w:ascii="Garamond" w:hAnsi="Garamond"/>
          <w:sz w:val="24"/>
          <w:szCs w:val="24"/>
        </w:rPr>
        <w:t xml:space="preserve">To avoid any </w:t>
      </w:r>
      <w:r w:rsidR="003629A2">
        <w:rPr>
          <w:rFonts w:ascii="Garamond" w:hAnsi="Garamond"/>
          <w:sz w:val="24"/>
          <w:szCs w:val="24"/>
        </w:rPr>
        <w:t xml:space="preserve">unintended </w:t>
      </w:r>
      <w:r w:rsidR="003629A2" w:rsidRPr="003629A2">
        <w:rPr>
          <w:rFonts w:ascii="Garamond" w:hAnsi="Garamond"/>
          <w:sz w:val="24"/>
          <w:szCs w:val="24"/>
        </w:rPr>
        <w:t xml:space="preserve">complications to Judge Montgomery’s board, </w:t>
      </w:r>
      <w:r w:rsidR="003629A2">
        <w:rPr>
          <w:rFonts w:ascii="Garamond" w:hAnsi="Garamond"/>
          <w:sz w:val="24"/>
          <w:szCs w:val="24"/>
        </w:rPr>
        <w:t>the OJC recommended</w:t>
      </w:r>
      <w:r w:rsidR="003629A2" w:rsidRPr="003629A2">
        <w:rPr>
          <w:rFonts w:ascii="Garamond" w:hAnsi="Garamond"/>
          <w:sz w:val="24"/>
          <w:szCs w:val="24"/>
        </w:rPr>
        <w:t xml:space="preserve"> </w:t>
      </w:r>
      <w:r w:rsidR="003629A2">
        <w:rPr>
          <w:rFonts w:ascii="Garamond" w:hAnsi="Garamond"/>
          <w:sz w:val="24"/>
          <w:szCs w:val="24"/>
        </w:rPr>
        <w:t xml:space="preserve">leaving the Franklin County Guardianship Board Statute, </w:t>
      </w:r>
      <w:r w:rsidR="003629A2" w:rsidRPr="003629A2">
        <w:rPr>
          <w:rFonts w:ascii="Garamond" w:hAnsi="Garamond"/>
          <w:sz w:val="24"/>
          <w:szCs w:val="24"/>
        </w:rPr>
        <w:t>R</w:t>
      </w:r>
      <w:r w:rsidR="003629A2">
        <w:rPr>
          <w:rFonts w:ascii="Garamond" w:hAnsi="Garamond"/>
          <w:sz w:val="24"/>
          <w:szCs w:val="24"/>
        </w:rPr>
        <w:t>.</w:t>
      </w:r>
      <w:r w:rsidR="003629A2" w:rsidRPr="003629A2">
        <w:rPr>
          <w:rFonts w:ascii="Garamond" w:hAnsi="Garamond"/>
          <w:sz w:val="24"/>
          <w:szCs w:val="24"/>
        </w:rPr>
        <w:t>C</w:t>
      </w:r>
      <w:r w:rsidR="003629A2">
        <w:rPr>
          <w:rFonts w:ascii="Garamond" w:hAnsi="Garamond"/>
          <w:sz w:val="24"/>
          <w:szCs w:val="24"/>
        </w:rPr>
        <w:t>.</w:t>
      </w:r>
      <w:r w:rsidR="003629A2" w:rsidRPr="003629A2">
        <w:rPr>
          <w:rFonts w:ascii="Garamond" w:hAnsi="Garamond"/>
          <w:sz w:val="24"/>
          <w:szCs w:val="24"/>
        </w:rPr>
        <w:t xml:space="preserve"> 2101.026</w:t>
      </w:r>
      <w:r w:rsidR="003629A2">
        <w:rPr>
          <w:rFonts w:ascii="Garamond" w:hAnsi="Garamond"/>
          <w:sz w:val="24"/>
          <w:szCs w:val="24"/>
        </w:rPr>
        <w:t>, as is</w:t>
      </w:r>
      <w:r w:rsidR="003629A2" w:rsidRPr="003629A2">
        <w:rPr>
          <w:rFonts w:ascii="Garamond" w:hAnsi="Garamond"/>
          <w:sz w:val="24"/>
          <w:szCs w:val="24"/>
        </w:rPr>
        <w:t xml:space="preserve">. </w:t>
      </w:r>
      <w:r w:rsidR="00025CF8">
        <w:rPr>
          <w:rFonts w:ascii="Garamond" w:hAnsi="Garamond"/>
          <w:sz w:val="24"/>
          <w:szCs w:val="24"/>
        </w:rPr>
        <w:t xml:space="preserve">R.C. 2111.52 was drafted to give probate courts permissive authority to create boards with their </w:t>
      </w:r>
      <w:r w:rsidR="003629A2">
        <w:rPr>
          <w:rFonts w:ascii="Garamond" w:hAnsi="Garamond"/>
          <w:sz w:val="24"/>
          <w:szCs w:val="24"/>
        </w:rPr>
        <w:t xml:space="preserve">partners. </w:t>
      </w:r>
      <w:r w:rsidR="00126622">
        <w:rPr>
          <w:rFonts w:ascii="Garamond" w:hAnsi="Garamond"/>
          <w:sz w:val="24"/>
          <w:szCs w:val="24"/>
        </w:rPr>
        <w:t>The</w:t>
      </w:r>
      <w:r w:rsidR="009C7AE1">
        <w:rPr>
          <w:rFonts w:ascii="Garamond" w:hAnsi="Garamond"/>
          <w:sz w:val="24"/>
          <w:szCs w:val="24"/>
        </w:rPr>
        <w:t xml:space="preserve"> OJC and the </w:t>
      </w:r>
      <w:r w:rsidR="009C7AE1" w:rsidRPr="009C7AE1">
        <w:rPr>
          <w:rFonts w:ascii="Garamond" w:hAnsi="Garamond"/>
          <w:sz w:val="24"/>
          <w:szCs w:val="24"/>
        </w:rPr>
        <w:t>Oh</w:t>
      </w:r>
      <w:r w:rsidR="009C7AE1">
        <w:rPr>
          <w:rFonts w:ascii="Garamond" w:hAnsi="Garamond"/>
          <w:sz w:val="24"/>
          <w:szCs w:val="24"/>
        </w:rPr>
        <w:t xml:space="preserve">io Association of County Board </w:t>
      </w:r>
      <w:r w:rsidR="009C7AE1" w:rsidRPr="009C7AE1">
        <w:rPr>
          <w:rFonts w:ascii="Garamond" w:hAnsi="Garamond"/>
          <w:sz w:val="24"/>
          <w:szCs w:val="24"/>
        </w:rPr>
        <w:t>Serving People with Developmental Disabilities</w:t>
      </w:r>
      <w:r w:rsidR="009C7AE1">
        <w:rPr>
          <w:rFonts w:ascii="Garamond" w:hAnsi="Garamond"/>
          <w:sz w:val="24"/>
          <w:szCs w:val="24"/>
        </w:rPr>
        <w:t xml:space="preserve"> (OACB) </w:t>
      </w:r>
      <w:r w:rsidR="00126622">
        <w:rPr>
          <w:rFonts w:ascii="Garamond" w:hAnsi="Garamond"/>
          <w:sz w:val="24"/>
          <w:szCs w:val="24"/>
        </w:rPr>
        <w:t>jointly submitted p</w:t>
      </w:r>
      <w:r w:rsidR="009C7AE1">
        <w:rPr>
          <w:rFonts w:ascii="Garamond" w:hAnsi="Garamond"/>
          <w:sz w:val="24"/>
          <w:szCs w:val="24"/>
        </w:rPr>
        <w:t xml:space="preserve">roposed </w:t>
      </w:r>
      <w:r w:rsidR="00126622">
        <w:rPr>
          <w:rFonts w:ascii="Garamond" w:hAnsi="Garamond"/>
          <w:sz w:val="24"/>
          <w:szCs w:val="24"/>
        </w:rPr>
        <w:t>language for a</w:t>
      </w:r>
      <w:r w:rsidR="009C7AE1">
        <w:rPr>
          <w:rFonts w:ascii="Garamond" w:hAnsi="Garamond"/>
          <w:sz w:val="24"/>
          <w:szCs w:val="24"/>
        </w:rPr>
        <w:t xml:space="preserve">mendment </w:t>
      </w:r>
      <w:r w:rsidR="009C7AE1" w:rsidRPr="009C7AE1">
        <w:rPr>
          <w:rFonts w:ascii="Garamond" w:hAnsi="Garamond"/>
          <w:sz w:val="24"/>
          <w:szCs w:val="24"/>
        </w:rPr>
        <w:t>AM_132_3077</w:t>
      </w:r>
      <w:r w:rsidR="00126622">
        <w:rPr>
          <w:rFonts w:ascii="Garamond" w:hAnsi="Garamond"/>
          <w:sz w:val="24"/>
          <w:szCs w:val="24"/>
        </w:rPr>
        <w:t xml:space="preserve"> to clarify the statute’s intended </w:t>
      </w:r>
      <w:r w:rsidR="00126622" w:rsidRPr="00126622">
        <w:rPr>
          <w:rFonts w:ascii="Garamond" w:hAnsi="Garamond"/>
          <w:sz w:val="24"/>
          <w:szCs w:val="24"/>
        </w:rPr>
        <w:t>flexibility</w:t>
      </w:r>
      <w:r w:rsidR="00126622">
        <w:rPr>
          <w:rFonts w:ascii="Garamond" w:hAnsi="Garamond"/>
          <w:sz w:val="24"/>
          <w:szCs w:val="24"/>
        </w:rPr>
        <w:t xml:space="preserve"> </w:t>
      </w:r>
      <w:r w:rsidR="00126622" w:rsidRPr="00126622">
        <w:rPr>
          <w:rFonts w:ascii="Garamond" w:hAnsi="Garamond"/>
          <w:sz w:val="24"/>
          <w:szCs w:val="24"/>
        </w:rPr>
        <w:t>for counties to create Guardianship Boards that worked for their county and for counties to band together to create regional boards.</w:t>
      </w:r>
    </w:p>
    <w:p w:rsidR="009C7AE1" w:rsidRPr="004619FA" w:rsidRDefault="009C7AE1" w:rsidP="009957D4">
      <w:pPr>
        <w:rPr>
          <w:rFonts w:ascii="Garamond" w:hAnsi="Garamond"/>
          <w:sz w:val="24"/>
          <w:szCs w:val="24"/>
        </w:rPr>
      </w:pPr>
    </w:p>
    <w:p w:rsidR="002E4E5A" w:rsidRPr="002E4E5A" w:rsidRDefault="002E4E5A" w:rsidP="002E4E5A">
      <w:pPr>
        <w:rPr>
          <w:rFonts w:ascii="Garamond" w:hAnsi="Garamond"/>
          <w:b/>
          <w:sz w:val="24"/>
          <w:szCs w:val="24"/>
        </w:rPr>
      </w:pPr>
      <w:r w:rsidRPr="002E4E5A">
        <w:rPr>
          <w:rFonts w:ascii="Garamond" w:hAnsi="Garamond"/>
          <w:b/>
          <w:sz w:val="24"/>
          <w:szCs w:val="24"/>
        </w:rPr>
        <w:lastRenderedPageBreak/>
        <w:t>Uniform Determination of Indigence in Civil Filings</w:t>
      </w:r>
    </w:p>
    <w:p w:rsidR="002E4E5A" w:rsidRPr="002E4E5A" w:rsidRDefault="002E4E5A" w:rsidP="002E4E5A">
      <w:pPr>
        <w:rPr>
          <w:rFonts w:ascii="Garamond" w:hAnsi="Garamond"/>
          <w:sz w:val="24"/>
          <w:szCs w:val="24"/>
        </w:rPr>
      </w:pPr>
      <w:r w:rsidRPr="002E4E5A">
        <w:rPr>
          <w:rFonts w:ascii="Garamond" w:hAnsi="Garamond"/>
          <w:sz w:val="24"/>
          <w:szCs w:val="24"/>
        </w:rPr>
        <w:t>Under current law, as you are aware, there is a uniform calculation for determination o</w:t>
      </w:r>
      <w:r>
        <w:rPr>
          <w:rFonts w:ascii="Garamond" w:hAnsi="Garamond"/>
          <w:sz w:val="24"/>
          <w:szCs w:val="24"/>
        </w:rPr>
        <w:t>f indigence in criminal cases. </w:t>
      </w:r>
      <w:r w:rsidRPr="002E4E5A">
        <w:rPr>
          <w:rFonts w:ascii="Garamond" w:hAnsi="Garamond"/>
          <w:sz w:val="24"/>
          <w:szCs w:val="24"/>
        </w:rPr>
        <w:t xml:space="preserve">There is no such uniform procedure for determining indigence in civil filings like name changes, petitions to seal records, </w:t>
      </w:r>
      <w:r>
        <w:rPr>
          <w:rFonts w:ascii="Garamond" w:hAnsi="Garamond"/>
          <w:sz w:val="24"/>
          <w:szCs w:val="24"/>
        </w:rPr>
        <w:t xml:space="preserve">divorce filings, and the like. This pending </w:t>
      </w:r>
      <w:r w:rsidRPr="002E4E5A">
        <w:rPr>
          <w:rFonts w:ascii="Garamond" w:hAnsi="Garamond"/>
          <w:sz w:val="24"/>
          <w:szCs w:val="24"/>
        </w:rPr>
        <w:t>amendment would create a uniform calculation, to be used across all 88 counties, at a higher bar than w</w:t>
      </w:r>
      <w:r>
        <w:rPr>
          <w:rFonts w:ascii="Garamond" w:hAnsi="Garamond"/>
          <w:sz w:val="24"/>
          <w:szCs w:val="24"/>
        </w:rPr>
        <w:t>hat is used in criminal cases. </w:t>
      </w:r>
      <w:r w:rsidRPr="002E4E5A">
        <w:rPr>
          <w:rFonts w:ascii="Garamond" w:hAnsi="Garamond"/>
          <w:sz w:val="24"/>
          <w:szCs w:val="24"/>
        </w:rPr>
        <w:t>The amendment also clarifies that a determination of indigence is not required for the filing itself, but that a hearing can be held at any time after the filing; this removes a hurdle of access to the courthouse</w:t>
      </w:r>
      <w:r>
        <w:rPr>
          <w:rFonts w:ascii="Garamond" w:hAnsi="Garamond"/>
          <w:sz w:val="24"/>
          <w:szCs w:val="24"/>
        </w:rPr>
        <w:t xml:space="preserve"> without unnecessarily waiving court costs. </w:t>
      </w:r>
      <w:r w:rsidRPr="002E4E5A">
        <w:rPr>
          <w:rFonts w:ascii="Garamond" w:hAnsi="Garamond"/>
          <w:sz w:val="24"/>
          <w:szCs w:val="24"/>
        </w:rPr>
        <w:t>This amendment ensures access to and uniform administration of justice.</w:t>
      </w:r>
    </w:p>
    <w:p w:rsidR="00424612" w:rsidRPr="004619FA" w:rsidRDefault="0090382E">
      <w:pPr>
        <w:rPr>
          <w:rFonts w:ascii="Garamond" w:hAnsi="Garamond"/>
          <w:sz w:val="24"/>
          <w:szCs w:val="24"/>
        </w:rPr>
      </w:pPr>
      <w:r w:rsidRPr="004619FA">
        <w:rPr>
          <w:rFonts w:ascii="Garamond" w:hAnsi="Garamond"/>
          <w:sz w:val="24"/>
          <w:szCs w:val="24"/>
        </w:rPr>
        <w:t>Thank you for</w:t>
      </w:r>
      <w:r w:rsidR="009D0EA6" w:rsidRPr="004619FA">
        <w:rPr>
          <w:rFonts w:ascii="Garamond" w:hAnsi="Garamond"/>
          <w:sz w:val="24"/>
          <w:szCs w:val="24"/>
        </w:rPr>
        <w:t xml:space="preserve"> the opportunity to testify</w:t>
      </w:r>
      <w:r w:rsidR="009937C1" w:rsidRPr="004619FA">
        <w:rPr>
          <w:rFonts w:ascii="Garamond" w:hAnsi="Garamond"/>
          <w:sz w:val="24"/>
          <w:szCs w:val="24"/>
        </w:rPr>
        <w:t xml:space="preserve"> </w:t>
      </w:r>
      <w:r w:rsidR="004619FA">
        <w:rPr>
          <w:rFonts w:ascii="Garamond" w:hAnsi="Garamond"/>
          <w:sz w:val="24"/>
          <w:szCs w:val="24"/>
        </w:rPr>
        <w:t>in support of</w:t>
      </w:r>
      <w:r w:rsidR="009937C1" w:rsidRPr="004619FA">
        <w:rPr>
          <w:rFonts w:ascii="Garamond" w:hAnsi="Garamond"/>
          <w:sz w:val="24"/>
          <w:szCs w:val="24"/>
        </w:rPr>
        <w:t xml:space="preserve"> H.B. </w:t>
      </w:r>
      <w:r w:rsidR="00EC7CBC">
        <w:rPr>
          <w:rFonts w:ascii="Garamond" w:hAnsi="Garamond"/>
          <w:sz w:val="24"/>
          <w:szCs w:val="24"/>
        </w:rPr>
        <w:t>595</w:t>
      </w:r>
      <w:r w:rsidRPr="004619FA">
        <w:rPr>
          <w:rFonts w:ascii="Garamond" w:hAnsi="Garamond"/>
          <w:sz w:val="24"/>
          <w:szCs w:val="24"/>
        </w:rPr>
        <w:t xml:space="preserve">. We </w:t>
      </w:r>
      <w:r w:rsidR="009937C1" w:rsidRPr="004619FA">
        <w:rPr>
          <w:rFonts w:ascii="Garamond" w:hAnsi="Garamond"/>
          <w:sz w:val="24"/>
          <w:szCs w:val="24"/>
        </w:rPr>
        <w:t>thank the sponsor</w:t>
      </w:r>
      <w:r w:rsidR="00EC7CBC">
        <w:rPr>
          <w:rFonts w:ascii="Garamond" w:hAnsi="Garamond"/>
          <w:sz w:val="24"/>
          <w:szCs w:val="24"/>
        </w:rPr>
        <w:t>s</w:t>
      </w:r>
      <w:r w:rsidR="009937C1" w:rsidRPr="004619FA">
        <w:rPr>
          <w:rFonts w:ascii="Garamond" w:hAnsi="Garamond"/>
          <w:sz w:val="24"/>
          <w:szCs w:val="24"/>
        </w:rPr>
        <w:t xml:space="preserve">, Representative </w:t>
      </w:r>
      <w:r w:rsidR="00EC7CBC">
        <w:rPr>
          <w:rFonts w:ascii="Garamond" w:hAnsi="Garamond"/>
          <w:sz w:val="24"/>
          <w:szCs w:val="24"/>
        </w:rPr>
        <w:t xml:space="preserve">Cupp and </w:t>
      </w:r>
      <w:r w:rsidR="009C7AE1">
        <w:rPr>
          <w:rFonts w:ascii="Garamond" w:hAnsi="Garamond"/>
          <w:sz w:val="24"/>
          <w:szCs w:val="24"/>
        </w:rPr>
        <w:t xml:space="preserve">former </w:t>
      </w:r>
      <w:r w:rsidR="00EC7CBC">
        <w:rPr>
          <w:rFonts w:ascii="Garamond" w:hAnsi="Garamond"/>
          <w:sz w:val="24"/>
          <w:szCs w:val="24"/>
        </w:rPr>
        <w:t>Representative Rezabek</w:t>
      </w:r>
      <w:r w:rsidR="009C7AE1">
        <w:rPr>
          <w:rFonts w:ascii="Garamond" w:hAnsi="Garamond"/>
          <w:sz w:val="24"/>
          <w:szCs w:val="24"/>
        </w:rPr>
        <w:t xml:space="preserve"> </w:t>
      </w:r>
      <w:r w:rsidR="00EC7CBC">
        <w:rPr>
          <w:rFonts w:ascii="Garamond" w:hAnsi="Garamond"/>
          <w:sz w:val="24"/>
          <w:szCs w:val="24"/>
        </w:rPr>
        <w:t>and the OSBA for putting this bill together,</w:t>
      </w:r>
      <w:r w:rsidR="009937C1" w:rsidRPr="004619FA">
        <w:rPr>
          <w:rFonts w:ascii="Garamond" w:hAnsi="Garamond"/>
          <w:sz w:val="24"/>
          <w:szCs w:val="24"/>
        </w:rPr>
        <w:t xml:space="preserve"> and we </w:t>
      </w:r>
      <w:r w:rsidRPr="004619FA">
        <w:rPr>
          <w:rFonts w:ascii="Garamond" w:hAnsi="Garamond"/>
          <w:sz w:val="24"/>
          <w:szCs w:val="24"/>
        </w:rPr>
        <w:t xml:space="preserve">look forward to </w:t>
      </w:r>
      <w:r w:rsidR="006D4B99" w:rsidRPr="004619FA">
        <w:rPr>
          <w:rFonts w:ascii="Garamond" w:hAnsi="Garamond"/>
          <w:sz w:val="24"/>
          <w:szCs w:val="24"/>
        </w:rPr>
        <w:t>working with</w:t>
      </w:r>
      <w:r w:rsidRPr="004619FA">
        <w:rPr>
          <w:rFonts w:ascii="Garamond" w:hAnsi="Garamond"/>
          <w:sz w:val="24"/>
          <w:szCs w:val="24"/>
        </w:rPr>
        <w:t xml:space="preserve"> </w:t>
      </w:r>
      <w:r w:rsidR="009C7AE1">
        <w:rPr>
          <w:rFonts w:ascii="Garamond" w:hAnsi="Garamond"/>
          <w:sz w:val="24"/>
          <w:szCs w:val="24"/>
        </w:rPr>
        <w:t xml:space="preserve">the </w:t>
      </w:r>
      <w:r w:rsidR="004619FA">
        <w:rPr>
          <w:rFonts w:ascii="Garamond" w:hAnsi="Garamond"/>
          <w:sz w:val="24"/>
          <w:szCs w:val="24"/>
        </w:rPr>
        <w:t>members of this</w:t>
      </w:r>
      <w:r w:rsidR="009D0EA6" w:rsidRPr="004619FA">
        <w:rPr>
          <w:rFonts w:ascii="Garamond" w:hAnsi="Garamond"/>
          <w:sz w:val="24"/>
          <w:szCs w:val="24"/>
        </w:rPr>
        <w:t xml:space="preserve"> C</w:t>
      </w:r>
      <w:r w:rsidR="00852306" w:rsidRPr="004619FA">
        <w:rPr>
          <w:rFonts w:ascii="Garamond" w:hAnsi="Garamond"/>
          <w:sz w:val="24"/>
          <w:szCs w:val="24"/>
        </w:rPr>
        <w:t xml:space="preserve">ommittee </w:t>
      </w:r>
      <w:r w:rsidR="00465387">
        <w:rPr>
          <w:rFonts w:ascii="Garamond" w:hAnsi="Garamond"/>
          <w:sz w:val="24"/>
          <w:szCs w:val="24"/>
        </w:rPr>
        <w:t>in reviewing this</w:t>
      </w:r>
      <w:r w:rsidR="009937C1" w:rsidRPr="004619FA">
        <w:rPr>
          <w:rFonts w:ascii="Garamond" w:hAnsi="Garamond"/>
          <w:sz w:val="24"/>
          <w:szCs w:val="24"/>
        </w:rPr>
        <w:t xml:space="preserve"> bill</w:t>
      </w:r>
      <w:r w:rsidR="004619FA">
        <w:rPr>
          <w:rFonts w:ascii="Garamond" w:hAnsi="Garamond"/>
          <w:sz w:val="24"/>
          <w:szCs w:val="24"/>
        </w:rPr>
        <w:t>.</w:t>
      </w:r>
      <w:r w:rsidRPr="004619FA">
        <w:rPr>
          <w:rFonts w:ascii="Garamond" w:hAnsi="Garamond"/>
          <w:sz w:val="24"/>
          <w:szCs w:val="24"/>
        </w:rPr>
        <w:t xml:space="preserve"> </w:t>
      </w:r>
      <w:r w:rsidR="006426EF" w:rsidRPr="004619FA">
        <w:rPr>
          <w:rFonts w:ascii="Garamond" w:hAnsi="Garamond"/>
          <w:sz w:val="24"/>
          <w:szCs w:val="24"/>
        </w:rPr>
        <w:t>I am available to answer any questions you may have.</w:t>
      </w:r>
    </w:p>
    <w:sectPr w:rsidR="00424612" w:rsidRPr="004619FA" w:rsidSect="00FC1E6B">
      <w:footerReference w:type="default" r:id="rId10"/>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F6" w:rsidRDefault="001105F6" w:rsidP="0062772D">
      <w:pPr>
        <w:spacing w:after="0" w:line="240" w:lineRule="auto"/>
      </w:pPr>
      <w:r>
        <w:separator/>
      </w:r>
    </w:p>
  </w:endnote>
  <w:endnote w:type="continuationSeparator" w:id="0">
    <w:p w:rsidR="001105F6" w:rsidRDefault="001105F6" w:rsidP="0062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9733"/>
      <w:docPartObj>
        <w:docPartGallery w:val="Page Numbers (Bottom of Page)"/>
        <w:docPartUnique/>
      </w:docPartObj>
    </w:sdtPr>
    <w:sdtEndPr>
      <w:rPr>
        <w:noProof/>
      </w:rPr>
    </w:sdtEndPr>
    <w:sdtContent>
      <w:p w:rsidR="000A006F" w:rsidRDefault="000A006F">
        <w:pPr>
          <w:pStyle w:val="Footer"/>
          <w:jc w:val="center"/>
        </w:pPr>
        <w:r>
          <w:fldChar w:fldCharType="begin"/>
        </w:r>
        <w:r>
          <w:instrText xml:space="preserve"> PAGE   \* MERGEFORMAT </w:instrText>
        </w:r>
        <w:r>
          <w:fldChar w:fldCharType="separate"/>
        </w:r>
        <w:r w:rsidR="0024045B">
          <w:rPr>
            <w:noProof/>
          </w:rPr>
          <w:t>2</w:t>
        </w:r>
        <w:r>
          <w:rPr>
            <w:noProof/>
          </w:rPr>
          <w:fldChar w:fldCharType="end"/>
        </w:r>
      </w:p>
    </w:sdtContent>
  </w:sdt>
  <w:p w:rsidR="0062772D" w:rsidRDefault="0062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F6" w:rsidRDefault="001105F6" w:rsidP="0062772D">
      <w:pPr>
        <w:spacing w:after="0" w:line="240" w:lineRule="auto"/>
      </w:pPr>
      <w:r>
        <w:separator/>
      </w:r>
    </w:p>
  </w:footnote>
  <w:footnote w:type="continuationSeparator" w:id="0">
    <w:p w:rsidR="001105F6" w:rsidRDefault="001105F6" w:rsidP="00627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67D"/>
    <w:multiLevelType w:val="hybridMultilevel"/>
    <w:tmpl w:val="D2B4BFF2"/>
    <w:lvl w:ilvl="0" w:tplc="96D4B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BD"/>
    <w:rsid w:val="00025CF8"/>
    <w:rsid w:val="00033BCF"/>
    <w:rsid w:val="00064380"/>
    <w:rsid w:val="00070E31"/>
    <w:rsid w:val="00077FCF"/>
    <w:rsid w:val="000A006F"/>
    <w:rsid w:val="000B4348"/>
    <w:rsid w:val="000C0EBD"/>
    <w:rsid w:val="000D14AB"/>
    <w:rsid w:val="000E294F"/>
    <w:rsid w:val="001105F6"/>
    <w:rsid w:val="00113623"/>
    <w:rsid w:val="00126622"/>
    <w:rsid w:val="00143566"/>
    <w:rsid w:val="0016053E"/>
    <w:rsid w:val="00180699"/>
    <w:rsid w:val="00183E6F"/>
    <w:rsid w:val="001D20B7"/>
    <w:rsid w:val="001E2E3C"/>
    <w:rsid w:val="001F3BB9"/>
    <w:rsid w:val="00203AE4"/>
    <w:rsid w:val="00231A0D"/>
    <w:rsid w:val="0024045B"/>
    <w:rsid w:val="00276A7C"/>
    <w:rsid w:val="00294C96"/>
    <w:rsid w:val="002D48F4"/>
    <w:rsid w:val="002E1E69"/>
    <w:rsid w:val="002E4E5A"/>
    <w:rsid w:val="00325D5C"/>
    <w:rsid w:val="00334E95"/>
    <w:rsid w:val="003629A2"/>
    <w:rsid w:val="003F1412"/>
    <w:rsid w:val="00401910"/>
    <w:rsid w:val="004062C8"/>
    <w:rsid w:val="00414700"/>
    <w:rsid w:val="00424612"/>
    <w:rsid w:val="004446C6"/>
    <w:rsid w:val="004619FA"/>
    <w:rsid w:val="00465387"/>
    <w:rsid w:val="0047277E"/>
    <w:rsid w:val="00474518"/>
    <w:rsid w:val="004B2AA6"/>
    <w:rsid w:val="004D33D5"/>
    <w:rsid w:val="004E1466"/>
    <w:rsid w:val="004F2439"/>
    <w:rsid w:val="00512E6A"/>
    <w:rsid w:val="00527C14"/>
    <w:rsid w:val="005336A8"/>
    <w:rsid w:val="0054478D"/>
    <w:rsid w:val="00570D18"/>
    <w:rsid w:val="005754B4"/>
    <w:rsid w:val="005C5195"/>
    <w:rsid w:val="005F221E"/>
    <w:rsid w:val="006045AE"/>
    <w:rsid w:val="0062772D"/>
    <w:rsid w:val="006426EF"/>
    <w:rsid w:val="00663DE0"/>
    <w:rsid w:val="00664C47"/>
    <w:rsid w:val="00686536"/>
    <w:rsid w:val="006A1F57"/>
    <w:rsid w:val="006B0058"/>
    <w:rsid w:val="006B63A0"/>
    <w:rsid w:val="006D4B99"/>
    <w:rsid w:val="00720306"/>
    <w:rsid w:val="00774199"/>
    <w:rsid w:val="00783971"/>
    <w:rsid w:val="007A11C8"/>
    <w:rsid w:val="007B0E21"/>
    <w:rsid w:val="007B46E9"/>
    <w:rsid w:val="008359F6"/>
    <w:rsid w:val="00852306"/>
    <w:rsid w:val="00881BC2"/>
    <w:rsid w:val="0090382E"/>
    <w:rsid w:val="009073EE"/>
    <w:rsid w:val="0096479F"/>
    <w:rsid w:val="009917C6"/>
    <w:rsid w:val="009937C1"/>
    <w:rsid w:val="009957D4"/>
    <w:rsid w:val="009C7AE1"/>
    <w:rsid w:val="009D0EA6"/>
    <w:rsid w:val="00A11B9B"/>
    <w:rsid w:val="00A31DE5"/>
    <w:rsid w:val="00A642DC"/>
    <w:rsid w:val="00A64F3A"/>
    <w:rsid w:val="00AA32B0"/>
    <w:rsid w:val="00AB126C"/>
    <w:rsid w:val="00AB5E2A"/>
    <w:rsid w:val="00AF09BD"/>
    <w:rsid w:val="00B1304D"/>
    <w:rsid w:val="00B146FD"/>
    <w:rsid w:val="00B179BF"/>
    <w:rsid w:val="00B52238"/>
    <w:rsid w:val="00B91254"/>
    <w:rsid w:val="00B97625"/>
    <w:rsid w:val="00BF6485"/>
    <w:rsid w:val="00C0635E"/>
    <w:rsid w:val="00C2650D"/>
    <w:rsid w:val="00C53CC0"/>
    <w:rsid w:val="00CB21AD"/>
    <w:rsid w:val="00CB7729"/>
    <w:rsid w:val="00CC6F7E"/>
    <w:rsid w:val="00CF2C4A"/>
    <w:rsid w:val="00D02DCB"/>
    <w:rsid w:val="00D82275"/>
    <w:rsid w:val="00DB6D71"/>
    <w:rsid w:val="00DE58F6"/>
    <w:rsid w:val="00DF0720"/>
    <w:rsid w:val="00E0244E"/>
    <w:rsid w:val="00E10D57"/>
    <w:rsid w:val="00E3233B"/>
    <w:rsid w:val="00E97C7B"/>
    <w:rsid w:val="00EC7CBC"/>
    <w:rsid w:val="00EF2A07"/>
    <w:rsid w:val="00F1257C"/>
    <w:rsid w:val="00F54DFA"/>
    <w:rsid w:val="00F67A3A"/>
    <w:rsid w:val="00FC1E6B"/>
    <w:rsid w:val="00F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BD"/>
    <w:pPr>
      <w:ind w:left="720"/>
      <w:contextualSpacing/>
    </w:pPr>
  </w:style>
  <w:style w:type="paragraph" w:styleId="Header">
    <w:name w:val="header"/>
    <w:basedOn w:val="Normal"/>
    <w:link w:val="HeaderChar"/>
    <w:uiPriority w:val="99"/>
    <w:unhideWhenUsed/>
    <w:rsid w:val="0062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2D"/>
  </w:style>
  <w:style w:type="paragraph" w:styleId="Footer">
    <w:name w:val="footer"/>
    <w:basedOn w:val="Normal"/>
    <w:link w:val="FooterChar"/>
    <w:uiPriority w:val="99"/>
    <w:unhideWhenUsed/>
    <w:rsid w:val="0062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D"/>
  </w:style>
  <w:style w:type="paragraph" w:styleId="BalloonText">
    <w:name w:val="Balloon Text"/>
    <w:basedOn w:val="Normal"/>
    <w:link w:val="BalloonTextChar"/>
    <w:uiPriority w:val="99"/>
    <w:semiHidden/>
    <w:unhideWhenUsed/>
    <w:rsid w:val="0003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BD"/>
    <w:pPr>
      <w:ind w:left="720"/>
      <w:contextualSpacing/>
    </w:pPr>
  </w:style>
  <w:style w:type="paragraph" w:styleId="Header">
    <w:name w:val="header"/>
    <w:basedOn w:val="Normal"/>
    <w:link w:val="HeaderChar"/>
    <w:uiPriority w:val="99"/>
    <w:unhideWhenUsed/>
    <w:rsid w:val="0062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2D"/>
  </w:style>
  <w:style w:type="paragraph" w:styleId="Footer">
    <w:name w:val="footer"/>
    <w:basedOn w:val="Normal"/>
    <w:link w:val="FooterChar"/>
    <w:uiPriority w:val="99"/>
    <w:unhideWhenUsed/>
    <w:rsid w:val="0062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D"/>
  </w:style>
  <w:style w:type="paragraph" w:styleId="BalloonText">
    <w:name w:val="Balloon Text"/>
    <w:basedOn w:val="Normal"/>
    <w:link w:val="BalloonTextChar"/>
    <w:uiPriority w:val="99"/>
    <w:semiHidden/>
    <w:unhideWhenUsed/>
    <w:rsid w:val="0003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4652-A146-4D0B-A646-60CA447F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Shawn</dc:creator>
  <cp:lastModifiedBy>Bush, Andrea</cp:lastModifiedBy>
  <cp:revision>2</cp:revision>
  <dcterms:created xsi:type="dcterms:W3CDTF">2018-11-28T17:11:00Z</dcterms:created>
  <dcterms:modified xsi:type="dcterms:W3CDTF">2018-11-28T17:11:00Z</dcterms:modified>
</cp:coreProperties>
</file>