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90B7" w14:textId="640E55BA" w:rsidR="00F13414" w:rsidRPr="00F13414" w:rsidRDefault="00F13414" w:rsidP="00F13414">
      <w:pPr>
        <w:spacing w:after="0" w:line="240" w:lineRule="auto"/>
        <w:ind w:left="360"/>
        <w:jc w:val="center"/>
        <w:rPr>
          <w:rFonts w:ascii="Georgia" w:hAnsi="Georgia"/>
          <w:b/>
          <w:bCs/>
        </w:rPr>
      </w:pPr>
      <w:r w:rsidRPr="00F13414">
        <w:rPr>
          <w:rFonts w:ascii="Georgia" w:hAnsi="Georgia"/>
          <w:b/>
          <w:bCs/>
        </w:rPr>
        <w:t>Testimony from Tina Fellows, Executive Director, Scleroderma Foundation Ohio Chapter for HB 412:</w:t>
      </w:r>
    </w:p>
    <w:p w14:paraId="4FA761C7" w14:textId="77777777" w:rsidR="00F13414" w:rsidRDefault="00F13414" w:rsidP="00F13414">
      <w:pPr>
        <w:spacing w:after="0" w:line="240" w:lineRule="auto"/>
        <w:ind w:left="720"/>
        <w:rPr>
          <w:rFonts w:ascii="Georgia" w:hAnsi="Georgia"/>
        </w:rPr>
      </w:pPr>
    </w:p>
    <w:p w14:paraId="5833C74A" w14:textId="7E3AFB54" w:rsidR="00F13414" w:rsidRDefault="00F13414" w:rsidP="00F13414">
      <w:pPr>
        <w:numPr>
          <w:ilvl w:val="0"/>
          <w:numId w:val="5"/>
        </w:numPr>
        <w:spacing w:after="0" w:line="240" w:lineRule="auto"/>
        <w:rPr>
          <w:rFonts w:ascii="Georgia" w:hAnsi="Georgia"/>
        </w:rPr>
      </w:pPr>
      <w:r w:rsidRPr="006D09BD">
        <w:rPr>
          <w:rFonts w:ascii="Georgia" w:hAnsi="Georgia"/>
        </w:rPr>
        <w:t xml:space="preserve">We need to take advantage of existing research momentum.  In 1950, there were 62 scleroderma research papers published.  In 2015, there were 990 research papers published.  </w:t>
      </w:r>
    </w:p>
    <w:p w14:paraId="37C8AF8A" w14:textId="77777777" w:rsidR="00F13414" w:rsidRDefault="00F13414" w:rsidP="00F13414">
      <w:pPr>
        <w:spacing w:after="0" w:line="240" w:lineRule="auto"/>
        <w:ind w:left="360"/>
        <w:rPr>
          <w:rFonts w:ascii="Georgia" w:hAnsi="Georgia"/>
        </w:rPr>
      </w:pPr>
    </w:p>
    <w:p w14:paraId="5571398C" w14:textId="7C428610" w:rsidR="00F13414" w:rsidRDefault="00F13414" w:rsidP="00F13414">
      <w:pPr>
        <w:numPr>
          <w:ilvl w:val="0"/>
          <w:numId w:val="5"/>
        </w:numPr>
        <w:spacing w:after="0" w:line="240" w:lineRule="auto"/>
        <w:rPr>
          <w:rFonts w:ascii="Georgia" w:hAnsi="Georgia"/>
        </w:rPr>
      </w:pPr>
      <w:r w:rsidRPr="006D09BD">
        <w:rPr>
          <w:rFonts w:ascii="Georgia" w:hAnsi="Georgia"/>
        </w:rPr>
        <w:t>Creat</w:t>
      </w:r>
      <w:r>
        <w:rPr>
          <w:rFonts w:ascii="Georgia" w:hAnsi="Georgia"/>
        </w:rPr>
        <w:t>ing</w:t>
      </w:r>
      <w:r w:rsidRPr="006D09BD">
        <w:rPr>
          <w:rFonts w:ascii="Georgia" w:hAnsi="Georgia"/>
        </w:rPr>
        <w:t xml:space="preserve"> more opportunities for scientific breakthroughs</w:t>
      </w:r>
      <w:r>
        <w:rPr>
          <w:rFonts w:ascii="Georgia" w:hAnsi="Georgia"/>
        </w:rPr>
        <w:t xml:space="preserve"> is crucial.</w:t>
      </w:r>
    </w:p>
    <w:p w14:paraId="1F1E0CF9" w14:textId="77777777" w:rsidR="00F13414" w:rsidRPr="006D09BD" w:rsidRDefault="00F13414" w:rsidP="00F13414">
      <w:pPr>
        <w:spacing w:after="0" w:line="240" w:lineRule="auto"/>
        <w:ind w:left="360"/>
        <w:rPr>
          <w:rFonts w:ascii="Georgia" w:hAnsi="Georgia"/>
        </w:rPr>
      </w:pPr>
    </w:p>
    <w:p w14:paraId="73B99DA0" w14:textId="77777777" w:rsidR="00F13414" w:rsidRPr="00E87034" w:rsidRDefault="00F13414" w:rsidP="00F13414">
      <w:pPr>
        <w:pStyle w:val="ListParagraph"/>
        <w:numPr>
          <w:ilvl w:val="1"/>
          <w:numId w:val="5"/>
        </w:numPr>
        <w:spacing w:after="0" w:line="240" w:lineRule="auto"/>
        <w:contextualSpacing w:val="0"/>
        <w:rPr>
          <w:rFonts w:ascii="Georgia" w:eastAsiaTheme="minorHAnsi" w:hAnsi="Georgia" w:cstheme="minorBidi"/>
        </w:rPr>
      </w:pPr>
      <w:r>
        <w:rPr>
          <w:rFonts w:ascii="Georgia" w:eastAsiaTheme="minorHAnsi" w:hAnsi="Georgia" w:cstheme="minorBidi"/>
        </w:rPr>
        <w:t>C</w:t>
      </w:r>
      <w:r w:rsidRPr="00E87034">
        <w:rPr>
          <w:rFonts w:ascii="Georgia" w:eastAsiaTheme="minorHAnsi" w:hAnsi="Georgia" w:cstheme="minorBidi"/>
        </w:rPr>
        <w:t>lassification of systemic sclerosis dramatically aided diagnosis and treatment.</w:t>
      </w:r>
    </w:p>
    <w:p w14:paraId="32E1074D" w14:textId="77777777" w:rsidR="00F13414" w:rsidRPr="00E87034" w:rsidRDefault="00F13414" w:rsidP="00F13414">
      <w:pPr>
        <w:pStyle w:val="ListParagraph"/>
        <w:numPr>
          <w:ilvl w:val="1"/>
          <w:numId w:val="5"/>
        </w:numPr>
        <w:spacing w:after="0" w:line="240" w:lineRule="auto"/>
        <w:contextualSpacing w:val="0"/>
        <w:rPr>
          <w:rFonts w:ascii="Georgia" w:eastAsiaTheme="minorHAnsi" w:hAnsi="Georgia" w:cstheme="minorBidi"/>
        </w:rPr>
      </w:pPr>
      <w:r w:rsidRPr="00E87034">
        <w:rPr>
          <w:rFonts w:ascii="Georgia" w:eastAsiaTheme="minorHAnsi" w:hAnsi="Georgia" w:cstheme="minorBidi"/>
        </w:rPr>
        <w:t>Better treatments have reduced mortality rates.</w:t>
      </w:r>
    </w:p>
    <w:p w14:paraId="7DE1D854" w14:textId="29031BDF" w:rsidR="00F13414" w:rsidRDefault="00F13414" w:rsidP="00F13414">
      <w:pPr>
        <w:pStyle w:val="ListParagraph"/>
        <w:numPr>
          <w:ilvl w:val="1"/>
          <w:numId w:val="5"/>
        </w:numPr>
        <w:spacing w:after="0" w:line="240" w:lineRule="auto"/>
        <w:contextualSpacing w:val="0"/>
        <w:rPr>
          <w:rFonts w:ascii="Georgia" w:eastAsiaTheme="minorHAnsi" w:hAnsi="Georgia" w:cstheme="minorBidi"/>
        </w:rPr>
      </w:pPr>
      <w:r w:rsidRPr="00E87034">
        <w:rPr>
          <w:rFonts w:ascii="Georgia" w:eastAsiaTheme="minorHAnsi" w:hAnsi="Georgia" w:cstheme="minorBidi"/>
        </w:rPr>
        <w:t>Understanding the role of genetics vs. environment is a whole new opportunity.</w:t>
      </w:r>
    </w:p>
    <w:p w14:paraId="77511293" w14:textId="77777777" w:rsidR="00F13414" w:rsidRPr="00E87034" w:rsidRDefault="00F13414" w:rsidP="00F13414">
      <w:pPr>
        <w:pStyle w:val="ListParagraph"/>
        <w:spacing w:after="0" w:line="240" w:lineRule="auto"/>
        <w:contextualSpacing w:val="0"/>
        <w:rPr>
          <w:rFonts w:ascii="Georgia" w:eastAsiaTheme="minorHAnsi" w:hAnsi="Georgia" w:cstheme="minorBidi"/>
        </w:rPr>
      </w:pPr>
    </w:p>
    <w:p w14:paraId="7C348722" w14:textId="31D0DE3D" w:rsidR="00F13414" w:rsidRDefault="00F13414" w:rsidP="00F13414">
      <w:pPr>
        <w:numPr>
          <w:ilvl w:val="0"/>
          <w:numId w:val="5"/>
        </w:numPr>
        <w:spacing w:after="0" w:line="240" w:lineRule="auto"/>
        <w:rPr>
          <w:rFonts w:ascii="Georgia" w:hAnsi="Georgia"/>
        </w:rPr>
      </w:pPr>
      <w:r>
        <w:rPr>
          <w:rFonts w:ascii="Georgia" w:hAnsi="Georgia"/>
        </w:rPr>
        <w:t>We have a real</w:t>
      </w:r>
      <w:r w:rsidRPr="00E87034">
        <w:rPr>
          <w:rFonts w:ascii="Georgia" w:hAnsi="Georgia"/>
        </w:rPr>
        <w:t xml:space="preserve"> challenge to retain researchers</w:t>
      </w:r>
      <w:r>
        <w:rPr>
          <w:rFonts w:ascii="Georgia" w:hAnsi="Georgia"/>
        </w:rPr>
        <w:t xml:space="preserve"> who will study scleroderma and other rare diseases</w:t>
      </w:r>
      <w:r w:rsidRPr="00E87034">
        <w:rPr>
          <w:rFonts w:ascii="Georgia" w:hAnsi="Georgia"/>
        </w:rPr>
        <w:t>.</w:t>
      </w:r>
      <w:r>
        <w:rPr>
          <w:rFonts w:ascii="Georgia" w:hAnsi="Georgia"/>
        </w:rPr>
        <w:t xml:space="preserve">  Figuring out how to attract good researchers to study rare diseases is of utmost importance.</w:t>
      </w:r>
    </w:p>
    <w:p w14:paraId="34EA8EA5" w14:textId="77777777" w:rsidR="00F13414" w:rsidRPr="00F13414" w:rsidRDefault="00F13414" w:rsidP="00F13414">
      <w:pPr>
        <w:spacing w:after="0" w:line="240" w:lineRule="auto"/>
        <w:ind w:left="360"/>
        <w:rPr>
          <w:rFonts w:ascii="Georgia" w:hAnsi="Georgia"/>
        </w:rPr>
      </w:pPr>
    </w:p>
    <w:p w14:paraId="26EE67BF" w14:textId="77777777" w:rsidR="00F13414" w:rsidRPr="00E87034" w:rsidRDefault="00F13414" w:rsidP="00F13414">
      <w:pPr>
        <w:numPr>
          <w:ilvl w:val="1"/>
          <w:numId w:val="5"/>
        </w:numPr>
        <w:spacing w:after="0" w:line="240" w:lineRule="auto"/>
        <w:rPr>
          <w:rFonts w:ascii="Georgia" w:hAnsi="Georgia"/>
        </w:rPr>
      </w:pPr>
      <w:r w:rsidRPr="00E87034">
        <w:rPr>
          <w:rFonts w:ascii="Georgia" w:hAnsi="Georgia"/>
        </w:rPr>
        <w:t>Experienced researchers naturally follow paths of study that offer more reliable and larger funding to sustain their laboratories</w:t>
      </w:r>
      <w:r>
        <w:rPr>
          <w:rFonts w:ascii="Georgia" w:hAnsi="Georgia"/>
        </w:rPr>
        <w:t xml:space="preserve"> (i.e. more well-known diseases)</w:t>
      </w:r>
      <w:r w:rsidRPr="00E87034">
        <w:rPr>
          <w:rFonts w:ascii="Georgia" w:hAnsi="Georgia"/>
        </w:rPr>
        <w:t>.</w:t>
      </w:r>
    </w:p>
    <w:p w14:paraId="230EC3C9" w14:textId="77777777" w:rsidR="00F13414" w:rsidRPr="00E87034" w:rsidRDefault="00F13414" w:rsidP="00F13414">
      <w:pPr>
        <w:rPr>
          <w:rFonts w:ascii="Georgia" w:hAnsi="Georgia"/>
        </w:rPr>
      </w:pPr>
    </w:p>
    <w:p w14:paraId="69BB6F0C" w14:textId="77777777" w:rsidR="00F13414" w:rsidRDefault="00F13414" w:rsidP="00F13414">
      <w:pPr>
        <w:numPr>
          <w:ilvl w:val="0"/>
          <w:numId w:val="5"/>
        </w:numPr>
        <w:spacing w:after="0" w:line="240" w:lineRule="auto"/>
        <w:rPr>
          <w:rFonts w:ascii="Georgia" w:hAnsi="Georgia"/>
        </w:rPr>
      </w:pPr>
      <w:r w:rsidRPr="00F13414">
        <w:rPr>
          <w:rFonts w:ascii="Georgia" w:hAnsi="Georgia"/>
        </w:rPr>
        <w:t xml:space="preserve">We must accelerate the pace of discovery.  </w:t>
      </w:r>
    </w:p>
    <w:p w14:paraId="772A7093" w14:textId="77777777" w:rsidR="00F13414" w:rsidRDefault="00F13414" w:rsidP="00F13414">
      <w:pPr>
        <w:spacing w:after="0" w:line="240" w:lineRule="auto"/>
        <w:ind w:left="360"/>
        <w:rPr>
          <w:rFonts w:ascii="Georgia" w:hAnsi="Georgia"/>
        </w:rPr>
      </w:pPr>
    </w:p>
    <w:p w14:paraId="4B328ECC" w14:textId="19FA5368" w:rsidR="00F13414" w:rsidRPr="00F13414" w:rsidRDefault="00F13414" w:rsidP="00F13414">
      <w:pPr>
        <w:numPr>
          <w:ilvl w:val="1"/>
          <w:numId w:val="5"/>
        </w:numPr>
        <w:spacing w:after="0" w:line="240" w:lineRule="auto"/>
        <w:rPr>
          <w:rFonts w:ascii="Georgia" w:hAnsi="Georgia"/>
        </w:rPr>
      </w:pPr>
      <w:r w:rsidRPr="00F13414">
        <w:rPr>
          <w:rFonts w:ascii="Georgia" w:hAnsi="Georgia"/>
        </w:rPr>
        <w:t xml:space="preserve">Fibrosis is one of the hallmarks of scleroderma. </w:t>
      </w:r>
      <w:r>
        <w:rPr>
          <w:rFonts w:ascii="Georgia" w:hAnsi="Georgia"/>
        </w:rPr>
        <w:t xml:space="preserve"> It affects other rare diseases as well.</w:t>
      </w:r>
      <w:bookmarkStart w:id="0" w:name="_GoBack"/>
      <w:bookmarkEnd w:id="0"/>
    </w:p>
    <w:p w14:paraId="5B7EBBB1" w14:textId="77777777" w:rsidR="00F13414" w:rsidRDefault="00F13414" w:rsidP="00F13414">
      <w:pPr>
        <w:pStyle w:val="ListParagraph"/>
        <w:numPr>
          <w:ilvl w:val="1"/>
          <w:numId w:val="5"/>
        </w:numPr>
        <w:spacing w:after="0" w:line="240" w:lineRule="auto"/>
        <w:rPr>
          <w:rFonts w:ascii="Georgia" w:hAnsi="Georgia"/>
        </w:rPr>
      </w:pPr>
      <w:r w:rsidRPr="00F13414">
        <w:rPr>
          <w:rFonts w:ascii="Georgia" w:hAnsi="Georgia"/>
        </w:rPr>
        <w:t xml:space="preserve">Solving the fibrosis puzzle in scleroderma could be the key to unlocking other diseases. </w:t>
      </w:r>
    </w:p>
    <w:p w14:paraId="2634AC37" w14:textId="02E88264" w:rsidR="00F13414" w:rsidRPr="00F13414" w:rsidRDefault="00F13414" w:rsidP="00F13414">
      <w:pPr>
        <w:pStyle w:val="ListParagraph"/>
        <w:numPr>
          <w:ilvl w:val="1"/>
          <w:numId w:val="5"/>
        </w:numPr>
        <w:spacing w:after="0" w:line="240" w:lineRule="auto"/>
        <w:rPr>
          <w:rFonts w:ascii="Georgia" w:hAnsi="Georgia"/>
        </w:rPr>
      </w:pPr>
      <w:r w:rsidRPr="00F13414">
        <w:rPr>
          <w:rFonts w:ascii="Georgia" w:hAnsi="Georgia"/>
          <w:color w:val="222222"/>
          <w:shd w:val="clear" w:color="auto" w:fill="FFFFFF"/>
        </w:rPr>
        <w:t>Fibrotic disorders are typically chronic and can often be fatal. Overall, 45 percent of deaths across the U.S. each year are attributed to fibrotic disorders. Many are unaware of this shocking statistic because the cause of death in these cases is end-stage organ failure.</w:t>
      </w:r>
    </w:p>
    <w:p w14:paraId="4DBF6F07" w14:textId="77777777" w:rsidR="00F13414" w:rsidRDefault="00F13414" w:rsidP="00F13414">
      <w:pPr>
        <w:rPr>
          <w:rFonts w:ascii="Georgia" w:hAnsi="Georgia"/>
        </w:rPr>
      </w:pPr>
    </w:p>
    <w:p w14:paraId="1E5AC156" w14:textId="0FC3FFA4" w:rsidR="00B47A2C" w:rsidRPr="00F13414" w:rsidRDefault="00F13414" w:rsidP="00F13414">
      <w:pPr>
        <w:numPr>
          <w:ilvl w:val="0"/>
          <w:numId w:val="5"/>
        </w:numPr>
        <w:spacing w:after="0" w:line="240" w:lineRule="auto"/>
        <w:rPr>
          <w:rFonts w:ascii="Georgia" w:hAnsi="Georgia"/>
        </w:rPr>
      </w:pPr>
      <w:r w:rsidRPr="00F90EF0">
        <w:rPr>
          <w:rFonts w:ascii="Georgia" w:hAnsi="Georgia"/>
        </w:rPr>
        <w:t>This needs attention urgently.</w:t>
      </w:r>
      <w:r>
        <w:rPr>
          <w:rFonts w:ascii="Georgia" w:hAnsi="Georgia"/>
        </w:rPr>
        <w:t xml:space="preserve">  </w:t>
      </w:r>
      <w:r w:rsidRPr="00F90EF0">
        <w:rPr>
          <w:rFonts w:ascii="Georgia" w:hAnsi="Georgia"/>
        </w:rPr>
        <w:t xml:space="preserve">Systemic scleroderma </w:t>
      </w:r>
      <w:r>
        <w:rPr>
          <w:rFonts w:ascii="Georgia" w:hAnsi="Georgia"/>
        </w:rPr>
        <w:t xml:space="preserve">and other rare diseases </w:t>
      </w:r>
      <w:r w:rsidRPr="00F90EF0">
        <w:rPr>
          <w:rFonts w:ascii="Georgia" w:hAnsi="Georgia"/>
        </w:rPr>
        <w:t>can be fatal.</w:t>
      </w:r>
      <w:r>
        <w:rPr>
          <w:rFonts w:ascii="Georgia" w:hAnsi="Georgia"/>
        </w:rPr>
        <w:t xml:space="preserve">  </w:t>
      </w:r>
      <w:r w:rsidRPr="00F90EF0">
        <w:rPr>
          <w:rFonts w:ascii="Georgia" w:hAnsi="Georgia"/>
        </w:rPr>
        <w:t xml:space="preserve">We are moving too slowly to save lives for people diagnosed today. </w:t>
      </w:r>
    </w:p>
    <w:sectPr w:rsidR="00B47A2C" w:rsidRPr="00F13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4099"/>
    <w:multiLevelType w:val="hybridMultilevel"/>
    <w:tmpl w:val="FAD44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7355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1E0167"/>
    <w:multiLevelType w:val="hybridMultilevel"/>
    <w:tmpl w:val="1AB86F7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33101A"/>
    <w:multiLevelType w:val="hybridMultilevel"/>
    <w:tmpl w:val="E7E28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8227CB"/>
    <w:multiLevelType w:val="hybridMultilevel"/>
    <w:tmpl w:val="29F631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C14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14"/>
    <w:rsid w:val="00B47A2C"/>
    <w:rsid w:val="00C804E2"/>
    <w:rsid w:val="00F1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C19E"/>
  <w15:chartTrackingRefBased/>
  <w15:docId w15:val="{20AD6FBE-7373-4267-86BD-A10D061E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14"/>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Fellows</dc:creator>
  <cp:keywords/>
  <dc:description/>
  <cp:lastModifiedBy>Tina Fellows</cp:lastModifiedBy>
  <cp:revision>1</cp:revision>
  <dcterms:created xsi:type="dcterms:W3CDTF">2020-01-13T17:19:00Z</dcterms:created>
  <dcterms:modified xsi:type="dcterms:W3CDTF">2020-01-13T17:29:00Z</dcterms:modified>
</cp:coreProperties>
</file>