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E88E1" w14:textId="77777777" w:rsidR="00840324" w:rsidRPr="00840324" w:rsidRDefault="00840324" w:rsidP="00840324">
      <w:pPr>
        <w:spacing w:line="276" w:lineRule="auto"/>
        <w:jc w:val="center"/>
        <w:rPr>
          <w:rFonts w:ascii="Times New Roman" w:eastAsia="Times New Roman" w:hAnsi="Times New Roman" w:cs="Times New Roman"/>
          <w:b/>
          <w:sz w:val="6"/>
        </w:rPr>
      </w:pPr>
    </w:p>
    <w:p w14:paraId="62EA5950" w14:textId="0A4F35C5" w:rsidR="0007566F" w:rsidRPr="00840324" w:rsidRDefault="0007566F" w:rsidP="0084032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S</w:t>
      </w:r>
      <w:r>
        <w:rPr>
          <w:rFonts w:ascii="Times New Roman" w:eastAsia="Times New Roman" w:hAnsi="Times New Roman" w:cs="Times New Roman"/>
          <w:b/>
        </w:rPr>
        <w:t>ponsor Testimony- House Bill 418</w:t>
      </w:r>
    </w:p>
    <w:p w14:paraId="33FD2AB2" w14:textId="77777777" w:rsidR="0007566F" w:rsidRDefault="0007566F" w:rsidP="0007566F">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House Health Committee</w:t>
      </w:r>
    </w:p>
    <w:p w14:paraId="5AB059CB" w14:textId="3D065108" w:rsidR="00E25A20" w:rsidRPr="0007566F" w:rsidRDefault="0007566F" w:rsidP="0007566F">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January 21, 2020</w:t>
      </w:r>
    </w:p>
    <w:p w14:paraId="3615BDB4" w14:textId="365F7434" w:rsidR="00E25A20" w:rsidRPr="00E25A20" w:rsidRDefault="00E25A20" w:rsidP="00B85BAC">
      <w:pPr>
        <w:rPr>
          <w:rFonts w:ascii="Times New Roman" w:eastAsia="Times New Roman" w:hAnsi="Times New Roman" w:cs="Times New Roman"/>
        </w:rPr>
      </w:pPr>
    </w:p>
    <w:p w14:paraId="39B906DA" w14:textId="0CB6CEF9" w:rsidR="00BC201E" w:rsidRPr="00FE4A16" w:rsidRDefault="00E25A20" w:rsidP="00B85BAC">
      <w:pPr>
        <w:rPr>
          <w:rFonts w:ascii="Times New Roman" w:hAnsi="Times New Roman" w:cs="Times New Roman"/>
        </w:rPr>
      </w:pPr>
      <w:r w:rsidRPr="00E25A20">
        <w:rPr>
          <w:rFonts w:ascii="Times New Roman" w:hAnsi="Times New Roman" w:cs="Times New Roman"/>
          <w:color w:val="000000"/>
        </w:rPr>
        <w:t xml:space="preserve">Chair </w:t>
      </w:r>
      <w:r>
        <w:rPr>
          <w:rFonts w:ascii="Times New Roman" w:hAnsi="Times New Roman" w:cs="Times New Roman"/>
          <w:color w:val="000000"/>
        </w:rPr>
        <w:t>Lipps</w:t>
      </w:r>
      <w:r w:rsidRPr="00E25A20">
        <w:rPr>
          <w:rFonts w:ascii="Times New Roman" w:hAnsi="Times New Roman" w:cs="Times New Roman"/>
          <w:color w:val="000000"/>
        </w:rPr>
        <w:t xml:space="preserve">, Vice-Chair </w:t>
      </w:r>
      <w:r>
        <w:rPr>
          <w:rFonts w:ascii="Times New Roman" w:hAnsi="Times New Roman" w:cs="Times New Roman"/>
          <w:color w:val="000000"/>
        </w:rPr>
        <w:t>Manning</w:t>
      </w:r>
      <w:r w:rsidRPr="00E25A20">
        <w:rPr>
          <w:rFonts w:ascii="Times New Roman" w:hAnsi="Times New Roman" w:cs="Times New Roman"/>
          <w:color w:val="000000"/>
        </w:rPr>
        <w:t xml:space="preserve">, Ranking Member </w:t>
      </w:r>
      <w:r>
        <w:rPr>
          <w:rFonts w:ascii="Times New Roman" w:hAnsi="Times New Roman" w:cs="Times New Roman"/>
          <w:color w:val="000000"/>
        </w:rPr>
        <w:t>West</w:t>
      </w:r>
      <w:r w:rsidRPr="00E25A20">
        <w:rPr>
          <w:rFonts w:ascii="Times New Roman" w:hAnsi="Times New Roman" w:cs="Times New Roman"/>
          <w:color w:val="000000"/>
        </w:rPr>
        <w:t xml:space="preserve">, and the members of the House </w:t>
      </w:r>
      <w:r>
        <w:rPr>
          <w:rFonts w:ascii="Times New Roman" w:hAnsi="Times New Roman" w:cs="Times New Roman"/>
          <w:color w:val="000000"/>
        </w:rPr>
        <w:t>Health</w:t>
      </w:r>
      <w:r w:rsidRPr="00E25A20">
        <w:rPr>
          <w:rFonts w:ascii="Times New Roman" w:hAnsi="Times New Roman" w:cs="Times New Roman"/>
          <w:color w:val="000000"/>
        </w:rPr>
        <w:t xml:space="preserve"> Committee, thank you for the opportunity to provide spo</w:t>
      </w:r>
      <w:r>
        <w:rPr>
          <w:rFonts w:ascii="Times New Roman" w:hAnsi="Times New Roman" w:cs="Times New Roman"/>
          <w:color w:val="000000"/>
        </w:rPr>
        <w:t xml:space="preserve">nsor testimony on House Bill </w:t>
      </w:r>
      <w:r w:rsidR="00BC201E">
        <w:rPr>
          <w:rFonts w:ascii="Times New Roman" w:hAnsi="Times New Roman" w:cs="Times New Roman"/>
          <w:color w:val="000000"/>
        </w:rPr>
        <w:t>4</w:t>
      </w:r>
      <w:r w:rsidR="00955D91">
        <w:rPr>
          <w:rFonts w:ascii="Times New Roman" w:hAnsi="Times New Roman" w:cs="Times New Roman"/>
          <w:color w:val="000000"/>
        </w:rPr>
        <w:t>1</w:t>
      </w:r>
      <w:r w:rsidR="00BC201E">
        <w:rPr>
          <w:rFonts w:ascii="Times New Roman" w:hAnsi="Times New Roman" w:cs="Times New Roman"/>
          <w:color w:val="000000"/>
        </w:rPr>
        <w:t>8</w:t>
      </w:r>
      <w:r w:rsidRPr="00E25A20">
        <w:rPr>
          <w:rFonts w:ascii="Times New Roman" w:hAnsi="Times New Roman" w:cs="Times New Roman"/>
          <w:color w:val="000000"/>
        </w:rPr>
        <w:t>. </w:t>
      </w:r>
      <w:r w:rsidR="00BC201E">
        <w:rPr>
          <w:rFonts w:ascii="Times New Roman" w:hAnsi="Times New Roman" w:cs="Times New Roman"/>
          <w:color w:val="000000"/>
        </w:rPr>
        <w:t xml:space="preserve">Representative Carruthers has </w:t>
      </w:r>
      <w:r w:rsidR="00E1588B">
        <w:rPr>
          <w:rFonts w:ascii="Times New Roman" w:hAnsi="Times New Roman" w:cs="Times New Roman"/>
          <w:color w:val="000000"/>
        </w:rPr>
        <w:t>provided</w:t>
      </w:r>
      <w:r w:rsidR="00BC201E">
        <w:rPr>
          <w:rFonts w:ascii="Times New Roman" w:hAnsi="Times New Roman" w:cs="Times New Roman"/>
          <w:color w:val="000000"/>
        </w:rPr>
        <w:t xml:space="preserve"> a thorough explanation of the bill, </w:t>
      </w:r>
      <w:r w:rsidR="00E1588B">
        <w:rPr>
          <w:rFonts w:ascii="Times New Roman" w:hAnsi="Times New Roman" w:cs="Times New Roman"/>
          <w:color w:val="000000"/>
        </w:rPr>
        <w:t>so</w:t>
      </w:r>
      <w:r w:rsidR="00BC201E">
        <w:rPr>
          <w:rFonts w:ascii="Times New Roman" w:hAnsi="Times New Roman" w:cs="Times New Roman"/>
          <w:color w:val="000000"/>
        </w:rPr>
        <w:t xml:space="preserve"> I’d </w:t>
      </w:r>
      <w:r w:rsidR="008409D6">
        <w:rPr>
          <w:rFonts w:ascii="Times New Roman" w:hAnsi="Times New Roman" w:cs="Times New Roman"/>
          <w:color w:val="000000"/>
        </w:rPr>
        <w:t xml:space="preserve">like </w:t>
      </w:r>
      <w:r w:rsidR="00BC201E">
        <w:rPr>
          <w:rFonts w:ascii="Times New Roman" w:hAnsi="Times New Roman" w:cs="Times New Roman"/>
          <w:color w:val="000000"/>
        </w:rPr>
        <w:t xml:space="preserve">to give you an understanding of why this legislation is necessary. </w:t>
      </w:r>
    </w:p>
    <w:p w14:paraId="0A48B343" w14:textId="77777777" w:rsidR="00FC6984" w:rsidRDefault="00FC6984" w:rsidP="00B85BAC">
      <w:pPr>
        <w:rPr>
          <w:rFonts w:ascii="Times New Roman" w:hAnsi="Times New Roman" w:cs="Times New Roman"/>
          <w:color w:val="000000"/>
        </w:rPr>
      </w:pPr>
    </w:p>
    <w:p w14:paraId="2211D18E" w14:textId="3587BEB3" w:rsidR="00F346AD" w:rsidRDefault="00FC6984" w:rsidP="00B85BAC">
      <w:pPr>
        <w:rPr>
          <w:rFonts w:ascii="Times New Roman" w:hAnsi="Times New Roman" w:cs="Times New Roman"/>
          <w:color w:val="000000"/>
        </w:rPr>
      </w:pPr>
      <w:r>
        <w:rPr>
          <w:rFonts w:ascii="Times New Roman" w:hAnsi="Times New Roman" w:cs="Times New Roman"/>
          <w:color w:val="000000"/>
        </w:rPr>
        <w:t>The practice known as “Non-medical Switching’ is when the payer</w:t>
      </w:r>
      <w:r w:rsidR="00985F75">
        <w:rPr>
          <w:rFonts w:ascii="Times New Roman" w:hAnsi="Times New Roman" w:cs="Times New Roman"/>
          <w:color w:val="000000"/>
        </w:rPr>
        <w:t>, or insurance provider,</w:t>
      </w:r>
      <w:r>
        <w:rPr>
          <w:rFonts w:ascii="Times New Roman" w:hAnsi="Times New Roman" w:cs="Times New Roman"/>
          <w:color w:val="000000"/>
        </w:rPr>
        <w:t xml:space="preserve"> implements a policy, sometimes even during</w:t>
      </w:r>
      <w:r w:rsidR="00F346AD">
        <w:rPr>
          <w:rFonts w:ascii="Times New Roman" w:hAnsi="Times New Roman" w:cs="Times New Roman"/>
          <w:color w:val="000000"/>
        </w:rPr>
        <w:t xml:space="preserve"> the middle of</w:t>
      </w:r>
      <w:r>
        <w:rPr>
          <w:rFonts w:ascii="Times New Roman" w:hAnsi="Times New Roman" w:cs="Times New Roman"/>
          <w:color w:val="000000"/>
        </w:rPr>
        <w:t xml:space="preserve"> a plan year, </w:t>
      </w:r>
      <w:r w:rsidR="00F346AD">
        <w:rPr>
          <w:rFonts w:ascii="Times New Roman" w:hAnsi="Times New Roman" w:cs="Times New Roman"/>
          <w:color w:val="000000"/>
        </w:rPr>
        <w:t xml:space="preserve">and then </w:t>
      </w:r>
      <w:r>
        <w:rPr>
          <w:rFonts w:ascii="Times New Roman" w:hAnsi="Times New Roman" w:cs="Times New Roman"/>
          <w:color w:val="000000"/>
        </w:rPr>
        <w:t xml:space="preserve">forces a patient to switch from their current medication to a different </w:t>
      </w:r>
      <w:r w:rsidR="00F346AD">
        <w:rPr>
          <w:rFonts w:ascii="Times New Roman" w:hAnsi="Times New Roman" w:cs="Times New Roman"/>
          <w:color w:val="000000"/>
        </w:rPr>
        <w:t>medication</w:t>
      </w:r>
      <w:r>
        <w:rPr>
          <w:rFonts w:ascii="Times New Roman" w:hAnsi="Times New Roman" w:cs="Times New Roman"/>
          <w:color w:val="000000"/>
        </w:rPr>
        <w:t xml:space="preserve"> for reasons wholly unrelated to the patients’ health.</w:t>
      </w:r>
      <w:r w:rsidR="003103FD">
        <w:rPr>
          <w:rFonts w:ascii="Times New Roman" w:hAnsi="Times New Roman" w:cs="Times New Roman"/>
          <w:color w:val="000000"/>
        </w:rPr>
        <w:t xml:space="preserve"> Payers are directly denying patients access to nec</w:t>
      </w:r>
      <w:r w:rsidR="00F346AD">
        <w:rPr>
          <w:rFonts w:ascii="Times New Roman" w:hAnsi="Times New Roman" w:cs="Times New Roman"/>
          <w:color w:val="000000"/>
        </w:rPr>
        <w:t xml:space="preserve">essary, doctor-selected, proven </w:t>
      </w:r>
      <w:r w:rsidR="003103FD">
        <w:rPr>
          <w:rFonts w:ascii="Times New Roman" w:hAnsi="Times New Roman" w:cs="Times New Roman"/>
          <w:color w:val="000000"/>
        </w:rPr>
        <w:t>treatments</w:t>
      </w:r>
      <w:r w:rsidR="00F346AD">
        <w:rPr>
          <w:rFonts w:ascii="Times New Roman" w:hAnsi="Times New Roman" w:cs="Times New Roman"/>
          <w:color w:val="000000"/>
        </w:rPr>
        <w:t xml:space="preserve"> without medical input</w:t>
      </w:r>
      <w:r w:rsidR="003103FD">
        <w:rPr>
          <w:rFonts w:ascii="Times New Roman" w:hAnsi="Times New Roman" w:cs="Times New Roman"/>
          <w:color w:val="000000"/>
        </w:rPr>
        <w:t xml:space="preserve">. </w:t>
      </w:r>
      <w:r w:rsidR="007F1741">
        <w:rPr>
          <w:rFonts w:ascii="Times New Roman" w:hAnsi="Times New Roman" w:cs="Times New Roman"/>
          <w:color w:val="000000"/>
        </w:rPr>
        <w:t xml:space="preserve">This practice obstructs access to care without actually yielding real savings. </w:t>
      </w:r>
      <w:r w:rsidR="005C41BE">
        <w:rPr>
          <w:rFonts w:ascii="Times New Roman" w:hAnsi="Times New Roman" w:cs="Times New Roman"/>
          <w:color w:val="000000"/>
        </w:rPr>
        <w:t>In fact, this attempt to reduce costs has shown to increase costs due to negative reactions, side effects, and increased hospitalization for those who are forced to switch medications by their insurance company. Forty percent of those surveyed who had been non-medically switched reported needing to visit their health care provider more frequently after</w:t>
      </w:r>
      <w:r w:rsidR="008409D6">
        <w:rPr>
          <w:rFonts w:ascii="Times New Roman" w:hAnsi="Times New Roman" w:cs="Times New Roman"/>
          <w:color w:val="000000"/>
        </w:rPr>
        <w:t>wards</w:t>
      </w:r>
      <w:r w:rsidR="005C41BE">
        <w:rPr>
          <w:rFonts w:ascii="Times New Roman" w:hAnsi="Times New Roman" w:cs="Times New Roman"/>
          <w:color w:val="000000"/>
        </w:rPr>
        <w:t xml:space="preserve"> and nearly one-in-ten patients reported being hospitalized for complications after the </w:t>
      </w:r>
      <w:r w:rsidR="00B85BAC">
        <w:rPr>
          <w:rFonts w:ascii="Times New Roman" w:hAnsi="Times New Roman" w:cs="Times New Roman"/>
          <w:color w:val="000000"/>
        </w:rPr>
        <w:t>switch. This</w:t>
      </w:r>
      <w:r w:rsidR="007F1741">
        <w:rPr>
          <w:rFonts w:ascii="Times New Roman" w:hAnsi="Times New Roman" w:cs="Times New Roman"/>
          <w:color w:val="000000"/>
        </w:rPr>
        <w:t xml:space="preserve"> practice is under scrutiny federally for discriminating against patients who have expensive chronic conditions and have disproportionate impact on patients that change insu</w:t>
      </w:r>
      <w:r w:rsidR="005C41BE">
        <w:rPr>
          <w:rFonts w:ascii="Times New Roman" w:hAnsi="Times New Roman" w:cs="Times New Roman"/>
          <w:color w:val="000000"/>
        </w:rPr>
        <w:t>rance plans more frequently.</w:t>
      </w:r>
      <w:bookmarkStart w:id="0" w:name="_GoBack"/>
      <w:bookmarkEnd w:id="0"/>
    </w:p>
    <w:p w14:paraId="20A1019D" w14:textId="77777777" w:rsidR="00F346AD" w:rsidRDefault="00F346AD" w:rsidP="00B85BAC">
      <w:pPr>
        <w:rPr>
          <w:rFonts w:ascii="Times New Roman" w:hAnsi="Times New Roman" w:cs="Times New Roman"/>
          <w:color w:val="000000"/>
        </w:rPr>
      </w:pPr>
    </w:p>
    <w:p w14:paraId="5BC7B362" w14:textId="5FEC24A9" w:rsidR="00FC6984" w:rsidRPr="00E25A20" w:rsidRDefault="0007163E" w:rsidP="00B85BAC">
      <w:pPr>
        <w:rPr>
          <w:rFonts w:ascii="Times New Roman" w:hAnsi="Times New Roman" w:cs="Times New Roman"/>
          <w:color w:val="000000"/>
        </w:rPr>
      </w:pPr>
      <w:r>
        <w:rPr>
          <w:rFonts w:ascii="Times New Roman" w:hAnsi="Times New Roman" w:cs="Times New Roman"/>
          <w:color w:val="000000"/>
        </w:rPr>
        <w:t>For those with special healthcare needs or chronic illnesses</w:t>
      </w:r>
      <w:r w:rsidR="00F346AD">
        <w:rPr>
          <w:rFonts w:ascii="Times New Roman" w:hAnsi="Times New Roman" w:cs="Times New Roman"/>
          <w:color w:val="000000"/>
        </w:rPr>
        <w:t xml:space="preserve">, patients are very dependent on maintaining stability. Changing one medication could cause a cascade of issues within </w:t>
      </w:r>
      <w:r w:rsidR="006C7798">
        <w:rPr>
          <w:rFonts w:ascii="Times New Roman" w:hAnsi="Times New Roman" w:cs="Times New Roman"/>
          <w:color w:val="000000"/>
        </w:rPr>
        <w:t xml:space="preserve">the </w:t>
      </w:r>
      <w:r w:rsidR="00F346AD">
        <w:rPr>
          <w:rFonts w:ascii="Times New Roman" w:hAnsi="Times New Roman" w:cs="Times New Roman"/>
          <w:color w:val="000000"/>
        </w:rPr>
        <w:t>management of their medical condition</w:t>
      </w:r>
      <w:r>
        <w:rPr>
          <w:rFonts w:ascii="Times New Roman" w:hAnsi="Times New Roman" w:cs="Times New Roman"/>
          <w:color w:val="000000"/>
        </w:rPr>
        <w:t>s</w:t>
      </w:r>
      <w:r w:rsidR="00B85BAC">
        <w:rPr>
          <w:rFonts w:ascii="Times New Roman" w:hAnsi="Times New Roman" w:cs="Times New Roman"/>
          <w:color w:val="000000"/>
        </w:rPr>
        <w:t xml:space="preserve"> and create interactions with other prescribed drugs</w:t>
      </w:r>
      <w:r w:rsidR="00F346AD">
        <w:rPr>
          <w:rFonts w:ascii="Times New Roman" w:hAnsi="Times New Roman" w:cs="Times New Roman"/>
          <w:color w:val="000000"/>
        </w:rPr>
        <w:t xml:space="preserve">. I understand the need to control the cost of prescription drugs, however </w:t>
      </w:r>
      <w:r w:rsidR="00B85BAC">
        <w:rPr>
          <w:rFonts w:ascii="Times New Roman" w:hAnsi="Times New Roman" w:cs="Times New Roman"/>
          <w:color w:val="000000"/>
        </w:rPr>
        <w:t>we cannot ignore</w:t>
      </w:r>
      <w:r w:rsidR="00F346AD">
        <w:rPr>
          <w:rFonts w:ascii="Times New Roman" w:hAnsi="Times New Roman" w:cs="Times New Roman"/>
          <w:color w:val="000000"/>
        </w:rPr>
        <w:t xml:space="preserve"> the need to protect </w:t>
      </w:r>
      <w:r>
        <w:rPr>
          <w:rFonts w:ascii="Times New Roman" w:hAnsi="Times New Roman" w:cs="Times New Roman"/>
          <w:color w:val="000000"/>
        </w:rPr>
        <w:t>patients’</w:t>
      </w:r>
      <w:r w:rsidR="00B85BAC">
        <w:rPr>
          <w:rFonts w:ascii="Times New Roman" w:hAnsi="Times New Roman" w:cs="Times New Roman"/>
          <w:color w:val="000000"/>
        </w:rPr>
        <w:t xml:space="preserve"> safety and quality of life</w:t>
      </w:r>
      <w:r w:rsidR="00F346AD">
        <w:rPr>
          <w:rFonts w:ascii="Times New Roman" w:hAnsi="Times New Roman" w:cs="Times New Roman"/>
          <w:color w:val="000000"/>
        </w:rPr>
        <w:t xml:space="preserve"> while we address </w:t>
      </w:r>
      <w:r>
        <w:rPr>
          <w:rFonts w:ascii="Times New Roman" w:hAnsi="Times New Roman" w:cs="Times New Roman"/>
          <w:color w:val="000000"/>
        </w:rPr>
        <w:t>the rising costs of healthcare.</w:t>
      </w:r>
    </w:p>
    <w:p w14:paraId="17399E28" w14:textId="77777777" w:rsidR="00E25A20" w:rsidRPr="00E25A20" w:rsidRDefault="00E25A20" w:rsidP="00B85BAC">
      <w:pPr>
        <w:rPr>
          <w:rFonts w:ascii="Times New Roman" w:eastAsia="Times New Roman" w:hAnsi="Times New Roman" w:cs="Times New Roman"/>
        </w:rPr>
      </w:pPr>
    </w:p>
    <w:p w14:paraId="1875190F" w14:textId="24336521" w:rsidR="00985F75" w:rsidRDefault="00BC201E" w:rsidP="00B85BAC">
      <w:pPr>
        <w:rPr>
          <w:rFonts w:ascii="Times New Roman" w:hAnsi="Times New Roman" w:cs="Times New Roman"/>
          <w:color w:val="000000"/>
        </w:rPr>
      </w:pPr>
      <w:r>
        <w:rPr>
          <w:rFonts w:ascii="Times New Roman" w:hAnsi="Times New Roman" w:cs="Times New Roman"/>
          <w:color w:val="000000"/>
        </w:rPr>
        <w:t>Patients deserve</w:t>
      </w:r>
      <w:r w:rsidR="00E25A20" w:rsidRPr="00E25A20">
        <w:rPr>
          <w:rFonts w:ascii="Times New Roman" w:hAnsi="Times New Roman" w:cs="Times New Roman"/>
          <w:color w:val="000000"/>
        </w:rPr>
        <w:t xml:space="preserve"> the security of </w:t>
      </w:r>
      <w:r>
        <w:rPr>
          <w:rFonts w:ascii="Times New Roman" w:hAnsi="Times New Roman" w:cs="Times New Roman"/>
          <w:color w:val="000000"/>
        </w:rPr>
        <w:t xml:space="preserve">knowing doctors, not insurers, are making decisions about what </w:t>
      </w:r>
      <w:r w:rsidR="0007566F">
        <w:rPr>
          <w:rFonts w:ascii="Times New Roman" w:hAnsi="Times New Roman" w:cs="Times New Roman"/>
          <w:color w:val="000000"/>
        </w:rPr>
        <w:t>medications</w:t>
      </w:r>
      <w:r>
        <w:rPr>
          <w:rFonts w:ascii="Times New Roman" w:hAnsi="Times New Roman" w:cs="Times New Roman"/>
          <w:color w:val="000000"/>
        </w:rPr>
        <w:t xml:space="preserve"> are best for their care. We cannot continue to let </w:t>
      </w:r>
      <w:r w:rsidR="008409D6">
        <w:rPr>
          <w:rFonts w:ascii="Times New Roman" w:hAnsi="Times New Roman" w:cs="Times New Roman"/>
          <w:color w:val="000000"/>
        </w:rPr>
        <w:t>insurers</w:t>
      </w:r>
      <w:r>
        <w:rPr>
          <w:rFonts w:ascii="Times New Roman" w:hAnsi="Times New Roman" w:cs="Times New Roman"/>
          <w:color w:val="000000"/>
        </w:rPr>
        <w:t xml:space="preserve"> dictate </w:t>
      </w:r>
      <w:r w:rsidR="00980282">
        <w:rPr>
          <w:rFonts w:ascii="Times New Roman" w:hAnsi="Times New Roman" w:cs="Times New Roman"/>
          <w:color w:val="000000"/>
        </w:rPr>
        <w:t>cost saving measures without considering</w:t>
      </w:r>
      <w:r w:rsidR="00B85BAC">
        <w:rPr>
          <w:rFonts w:ascii="Times New Roman" w:hAnsi="Times New Roman" w:cs="Times New Roman"/>
          <w:color w:val="000000"/>
        </w:rPr>
        <w:t xml:space="preserve"> clinical judgment,</w:t>
      </w:r>
      <w:r w:rsidR="00980282">
        <w:rPr>
          <w:rFonts w:ascii="Times New Roman" w:hAnsi="Times New Roman" w:cs="Times New Roman"/>
          <w:color w:val="000000"/>
        </w:rPr>
        <w:t xml:space="preserve"> past medical hi</w:t>
      </w:r>
      <w:r w:rsidR="00985F75">
        <w:rPr>
          <w:rFonts w:ascii="Times New Roman" w:hAnsi="Times New Roman" w:cs="Times New Roman"/>
          <w:color w:val="000000"/>
        </w:rPr>
        <w:t>story</w:t>
      </w:r>
      <w:r w:rsidR="00B85BAC">
        <w:rPr>
          <w:rFonts w:ascii="Times New Roman" w:hAnsi="Times New Roman" w:cs="Times New Roman"/>
          <w:color w:val="000000"/>
        </w:rPr>
        <w:t>,</w:t>
      </w:r>
      <w:r w:rsidR="00985F75">
        <w:rPr>
          <w:rFonts w:ascii="Times New Roman" w:hAnsi="Times New Roman" w:cs="Times New Roman"/>
          <w:color w:val="000000"/>
        </w:rPr>
        <w:t xml:space="preserve"> or quality of life. Our committee</w:t>
      </w:r>
      <w:r w:rsidR="006C7798">
        <w:rPr>
          <w:rFonts w:ascii="Times New Roman" w:hAnsi="Times New Roman" w:cs="Times New Roman"/>
          <w:color w:val="000000"/>
        </w:rPr>
        <w:t xml:space="preserve"> will likely hear directly from </w:t>
      </w:r>
      <w:r w:rsidR="009F4501">
        <w:rPr>
          <w:rFonts w:ascii="Times New Roman" w:hAnsi="Times New Roman" w:cs="Times New Roman"/>
          <w:color w:val="000000"/>
        </w:rPr>
        <w:t xml:space="preserve">many </w:t>
      </w:r>
      <w:r w:rsidR="006C7798">
        <w:rPr>
          <w:rFonts w:ascii="Times New Roman" w:hAnsi="Times New Roman" w:cs="Times New Roman"/>
          <w:color w:val="000000"/>
        </w:rPr>
        <w:t>patients</w:t>
      </w:r>
      <w:r w:rsidR="00985F75">
        <w:rPr>
          <w:rFonts w:ascii="Times New Roman" w:hAnsi="Times New Roman" w:cs="Times New Roman"/>
          <w:color w:val="000000"/>
        </w:rPr>
        <w:t xml:space="preserve"> and</w:t>
      </w:r>
      <w:r w:rsidR="006C7798">
        <w:rPr>
          <w:rFonts w:ascii="Times New Roman" w:hAnsi="Times New Roman" w:cs="Times New Roman"/>
          <w:color w:val="000000"/>
        </w:rPr>
        <w:t xml:space="preserve"> patient groups that have been negatively impacted by decisions made from non-medical switching</w:t>
      </w:r>
      <w:r w:rsidR="00985F75">
        <w:rPr>
          <w:rFonts w:ascii="Times New Roman" w:hAnsi="Times New Roman" w:cs="Times New Roman"/>
          <w:color w:val="000000"/>
        </w:rPr>
        <w:t xml:space="preserve"> practices. </w:t>
      </w:r>
    </w:p>
    <w:p w14:paraId="5F4F1496" w14:textId="77777777" w:rsidR="00985F75" w:rsidRDefault="00985F75" w:rsidP="00B85BAC">
      <w:pPr>
        <w:rPr>
          <w:rFonts w:ascii="Times New Roman" w:hAnsi="Times New Roman" w:cs="Times New Roman"/>
          <w:color w:val="000000"/>
        </w:rPr>
      </w:pPr>
    </w:p>
    <w:p w14:paraId="48F2DDDA" w14:textId="343BFFFA" w:rsidR="00D11186" w:rsidRDefault="00985F75" w:rsidP="00B85BAC">
      <w:pPr>
        <w:rPr>
          <w:rFonts w:ascii="Times New Roman" w:hAnsi="Times New Roman" w:cs="Times New Roman"/>
          <w:color w:val="000000"/>
        </w:rPr>
      </w:pPr>
      <w:r>
        <w:rPr>
          <w:rFonts w:ascii="Times New Roman" w:hAnsi="Times New Roman" w:cs="Times New Roman"/>
          <w:color w:val="000000"/>
        </w:rPr>
        <w:t>A</w:t>
      </w:r>
      <w:r w:rsidR="006C7798">
        <w:rPr>
          <w:rFonts w:ascii="Times New Roman" w:hAnsi="Times New Roman" w:cs="Times New Roman"/>
          <w:color w:val="000000"/>
        </w:rPr>
        <w:t>lthough my family hasn’t been directly impacted by a plans decision</w:t>
      </w:r>
      <w:r>
        <w:rPr>
          <w:rFonts w:ascii="Times New Roman" w:hAnsi="Times New Roman" w:cs="Times New Roman"/>
          <w:color w:val="000000"/>
        </w:rPr>
        <w:t xml:space="preserve"> to deny access to a </w:t>
      </w:r>
      <w:r w:rsidR="009F7E59">
        <w:rPr>
          <w:rFonts w:ascii="Times New Roman" w:hAnsi="Times New Roman" w:cs="Times New Roman"/>
          <w:color w:val="000000"/>
        </w:rPr>
        <w:t>prescription drug</w:t>
      </w:r>
      <w:r>
        <w:rPr>
          <w:rFonts w:ascii="Times New Roman" w:hAnsi="Times New Roman" w:cs="Times New Roman"/>
          <w:color w:val="000000"/>
        </w:rPr>
        <w:t>,</w:t>
      </w:r>
      <w:r w:rsidR="006C7798">
        <w:rPr>
          <w:rFonts w:ascii="Times New Roman" w:hAnsi="Times New Roman" w:cs="Times New Roman"/>
          <w:color w:val="000000"/>
        </w:rPr>
        <w:t xml:space="preserve"> I can </w:t>
      </w:r>
      <w:r w:rsidR="00D11186">
        <w:rPr>
          <w:rFonts w:ascii="Times New Roman" w:hAnsi="Times New Roman" w:cs="Times New Roman"/>
          <w:color w:val="000000"/>
        </w:rPr>
        <w:t xml:space="preserve">relate to those many Ohioans as a mom living with the fear of my son being forced to use a product that has previously caused him to need brain surgery to save his life. </w:t>
      </w:r>
      <w:r w:rsidR="0007566F">
        <w:rPr>
          <w:rFonts w:ascii="Times New Roman" w:hAnsi="Times New Roman" w:cs="Times New Roman"/>
          <w:color w:val="000000"/>
        </w:rPr>
        <w:t>Every plan year change brings on the fear of forci</w:t>
      </w:r>
      <w:r w:rsidR="00D6750B">
        <w:rPr>
          <w:rFonts w:ascii="Times New Roman" w:hAnsi="Times New Roman" w:cs="Times New Roman"/>
          <w:color w:val="000000"/>
        </w:rPr>
        <w:t>ng us to use that product again;</w:t>
      </w:r>
      <w:r w:rsidR="0007566F">
        <w:rPr>
          <w:rFonts w:ascii="Times New Roman" w:hAnsi="Times New Roman" w:cs="Times New Roman"/>
          <w:color w:val="000000"/>
        </w:rPr>
        <w:t xml:space="preserve"> we should not also have to worry that non-medical switching could occur any day within our plan year. </w:t>
      </w:r>
    </w:p>
    <w:p w14:paraId="5B0AA67A" w14:textId="4E8463C1" w:rsidR="006C7798" w:rsidRDefault="006C7798" w:rsidP="00B85BAC">
      <w:pPr>
        <w:rPr>
          <w:rFonts w:ascii="Times New Roman" w:hAnsi="Times New Roman" w:cs="Times New Roman"/>
          <w:color w:val="000000"/>
        </w:rPr>
      </w:pPr>
    </w:p>
    <w:p w14:paraId="5B7D5662" w14:textId="58ACF748" w:rsidR="00E25A20" w:rsidRPr="00B85BAC" w:rsidRDefault="00980282" w:rsidP="00B85BAC">
      <w:pPr>
        <w:rPr>
          <w:rFonts w:ascii="Times New Roman" w:hAnsi="Times New Roman" w:cs="Times New Roman"/>
        </w:rPr>
      </w:pPr>
      <w:r>
        <w:rPr>
          <w:rFonts w:ascii="Times New Roman" w:hAnsi="Times New Roman" w:cs="Times New Roman"/>
          <w:color w:val="000000"/>
        </w:rPr>
        <w:t xml:space="preserve">I </w:t>
      </w:r>
      <w:r w:rsidR="00985F75">
        <w:rPr>
          <w:rFonts w:ascii="Times New Roman" w:hAnsi="Times New Roman" w:cs="Times New Roman"/>
          <w:color w:val="000000"/>
        </w:rPr>
        <w:t xml:space="preserve">want to </w:t>
      </w:r>
      <w:r>
        <w:rPr>
          <w:rFonts w:ascii="Times New Roman" w:hAnsi="Times New Roman" w:cs="Times New Roman"/>
          <w:color w:val="000000"/>
        </w:rPr>
        <w:t>thank Representative Carruthers</w:t>
      </w:r>
      <w:r w:rsidR="00E25A20" w:rsidRPr="00E25A20">
        <w:rPr>
          <w:rFonts w:ascii="Times New Roman" w:hAnsi="Times New Roman" w:cs="Times New Roman"/>
          <w:color w:val="000000"/>
        </w:rPr>
        <w:t xml:space="preserve"> for joining me in protecting patients in Ohio. I appreciate the committee’s time and am happy to answer any questions.</w:t>
      </w:r>
    </w:p>
    <w:sectPr w:rsidR="00E25A20" w:rsidRPr="00B85BAC" w:rsidSect="0007566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0FE1" w14:textId="77777777" w:rsidR="0007566F" w:rsidRDefault="0007566F" w:rsidP="0007566F">
      <w:r>
        <w:separator/>
      </w:r>
    </w:p>
  </w:endnote>
  <w:endnote w:type="continuationSeparator" w:id="0">
    <w:p w14:paraId="359309E2" w14:textId="77777777" w:rsidR="0007566F" w:rsidRDefault="0007566F" w:rsidP="0007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8EE5" w14:textId="77777777" w:rsidR="0007566F" w:rsidRDefault="0007566F" w:rsidP="0007566F">
      <w:r>
        <w:separator/>
      </w:r>
    </w:p>
  </w:footnote>
  <w:footnote w:type="continuationSeparator" w:id="0">
    <w:p w14:paraId="13F0C4F6" w14:textId="77777777" w:rsidR="0007566F" w:rsidRDefault="0007566F" w:rsidP="0007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8754" w14:textId="77777777" w:rsidR="0007566F" w:rsidRDefault="0007566F" w:rsidP="0007566F">
    <w:pPr>
      <w:tabs>
        <w:tab w:val="center" w:pos="4680"/>
        <w:tab w:val="right" w:pos="9360"/>
      </w:tabs>
      <w:jc w:val="center"/>
      <w:rPr>
        <w:rFonts w:ascii="Georgia" w:eastAsia="Georgia" w:hAnsi="Georgia" w:cs="Georgia"/>
        <w:b/>
      </w:rPr>
    </w:pPr>
    <w:r>
      <w:rPr>
        <w:noProof/>
      </w:rPr>
      <w:drawing>
        <wp:inline distT="0" distB="0" distL="0" distR="0" wp14:anchorId="51141F9B" wp14:editId="0C0D7041">
          <wp:extent cx="1152525" cy="1152525"/>
          <wp:effectExtent l="0" t="0" r="0" b="0"/>
          <wp:docPr id="2" name="image1.png" descr="File:Seal of the Ohio House of Representatives.svg"/>
          <wp:cNvGraphicFramePr/>
          <a:graphic xmlns:a="http://schemas.openxmlformats.org/drawingml/2006/main">
            <a:graphicData uri="http://schemas.openxmlformats.org/drawingml/2006/picture">
              <pic:pic xmlns:pic="http://schemas.openxmlformats.org/drawingml/2006/picture">
                <pic:nvPicPr>
                  <pic:cNvPr id="0" name="image1.png" descr="File:Seal of the Ohio House of Representatives.svg"/>
                  <pic:cNvPicPr preferRelativeResize="0"/>
                </pic:nvPicPr>
                <pic:blipFill>
                  <a:blip r:embed="rId1"/>
                  <a:srcRect/>
                  <a:stretch>
                    <a:fillRect/>
                  </a:stretch>
                </pic:blipFill>
                <pic:spPr>
                  <a:xfrm>
                    <a:off x="0" y="0"/>
                    <a:ext cx="1152525" cy="1152525"/>
                  </a:xfrm>
                  <a:prstGeom prst="rect">
                    <a:avLst/>
                  </a:prstGeom>
                  <a:ln/>
                </pic:spPr>
              </pic:pic>
            </a:graphicData>
          </a:graphic>
        </wp:inline>
      </w:drawing>
    </w:r>
  </w:p>
  <w:p w14:paraId="4EDB82B2" w14:textId="77777777" w:rsidR="0007566F" w:rsidRDefault="0007566F" w:rsidP="0007566F">
    <w:pPr>
      <w:tabs>
        <w:tab w:val="center" w:pos="4680"/>
        <w:tab w:val="right" w:pos="9360"/>
      </w:tabs>
      <w:ind w:firstLine="2880"/>
      <w:rPr>
        <w:rFonts w:ascii="Georgia" w:eastAsia="Georgia" w:hAnsi="Georgia" w:cs="Georgia"/>
        <w:b/>
      </w:rPr>
    </w:pPr>
    <w:r>
      <w:rPr>
        <w:rFonts w:ascii="Georgia" w:eastAsia="Georgia" w:hAnsi="Georgia" w:cs="Georgia"/>
        <w:b/>
      </w:rPr>
      <w:t>Representative Randi Clites</w:t>
    </w:r>
  </w:p>
  <w:p w14:paraId="0757E507" w14:textId="37239915" w:rsidR="0007566F" w:rsidRPr="0007566F" w:rsidRDefault="0007566F" w:rsidP="0007566F">
    <w:pPr>
      <w:tabs>
        <w:tab w:val="center" w:pos="4680"/>
        <w:tab w:val="right" w:pos="9360"/>
      </w:tabs>
      <w:jc w:val="center"/>
      <w:rPr>
        <w:rFonts w:ascii="Georgia" w:eastAsia="Georgia" w:hAnsi="Georgia" w:cs="Georgia"/>
        <w:b/>
        <w:sz w:val="18"/>
        <w:szCs w:val="18"/>
      </w:rPr>
    </w:pPr>
    <w:r>
      <w:rPr>
        <w:rFonts w:ascii="Georgia" w:eastAsia="Georgia" w:hAnsi="Georgia" w:cs="Georgia"/>
        <w:b/>
        <w:sz w:val="18"/>
        <w:szCs w:val="18"/>
      </w:rPr>
      <w:t>75</w:t>
    </w:r>
    <w:r>
      <w:rPr>
        <w:rFonts w:ascii="Georgia" w:eastAsia="Georgia" w:hAnsi="Georgia" w:cs="Georgia"/>
        <w:b/>
        <w:sz w:val="18"/>
        <w:szCs w:val="18"/>
        <w:vertAlign w:val="superscript"/>
      </w:rPr>
      <w:t>th</w:t>
    </w:r>
    <w:r>
      <w:rPr>
        <w:rFonts w:ascii="Georgia" w:eastAsia="Georgia" w:hAnsi="Georgia" w:cs="Georgia"/>
        <w:b/>
        <w:sz w:val="18"/>
        <w:szCs w:val="18"/>
      </w:rPr>
      <w:t xml:space="preserve"> House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20"/>
    <w:rsid w:val="000027DB"/>
    <w:rsid w:val="0007163E"/>
    <w:rsid w:val="0007566F"/>
    <w:rsid w:val="00151A04"/>
    <w:rsid w:val="003103FD"/>
    <w:rsid w:val="00514D15"/>
    <w:rsid w:val="005C41BE"/>
    <w:rsid w:val="0061115D"/>
    <w:rsid w:val="00613740"/>
    <w:rsid w:val="006C7798"/>
    <w:rsid w:val="007F1741"/>
    <w:rsid w:val="00840324"/>
    <w:rsid w:val="008409D6"/>
    <w:rsid w:val="00915B60"/>
    <w:rsid w:val="009539D0"/>
    <w:rsid w:val="009546E2"/>
    <w:rsid w:val="00955D91"/>
    <w:rsid w:val="00980282"/>
    <w:rsid w:val="00985F75"/>
    <w:rsid w:val="009A0ADF"/>
    <w:rsid w:val="009F4501"/>
    <w:rsid w:val="009F7E59"/>
    <w:rsid w:val="00B85BAC"/>
    <w:rsid w:val="00BC201E"/>
    <w:rsid w:val="00D11186"/>
    <w:rsid w:val="00D6750B"/>
    <w:rsid w:val="00E1588B"/>
    <w:rsid w:val="00E25A20"/>
    <w:rsid w:val="00F346AD"/>
    <w:rsid w:val="00FC6984"/>
    <w:rsid w:val="00FE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E8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2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7566F"/>
    <w:pPr>
      <w:tabs>
        <w:tab w:val="center" w:pos="4680"/>
        <w:tab w:val="right" w:pos="9360"/>
      </w:tabs>
    </w:pPr>
  </w:style>
  <w:style w:type="character" w:customStyle="1" w:styleId="HeaderChar">
    <w:name w:val="Header Char"/>
    <w:basedOn w:val="DefaultParagraphFont"/>
    <w:link w:val="Header"/>
    <w:uiPriority w:val="99"/>
    <w:rsid w:val="0007566F"/>
  </w:style>
  <w:style w:type="paragraph" w:styleId="Footer">
    <w:name w:val="footer"/>
    <w:basedOn w:val="Normal"/>
    <w:link w:val="FooterChar"/>
    <w:uiPriority w:val="99"/>
    <w:unhideWhenUsed/>
    <w:rsid w:val="0007566F"/>
    <w:pPr>
      <w:tabs>
        <w:tab w:val="center" w:pos="4680"/>
        <w:tab w:val="right" w:pos="9360"/>
      </w:tabs>
    </w:pPr>
  </w:style>
  <w:style w:type="character" w:customStyle="1" w:styleId="FooterChar">
    <w:name w:val="Footer Char"/>
    <w:basedOn w:val="DefaultParagraphFont"/>
    <w:link w:val="Footer"/>
    <w:uiPriority w:val="99"/>
    <w:rsid w:val="0007566F"/>
  </w:style>
  <w:style w:type="paragraph" w:styleId="BalloonText">
    <w:name w:val="Balloon Text"/>
    <w:basedOn w:val="Normal"/>
    <w:link w:val="BalloonTextChar"/>
    <w:uiPriority w:val="99"/>
    <w:semiHidden/>
    <w:unhideWhenUsed/>
    <w:rsid w:val="009A0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5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Clites</dc:creator>
  <cp:keywords/>
  <dc:description/>
  <cp:lastModifiedBy>Phifer, Angela</cp:lastModifiedBy>
  <cp:revision>9</cp:revision>
  <cp:lastPrinted>2020-01-16T18:27:00Z</cp:lastPrinted>
  <dcterms:created xsi:type="dcterms:W3CDTF">2020-01-16T15:55:00Z</dcterms:created>
  <dcterms:modified xsi:type="dcterms:W3CDTF">2020-01-17T19:02:00Z</dcterms:modified>
</cp:coreProperties>
</file>