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3BE0" w14:textId="77777777" w:rsidR="00672FA2" w:rsidRDefault="00672FA2" w:rsidP="00672FA2">
      <w:pPr>
        <w:jc w:val="center"/>
        <w:rPr>
          <w:rFonts w:ascii="Baskerville Old Face" w:hAnsi="Baskerville Old Face"/>
          <w:color w:val="212121"/>
          <w:sz w:val="24"/>
          <w:szCs w:val="24"/>
        </w:rPr>
      </w:pPr>
      <w:bookmarkStart w:id="0" w:name="_GoBack"/>
      <w:bookmarkEnd w:id="0"/>
      <w:r>
        <w:rPr>
          <w:rFonts w:ascii="Baskerville Old Face" w:hAnsi="Baskerville Old Face"/>
          <w:noProof/>
          <w:color w:val="212121"/>
          <w:sz w:val="24"/>
          <w:szCs w:val="24"/>
        </w:rPr>
        <w:drawing>
          <wp:anchor distT="0" distB="0" distL="114300" distR="114300" simplePos="0" relativeHeight="251658240" behindDoc="1" locked="0" layoutInCell="1" allowOverlap="1" wp14:anchorId="6FB3D4AC" wp14:editId="60F2B927">
            <wp:simplePos x="0" y="0"/>
            <wp:positionH relativeFrom="column">
              <wp:posOffset>412750</wp:posOffset>
            </wp:positionH>
            <wp:positionV relativeFrom="paragraph">
              <wp:posOffset>-692150</wp:posOffset>
            </wp:positionV>
            <wp:extent cx="5219700" cy="2000250"/>
            <wp:effectExtent l="0" t="0" r="0" b="0"/>
            <wp:wrapNone/>
            <wp:docPr id="1" name="Picture 1" descr="cid:image001.jpg@01D26755.20A4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6755.20A411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197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FB3B3" w14:textId="77777777" w:rsidR="00672FA2" w:rsidRDefault="00672FA2" w:rsidP="00672FA2">
      <w:pPr>
        <w:rPr>
          <w:rFonts w:ascii="Baskerville Old Face" w:hAnsi="Baskerville Old Face"/>
          <w:sz w:val="24"/>
          <w:szCs w:val="24"/>
        </w:rPr>
      </w:pPr>
      <w:r>
        <w:rPr>
          <w:rFonts w:ascii="Baskerville Old Face" w:hAnsi="Baskerville Old Face"/>
          <w:color w:val="212121"/>
          <w:sz w:val="24"/>
          <w:szCs w:val="24"/>
        </w:rPr>
        <w:t> </w:t>
      </w:r>
    </w:p>
    <w:p w14:paraId="45FDC420" w14:textId="77777777" w:rsidR="00672FA2" w:rsidRDefault="00672FA2" w:rsidP="00672FA2">
      <w:pPr>
        <w:outlineLvl w:val="0"/>
        <w:rPr>
          <w:rFonts w:ascii="Baskerville Old Face" w:hAnsi="Baskerville Old Face"/>
          <w:sz w:val="24"/>
          <w:szCs w:val="24"/>
        </w:rPr>
      </w:pPr>
    </w:p>
    <w:p w14:paraId="3359E142" w14:textId="77777777" w:rsidR="00672FA2" w:rsidRDefault="00672FA2" w:rsidP="00672FA2">
      <w:pPr>
        <w:outlineLvl w:val="0"/>
        <w:rPr>
          <w:rFonts w:ascii="Baskerville Old Face" w:hAnsi="Baskerville Old Face"/>
          <w:sz w:val="24"/>
          <w:szCs w:val="24"/>
        </w:rPr>
      </w:pPr>
    </w:p>
    <w:p w14:paraId="1A236E74" w14:textId="77777777" w:rsidR="00672FA2" w:rsidRDefault="00672FA2" w:rsidP="00672FA2">
      <w:pPr>
        <w:outlineLvl w:val="0"/>
        <w:rPr>
          <w:rFonts w:ascii="Baskerville Old Face" w:hAnsi="Baskerville Old Face"/>
          <w:sz w:val="24"/>
          <w:szCs w:val="24"/>
        </w:rPr>
      </w:pPr>
    </w:p>
    <w:p w14:paraId="5C512AEF" w14:textId="77777777" w:rsidR="00672FA2" w:rsidRDefault="00672FA2" w:rsidP="00672FA2">
      <w:pPr>
        <w:outlineLvl w:val="0"/>
        <w:rPr>
          <w:rFonts w:ascii="Baskerville Old Face" w:hAnsi="Baskerville Old Face"/>
          <w:sz w:val="24"/>
          <w:szCs w:val="24"/>
        </w:rPr>
      </w:pPr>
    </w:p>
    <w:p w14:paraId="30E90803" w14:textId="77777777" w:rsidR="00672FA2" w:rsidRDefault="00672FA2" w:rsidP="00672FA2">
      <w:pPr>
        <w:outlineLvl w:val="0"/>
        <w:rPr>
          <w:rFonts w:ascii="Baskerville Old Face" w:hAnsi="Baskerville Old Face"/>
          <w:sz w:val="24"/>
          <w:szCs w:val="24"/>
        </w:rPr>
      </w:pPr>
    </w:p>
    <w:p w14:paraId="76E53839" w14:textId="77777777" w:rsidR="00672FA2" w:rsidRDefault="00672FA2" w:rsidP="00672FA2">
      <w:pPr>
        <w:jc w:val="center"/>
        <w:rPr>
          <w:rFonts w:ascii="Baskerville Old Face" w:eastAsia="Times New Roman" w:hAnsi="Baskerville Old Face"/>
          <w:b/>
          <w:bCs/>
          <w:color w:val="212121"/>
          <w:sz w:val="24"/>
          <w:szCs w:val="24"/>
          <w:u w:val="single"/>
        </w:rPr>
      </w:pPr>
    </w:p>
    <w:p w14:paraId="52AADA71"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xml:space="preserve">Chair Brinkman, </w:t>
      </w:r>
      <w:r w:rsidR="008F451A">
        <w:rPr>
          <w:rFonts w:ascii="Baskerville Old Face" w:hAnsi="Baskerville Old Face"/>
          <w:color w:val="212121"/>
          <w:sz w:val="24"/>
          <w:szCs w:val="24"/>
        </w:rPr>
        <w:t>Vice Chair Antani, Ranking Member Boggs, and members of the House Insurance Committee</w:t>
      </w:r>
      <w:r>
        <w:rPr>
          <w:rFonts w:ascii="Baskerville Old Face" w:hAnsi="Baskerville Old Face"/>
          <w:color w:val="212121"/>
          <w:sz w:val="24"/>
          <w:szCs w:val="24"/>
        </w:rPr>
        <w:t>,</w:t>
      </w:r>
    </w:p>
    <w:p w14:paraId="7F8B0514"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w:t>
      </w:r>
    </w:p>
    <w:p w14:paraId="134EBCEA" w14:textId="5298EEA5" w:rsidR="00672FA2" w:rsidRDefault="00EF3055" w:rsidP="00672FA2">
      <w:pPr>
        <w:rPr>
          <w:rFonts w:ascii="Baskerville Old Face" w:hAnsi="Baskerville Old Face"/>
          <w:color w:val="212121"/>
          <w:sz w:val="24"/>
          <w:szCs w:val="24"/>
        </w:rPr>
      </w:pPr>
      <w:r>
        <w:rPr>
          <w:rFonts w:ascii="Baskerville Old Face" w:hAnsi="Baskerville Old Face"/>
          <w:color w:val="212121"/>
          <w:sz w:val="24"/>
          <w:szCs w:val="24"/>
        </w:rPr>
        <w:t xml:space="preserve">I am gratified today to bring before you legislation that will ensure that an insurer offering life insurance, disability insurance, or long-term care insurance shall not discriminate against a living organ donor in the offering, issuance, price, or conditions of a policy of insurance based solely, and without any additional actuarial risks, on that person's status as a living organ donor. </w:t>
      </w:r>
    </w:p>
    <w:p w14:paraId="4EB21F2B"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w:t>
      </w:r>
    </w:p>
    <w:p w14:paraId="22629D5F"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xml:space="preserve">A re-introduction of Representative Ron Young and my House Bill 744 from last General Assembly, Representative Young was first moved to introduce this legislation when he found out that he, as a kidney donor, did not have these protections. He was approached by the National Kidney Foundation </w:t>
      </w:r>
      <w:r w:rsidR="007D1FCB">
        <w:rPr>
          <w:rFonts w:ascii="Baskerville Old Face" w:hAnsi="Baskerville Old Face"/>
          <w:color w:val="212121"/>
          <w:sz w:val="24"/>
          <w:szCs w:val="24"/>
        </w:rPr>
        <w:t>and presented model legislation that has since become law in Idaho and other states.</w:t>
      </w:r>
      <w:r>
        <w:rPr>
          <w:rFonts w:ascii="Baskerville Old Face" w:hAnsi="Baskerville Old Face"/>
          <w:color w:val="212121"/>
          <w:sz w:val="24"/>
          <w:szCs w:val="24"/>
        </w:rPr>
        <w:t xml:space="preserve"> The bill </w:t>
      </w:r>
      <w:r w:rsidR="007D1FCB">
        <w:rPr>
          <w:rFonts w:ascii="Baskerville Old Face" w:hAnsi="Baskerville Old Face"/>
          <w:color w:val="212121"/>
          <w:sz w:val="24"/>
          <w:szCs w:val="24"/>
        </w:rPr>
        <w:t xml:space="preserve">before you today </w:t>
      </w:r>
      <w:r>
        <w:rPr>
          <w:rFonts w:ascii="Baskerville Old Face" w:hAnsi="Baskerville Old Face"/>
          <w:color w:val="212121"/>
          <w:sz w:val="24"/>
          <w:szCs w:val="24"/>
        </w:rPr>
        <w:t xml:space="preserve">is the same language that Rep. Young was presented by the Foundation. </w:t>
      </w:r>
    </w:p>
    <w:p w14:paraId="3C3C1CCE"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w:t>
      </w:r>
    </w:p>
    <w:p w14:paraId="4DF9AF55" w14:textId="77777777" w:rsidR="00EE6FA6"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Currently, living organ donors sometimes experience higher premiums or denial of insurance coverage based solely on their organ donation. Lack of insurance protection and higher premiums are barriers for those wanting to donate life-saving organs.</w:t>
      </w:r>
      <w:r w:rsidR="007D1FCB">
        <w:rPr>
          <w:rFonts w:ascii="Baskerville Old Face" w:hAnsi="Baskerville Old Face"/>
          <w:color w:val="212121"/>
          <w:sz w:val="24"/>
          <w:szCs w:val="24"/>
        </w:rPr>
        <w:t xml:space="preserve"> Academic studies back this up. </w:t>
      </w:r>
    </w:p>
    <w:p w14:paraId="5F45F167" w14:textId="77777777" w:rsidR="00EE6FA6" w:rsidRDefault="00EE6FA6" w:rsidP="00672FA2">
      <w:pPr>
        <w:rPr>
          <w:rFonts w:ascii="Baskerville Old Face" w:hAnsi="Baskerville Old Face"/>
          <w:color w:val="212121"/>
          <w:sz w:val="24"/>
          <w:szCs w:val="24"/>
        </w:rPr>
      </w:pPr>
    </w:p>
    <w:p w14:paraId="6929D5C3" w14:textId="1FBA3621" w:rsidR="007D1FCB" w:rsidRDefault="007D1FCB" w:rsidP="00672FA2">
      <w:pPr>
        <w:rPr>
          <w:rFonts w:ascii="Baskerville Old Face" w:hAnsi="Baskerville Old Face"/>
          <w:color w:val="212121"/>
          <w:sz w:val="24"/>
          <w:szCs w:val="24"/>
        </w:rPr>
      </w:pPr>
      <w:r>
        <w:rPr>
          <w:rFonts w:ascii="Baskerville Old Face" w:hAnsi="Baskerville Old Face"/>
          <w:color w:val="212121"/>
          <w:sz w:val="24"/>
          <w:szCs w:val="24"/>
        </w:rPr>
        <w:t xml:space="preserve">According to a 2007 Study by the American Journal of Transplantation, as many as 11% of living organ donors experience difficulty securing or paying for insurance after their procedures because of discriminatory practices. Further, a 2014 study by Johns Hopkins University showed that one fourth of living donors </w:t>
      </w:r>
      <w:r w:rsidR="00F04897">
        <w:rPr>
          <w:rFonts w:ascii="Baskerville Old Face" w:hAnsi="Baskerville Old Face"/>
          <w:color w:val="212121"/>
          <w:sz w:val="24"/>
          <w:szCs w:val="24"/>
        </w:rPr>
        <w:t xml:space="preserve">for Kidney transplants </w:t>
      </w:r>
      <w:r>
        <w:rPr>
          <w:rFonts w:ascii="Baskerville Old Face" w:hAnsi="Baskerville Old Face"/>
          <w:color w:val="212121"/>
          <w:sz w:val="24"/>
          <w:szCs w:val="24"/>
        </w:rPr>
        <w:t xml:space="preserve">experienced problems obtaining or changing life insurance because of their decision to donate. </w:t>
      </w:r>
      <w:r w:rsidR="002562C3">
        <w:rPr>
          <w:rFonts w:ascii="Baskerville Old Face" w:hAnsi="Baskerville Old Face"/>
          <w:color w:val="212121"/>
          <w:sz w:val="24"/>
          <w:szCs w:val="24"/>
        </w:rPr>
        <w:t xml:space="preserve"> </w:t>
      </w:r>
      <w:r w:rsidR="009D2EF8">
        <w:rPr>
          <w:rFonts w:ascii="Baskerville Old Face" w:hAnsi="Baskerville Old Face"/>
          <w:color w:val="212121"/>
          <w:sz w:val="24"/>
          <w:szCs w:val="24"/>
        </w:rPr>
        <w:t>More specifically 12% of those that tried to change life insurance</w:t>
      </w:r>
      <w:r w:rsidR="00684C88">
        <w:rPr>
          <w:rFonts w:ascii="Baskerville Old Face" w:hAnsi="Baskerville Old Face"/>
          <w:color w:val="212121"/>
          <w:sz w:val="24"/>
          <w:szCs w:val="24"/>
        </w:rPr>
        <w:t xml:space="preserve"> </w:t>
      </w:r>
      <w:r w:rsidR="00655895" w:rsidRPr="00655895">
        <w:rPr>
          <w:rFonts w:ascii="Baskerville Old Face" w:hAnsi="Baskerville Old Face"/>
          <w:color w:val="212121"/>
          <w:sz w:val="24"/>
          <w:szCs w:val="24"/>
        </w:rPr>
        <w:t xml:space="preserve">were denied altogether, </w:t>
      </w:r>
      <w:r w:rsidR="00313A00">
        <w:rPr>
          <w:rFonts w:ascii="Baskerville Old Face" w:hAnsi="Baskerville Old Face"/>
          <w:color w:val="212121"/>
          <w:sz w:val="24"/>
          <w:szCs w:val="24"/>
        </w:rPr>
        <w:t xml:space="preserve">15% </w:t>
      </w:r>
      <w:r w:rsidR="00655895" w:rsidRPr="00655895">
        <w:rPr>
          <w:rFonts w:ascii="Baskerville Old Face" w:hAnsi="Baskerville Old Face"/>
          <w:color w:val="212121"/>
          <w:sz w:val="24"/>
          <w:szCs w:val="24"/>
        </w:rPr>
        <w:t xml:space="preserve">were charged a higher premium, and </w:t>
      </w:r>
      <w:r w:rsidR="00114E47">
        <w:rPr>
          <w:rFonts w:ascii="Baskerville Old Face" w:hAnsi="Baskerville Old Face"/>
          <w:color w:val="212121"/>
          <w:sz w:val="24"/>
          <w:szCs w:val="24"/>
        </w:rPr>
        <w:t xml:space="preserve">9% </w:t>
      </w:r>
      <w:r w:rsidR="00655895" w:rsidRPr="00655895">
        <w:rPr>
          <w:rFonts w:ascii="Baskerville Old Face" w:hAnsi="Baskerville Old Face"/>
          <w:color w:val="212121"/>
          <w:sz w:val="24"/>
          <w:szCs w:val="24"/>
        </w:rPr>
        <w:t>were told they had a preexisting condition because they were kidney donors.</w:t>
      </w:r>
    </w:p>
    <w:p w14:paraId="45BB5C6A" w14:textId="3FD532D6" w:rsidR="00D92027" w:rsidRDefault="00D92027" w:rsidP="00672FA2">
      <w:pPr>
        <w:rPr>
          <w:rFonts w:ascii="Baskerville Old Face" w:hAnsi="Baskerville Old Face"/>
          <w:color w:val="212121"/>
          <w:sz w:val="24"/>
          <w:szCs w:val="24"/>
        </w:rPr>
      </w:pPr>
    </w:p>
    <w:p w14:paraId="710C1DE5" w14:textId="22FE55CB" w:rsidR="00D92027" w:rsidRDefault="00D92027" w:rsidP="00672FA2">
      <w:pPr>
        <w:rPr>
          <w:rFonts w:ascii="Baskerville Old Face" w:hAnsi="Baskerville Old Face"/>
          <w:color w:val="212121"/>
          <w:sz w:val="24"/>
          <w:szCs w:val="24"/>
        </w:rPr>
      </w:pPr>
      <w:r>
        <w:rPr>
          <w:rFonts w:ascii="Baskerville Old Face" w:hAnsi="Baskerville Old Face"/>
          <w:color w:val="212121"/>
          <w:sz w:val="24"/>
          <w:szCs w:val="24"/>
        </w:rPr>
        <w:t xml:space="preserve">As </w:t>
      </w:r>
      <w:r w:rsidR="00DE5CE9">
        <w:rPr>
          <w:rFonts w:ascii="Baskerville Old Face" w:hAnsi="Baskerville Old Face"/>
          <w:color w:val="212121"/>
          <w:sz w:val="24"/>
          <w:szCs w:val="24"/>
        </w:rPr>
        <w:t>you can see by the attached information the number of living donors effected by this legislation is quite sub</w:t>
      </w:r>
      <w:r w:rsidR="00D303E7">
        <w:rPr>
          <w:rFonts w:ascii="Baskerville Old Face" w:hAnsi="Baskerville Old Face"/>
          <w:color w:val="212121"/>
          <w:sz w:val="24"/>
          <w:szCs w:val="24"/>
        </w:rPr>
        <w:t xml:space="preserve">stantial. According to the Organ Procurement and Transplantation Network, </w:t>
      </w:r>
      <w:r w:rsidR="0024680E">
        <w:rPr>
          <w:rFonts w:ascii="Baskerville Old Face" w:hAnsi="Baskerville Old Face"/>
          <w:color w:val="212121"/>
          <w:sz w:val="24"/>
          <w:szCs w:val="24"/>
        </w:rPr>
        <w:t>for</w:t>
      </w:r>
      <w:r w:rsidR="00A36CF3">
        <w:rPr>
          <w:rFonts w:ascii="Baskerville Old Face" w:hAnsi="Baskerville Old Face"/>
          <w:color w:val="212121"/>
          <w:sz w:val="24"/>
          <w:szCs w:val="24"/>
        </w:rPr>
        <w:t xml:space="preserve"> </w:t>
      </w:r>
      <w:r w:rsidR="000678AD">
        <w:rPr>
          <w:rFonts w:ascii="Baskerville Old Face" w:hAnsi="Baskerville Old Face"/>
          <w:color w:val="212121"/>
          <w:sz w:val="24"/>
          <w:szCs w:val="24"/>
        </w:rPr>
        <w:t xml:space="preserve">transplant procedures </w:t>
      </w:r>
      <w:r w:rsidR="00A36CF3">
        <w:rPr>
          <w:rFonts w:ascii="Baskerville Old Face" w:hAnsi="Baskerville Old Face"/>
          <w:color w:val="212121"/>
          <w:sz w:val="24"/>
          <w:szCs w:val="24"/>
        </w:rPr>
        <w:t xml:space="preserve">in Ohio </w:t>
      </w:r>
      <w:r w:rsidR="00D303E7">
        <w:rPr>
          <w:rFonts w:ascii="Baskerville Old Face" w:hAnsi="Baskerville Old Face"/>
          <w:color w:val="212121"/>
          <w:sz w:val="24"/>
          <w:szCs w:val="24"/>
        </w:rPr>
        <w:t>there have been a total of</w:t>
      </w:r>
      <w:r w:rsidR="00481401">
        <w:rPr>
          <w:rFonts w:ascii="Baskerville Old Face" w:hAnsi="Baskerville Old Face"/>
          <w:color w:val="212121"/>
          <w:sz w:val="24"/>
          <w:szCs w:val="24"/>
        </w:rPr>
        <w:t xml:space="preserve"> </w:t>
      </w:r>
      <w:r w:rsidR="00481401" w:rsidRPr="00481401">
        <w:rPr>
          <w:rFonts w:ascii="Baskerville Old Face" w:hAnsi="Baskerville Old Face"/>
          <w:color w:val="212121"/>
          <w:sz w:val="24"/>
          <w:szCs w:val="24"/>
        </w:rPr>
        <w:t>33,383</w:t>
      </w:r>
      <w:r w:rsidR="00481401">
        <w:rPr>
          <w:rFonts w:ascii="Baskerville Old Face" w:hAnsi="Baskerville Old Face"/>
          <w:color w:val="212121"/>
          <w:sz w:val="24"/>
          <w:szCs w:val="24"/>
        </w:rPr>
        <w:t xml:space="preserve"> transplant donors </w:t>
      </w:r>
      <w:r w:rsidR="0024680E">
        <w:rPr>
          <w:rFonts w:ascii="Baskerville Old Face" w:hAnsi="Baskerville Old Face"/>
          <w:color w:val="212121"/>
          <w:sz w:val="24"/>
          <w:szCs w:val="24"/>
        </w:rPr>
        <w:t>since</w:t>
      </w:r>
      <w:r w:rsidR="00A36CF3">
        <w:rPr>
          <w:rFonts w:ascii="Baskerville Old Face" w:hAnsi="Baskerville Old Face"/>
          <w:color w:val="212121"/>
          <w:sz w:val="24"/>
          <w:szCs w:val="24"/>
        </w:rPr>
        <w:t xml:space="preserve"> </w:t>
      </w:r>
      <w:r w:rsidR="0024680E">
        <w:rPr>
          <w:rFonts w:ascii="Baskerville Old Face" w:hAnsi="Baskerville Old Face"/>
          <w:color w:val="212121"/>
          <w:sz w:val="24"/>
          <w:szCs w:val="24"/>
        </w:rPr>
        <w:t>1988</w:t>
      </w:r>
      <w:r w:rsidR="000678AD">
        <w:rPr>
          <w:rFonts w:ascii="Baskerville Old Face" w:hAnsi="Baskerville Old Face"/>
          <w:color w:val="212121"/>
          <w:sz w:val="24"/>
          <w:szCs w:val="24"/>
        </w:rPr>
        <w:t xml:space="preserve"> with </w:t>
      </w:r>
      <w:r w:rsidR="00481401" w:rsidRPr="00481401">
        <w:rPr>
          <w:rFonts w:ascii="Baskerville Old Face" w:hAnsi="Baskerville Old Face"/>
          <w:color w:val="212121"/>
          <w:sz w:val="24"/>
          <w:szCs w:val="24"/>
        </w:rPr>
        <w:t>7,772</w:t>
      </w:r>
      <w:r w:rsidR="00A97D1F">
        <w:rPr>
          <w:rFonts w:ascii="Baskerville Old Face" w:hAnsi="Baskerville Old Face"/>
          <w:color w:val="212121"/>
          <w:sz w:val="24"/>
          <w:szCs w:val="24"/>
        </w:rPr>
        <w:t xml:space="preserve"> of them being living donors.  For last year alone,</w:t>
      </w:r>
      <w:r w:rsidR="004C4F6C">
        <w:rPr>
          <w:rFonts w:ascii="Baskerville Old Face" w:hAnsi="Baskerville Old Face"/>
          <w:color w:val="212121"/>
          <w:sz w:val="24"/>
          <w:szCs w:val="24"/>
        </w:rPr>
        <w:t xml:space="preserve"> out of the </w:t>
      </w:r>
      <w:r w:rsidR="004C4F6C" w:rsidRPr="004C4F6C">
        <w:rPr>
          <w:rFonts w:ascii="Baskerville Old Face" w:hAnsi="Baskerville Old Face"/>
          <w:color w:val="212121"/>
          <w:sz w:val="24"/>
          <w:szCs w:val="24"/>
        </w:rPr>
        <w:t>1,641</w:t>
      </w:r>
      <w:r w:rsidR="004C4F6C">
        <w:rPr>
          <w:rFonts w:ascii="Baskerville Old Face" w:hAnsi="Baskerville Old Face"/>
          <w:color w:val="212121"/>
          <w:sz w:val="24"/>
          <w:szCs w:val="24"/>
        </w:rPr>
        <w:t xml:space="preserve"> transplant donors </w:t>
      </w:r>
      <w:r w:rsidR="004C4F6C" w:rsidRPr="004C4F6C">
        <w:rPr>
          <w:rFonts w:ascii="Baskerville Old Face" w:hAnsi="Baskerville Old Face"/>
          <w:color w:val="212121"/>
          <w:sz w:val="24"/>
          <w:szCs w:val="24"/>
        </w:rPr>
        <w:t>298</w:t>
      </w:r>
      <w:r w:rsidR="004C4F6C">
        <w:rPr>
          <w:rFonts w:ascii="Baskerville Old Face" w:hAnsi="Baskerville Old Face"/>
          <w:color w:val="212121"/>
          <w:sz w:val="24"/>
          <w:szCs w:val="24"/>
        </w:rPr>
        <w:t xml:space="preserve"> were living donors. </w:t>
      </w:r>
      <w:r w:rsidR="00B74B19">
        <w:rPr>
          <w:rFonts w:ascii="Baskerville Old Face" w:hAnsi="Baskerville Old Face"/>
          <w:color w:val="212121"/>
          <w:sz w:val="24"/>
          <w:szCs w:val="24"/>
        </w:rPr>
        <w:t>As you can also see by the graph and table</w:t>
      </w:r>
      <w:r w:rsidR="00A36CF3">
        <w:rPr>
          <w:rFonts w:ascii="Baskerville Old Face" w:hAnsi="Baskerville Old Face"/>
          <w:color w:val="212121"/>
          <w:sz w:val="24"/>
          <w:szCs w:val="24"/>
        </w:rPr>
        <w:t xml:space="preserve">, the </w:t>
      </w:r>
      <w:r w:rsidR="00452041">
        <w:rPr>
          <w:rFonts w:ascii="Baskerville Old Face" w:hAnsi="Baskerville Old Face"/>
          <w:color w:val="212121"/>
          <w:sz w:val="24"/>
          <w:szCs w:val="24"/>
        </w:rPr>
        <w:t xml:space="preserve">number as well as the </w:t>
      </w:r>
      <w:r w:rsidR="00A36CF3">
        <w:rPr>
          <w:rFonts w:ascii="Baskerville Old Face" w:hAnsi="Baskerville Old Face"/>
          <w:color w:val="212121"/>
          <w:sz w:val="24"/>
          <w:szCs w:val="24"/>
        </w:rPr>
        <w:t xml:space="preserve">proportion of living donors </w:t>
      </w:r>
      <w:r w:rsidR="00FD16FF">
        <w:rPr>
          <w:rFonts w:ascii="Baskerville Old Face" w:hAnsi="Baskerville Old Face"/>
          <w:color w:val="212121"/>
          <w:sz w:val="24"/>
          <w:szCs w:val="24"/>
        </w:rPr>
        <w:t xml:space="preserve">to total transplant donors has actually been going down </w:t>
      </w:r>
      <w:r w:rsidR="003649B2">
        <w:rPr>
          <w:rFonts w:ascii="Baskerville Old Face" w:hAnsi="Baskerville Old Face"/>
          <w:color w:val="212121"/>
          <w:sz w:val="24"/>
          <w:szCs w:val="24"/>
        </w:rPr>
        <w:t xml:space="preserve">even though </w:t>
      </w:r>
      <w:r w:rsidR="00FD16FF">
        <w:rPr>
          <w:rFonts w:ascii="Baskerville Old Face" w:hAnsi="Baskerville Old Face"/>
          <w:color w:val="212121"/>
          <w:sz w:val="24"/>
          <w:szCs w:val="24"/>
        </w:rPr>
        <w:t xml:space="preserve">the number of transplants </w:t>
      </w:r>
      <w:r w:rsidR="00EA10F7">
        <w:rPr>
          <w:rFonts w:ascii="Baskerville Old Face" w:hAnsi="Baskerville Old Face"/>
          <w:color w:val="212121"/>
          <w:sz w:val="24"/>
          <w:szCs w:val="24"/>
        </w:rPr>
        <w:t>have been going upward.</w:t>
      </w:r>
      <w:r w:rsidR="003649B2">
        <w:rPr>
          <w:rFonts w:ascii="Baskerville Old Face" w:hAnsi="Baskerville Old Face"/>
          <w:color w:val="212121"/>
          <w:sz w:val="24"/>
          <w:szCs w:val="24"/>
        </w:rPr>
        <w:t xml:space="preserve"> This data highlights t</w:t>
      </w:r>
      <w:r w:rsidR="00227F54">
        <w:rPr>
          <w:rFonts w:ascii="Baskerville Old Face" w:hAnsi="Baskerville Old Face"/>
          <w:color w:val="212121"/>
          <w:sz w:val="24"/>
          <w:szCs w:val="24"/>
        </w:rPr>
        <w:t xml:space="preserve">he </w:t>
      </w:r>
      <w:r w:rsidR="003649B2">
        <w:rPr>
          <w:rFonts w:ascii="Baskerville Old Face" w:hAnsi="Baskerville Old Face"/>
          <w:color w:val="212121"/>
          <w:sz w:val="24"/>
          <w:szCs w:val="24"/>
        </w:rPr>
        <w:t>significant nee</w:t>
      </w:r>
      <w:r w:rsidR="00227F54">
        <w:rPr>
          <w:rFonts w:ascii="Baskerville Old Face" w:hAnsi="Baskerville Old Face"/>
          <w:color w:val="212121"/>
          <w:sz w:val="24"/>
          <w:szCs w:val="24"/>
        </w:rPr>
        <w:t>d to remove</w:t>
      </w:r>
      <w:r w:rsidR="002D10FA">
        <w:rPr>
          <w:rFonts w:ascii="Baskerville Old Face" w:hAnsi="Baskerville Old Face"/>
          <w:color w:val="212121"/>
          <w:sz w:val="24"/>
          <w:szCs w:val="24"/>
        </w:rPr>
        <w:t xml:space="preserve"> </w:t>
      </w:r>
      <w:r w:rsidR="00227F54">
        <w:rPr>
          <w:rFonts w:ascii="Baskerville Old Face" w:hAnsi="Baskerville Old Face"/>
          <w:color w:val="212121"/>
          <w:sz w:val="24"/>
          <w:szCs w:val="24"/>
        </w:rPr>
        <w:t xml:space="preserve">barriers for people willing to donate </w:t>
      </w:r>
      <w:r w:rsidR="00CF728D">
        <w:rPr>
          <w:rFonts w:ascii="Baskerville Old Face" w:hAnsi="Baskerville Old Face"/>
          <w:color w:val="212121"/>
          <w:sz w:val="24"/>
          <w:szCs w:val="24"/>
        </w:rPr>
        <w:t xml:space="preserve">literally </w:t>
      </w:r>
      <w:r w:rsidR="00227F54">
        <w:rPr>
          <w:rFonts w:ascii="Baskerville Old Face" w:hAnsi="Baskerville Old Face"/>
          <w:color w:val="212121"/>
          <w:sz w:val="24"/>
          <w:szCs w:val="24"/>
        </w:rPr>
        <w:t>a part of themselves to save another human being.</w:t>
      </w:r>
    </w:p>
    <w:p w14:paraId="04FA8C42" w14:textId="77777777" w:rsidR="007D1FCB" w:rsidRDefault="007D1FCB" w:rsidP="00672FA2">
      <w:pPr>
        <w:rPr>
          <w:rFonts w:ascii="Baskerville Old Face" w:hAnsi="Baskerville Old Face"/>
          <w:color w:val="212121"/>
          <w:sz w:val="24"/>
          <w:szCs w:val="24"/>
        </w:rPr>
      </w:pPr>
    </w:p>
    <w:p w14:paraId="102BB2C9" w14:textId="40710755" w:rsidR="00445A00" w:rsidRDefault="007D1FCB" w:rsidP="00672FA2">
      <w:pPr>
        <w:rPr>
          <w:rFonts w:ascii="Baskerville Old Face" w:hAnsi="Baskerville Old Face"/>
          <w:color w:val="212121"/>
          <w:sz w:val="24"/>
          <w:szCs w:val="24"/>
        </w:rPr>
      </w:pPr>
      <w:r>
        <w:rPr>
          <w:rFonts w:ascii="Baskerville Old Face" w:hAnsi="Baskerville Old Face"/>
          <w:color w:val="212121"/>
          <w:sz w:val="24"/>
          <w:szCs w:val="24"/>
        </w:rPr>
        <w:t xml:space="preserve">Under this legislation, insurance companies will be prohibited from denying or limiting disability, life insurance, and long-term care insurance to living donors. It would also prohibit charging higher </w:t>
      </w:r>
      <w:r>
        <w:rPr>
          <w:rFonts w:ascii="Baskerville Old Face" w:hAnsi="Baskerville Old Face"/>
          <w:color w:val="212121"/>
          <w:sz w:val="24"/>
          <w:szCs w:val="24"/>
        </w:rPr>
        <w:lastRenderedPageBreak/>
        <w:t>premiums based solely, and without any additional actuarial risks, on that person's status as a living organ donor.</w:t>
      </w:r>
    </w:p>
    <w:p w14:paraId="4B330E63" w14:textId="00BBC2E3" w:rsidR="00A237AD" w:rsidRDefault="00A237AD" w:rsidP="00672FA2">
      <w:pPr>
        <w:rPr>
          <w:rFonts w:ascii="Baskerville Old Face" w:hAnsi="Baskerville Old Face"/>
          <w:color w:val="212121"/>
          <w:sz w:val="24"/>
          <w:szCs w:val="24"/>
        </w:rPr>
      </w:pPr>
    </w:p>
    <w:p w14:paraId="3E30268D" w14:textId="77777777" w:rsidR="00A237AD" w:rsidRDefault="00A237AD" w:rsidP="00672FA2">
      <w:pPr>
        <w:rPr>
          <w:rFonts w:ascii="Baskerville Old Face" w:hAnsi="Baskerville Old Face"/>
          <w:color w:val="212121"/>
          <w:sz w:val="24"/>
          <w:szCs w:val="24"/>
        </w:rPr>
      </w:pPr>
    </w:p>
    <w:p w14:paraId="77768E66" w14:textId="77777777" w:rsidR="007D1FCB" w:rsidRPr="00445A00" w:rsidRDefault="00445A00" w:rsidP="00672FA2">
      <w:pPr>
        <w:rPr>
          <w:rFonts w:ascii="Baskerville Old Face" w:hAnsi="Baskerville Old Face"/>
          <w:b/>
          <w:color w:val="212121"/>
          <w:sz w:val="24"/>
          <w:szCs w:val="24"/>
        </w:rPr>
      </w:pPr>
      <w:r>
        <w:rPr>
          <w:rFonts w:ascii="Baskerville Old Face" w:hAnsi="Baskerville Old Face"/>
          <w:b/>
          <w:color w:val="212121"/>
          <w:sz w:val="24"/>
          <w:szCs w:val="24"/>
        </w:rPr>
        <w:t>Rep. Hicks-Hudson</w:t>
      </w:r>
    </w:p>
    <w:p w14:paraId="1A41E6E7" w14:textId="77777777" w:rsidR="007D1FCB" w:rsidRDefault="007D1FCB" w:rsidP="00672FA2">
      <w:pPr>
        <w:rPr>
          <w:rFonts w:ascii="Baskerville Old Face" w:hAnsi="Baskerville Old Face"/>
          <w:color w:val="212121"/>
          <w:sz w:val="24"/>
          <w:szCs w:val="24"/>
        </w:rPr>
      </w:pPr>
    </w:p>
    <w:p w14:paraId="6D43EB88" w14:textId="77777777" w:rsidR="007D1FCB" w:rsidRDefault="007D1FCB" w:rsidP="00672FA2">
      <w:pPr>
        <w:rPr>
          <w:rFonts w:ascii="Baskerville Old Face" w:hAnsi="Baskerville Old Face"/>
          <w:color w:val="212121"/>
          <w:sz w:val="24"/>
          <w:szCs w:val="24"/>
        </w:rPr>
      </w:pPr>
      <w:r>
        <w:rPr>
          <w:rFonts w:ascii="Baskerville Old Face" w:hAnsi="Baskerville Old Face"/>
          <w:color w:val="212121"/>
          <w:sz w:val="24"/>
          <w:szCs w:val="24"/>
        </w:rPr>
        <w:t xml:space="preserve">These </w:t>
      </w:r>
      <w:r w:rsidR="00445A00">
        <w:rPr>
          <w:rFonts w:ascii="Baskerville Old Face" w:hAnsi="Baskerville Old Face"/>
          <w:color w:val="212121"/>
          <w:sz w:val="24"/>
          <w:szCs w:val="24"/>
        </w:rPr>
        <w:t>barriers</w:t>
      </w:r>
      <w:r>
        <w:rPr>
          <w:rFonts w:ascii="Baskerville Old Face" w:hAnsi="Baskerville Old Face"/>
          <w:color w:val="212121"/>
          <w:sz w:val="24"/>
          <w:szCs w:val="24"/>
        </w:rPr>
        <w:t xml:space="preserve"> are the reason Rep. Hambley and I introduced House Bill 41</w:t>
      </w:r>
      <w:r w:rsidR="00445A00">
        <w:rPr>
          <w:rFonts w:ascii="Baskerville Old Face" w:hAnsi="Baskerville Old Face"/>
          <w:color w:val="212121"/>
          <w:sz w:val="24"/>
          <w:szCs w:val="24"/>
        </w:rPr>
        <w:t xml:space="preserve">. </w:t>
      </w:r>
    </w:p>
    <w:p w14:paraId="61AFA269" w14:textId="77777777" w:rsidR="00445A00" w:rsidRDefault="00445A00" w:rsidP="00672FA2">
      <w:pPr>
        <w:rPr>
          <w:rFonts w:ascii="Baskerville Old Face" w:hAnsi="Baskerville Old Face"/>
          <w:color w:val="212121"/>
          <w:sz w:val="24"/>
          <w:szCs w:val="24"/>
        </w:rPr>
      </w:pPr>
    </w:p>
    <w:p w14:paraId="7C1CCFFD" w14:textId="69409256" w:rsidR="00983574" w:rsidRPr="00983574" w:rsidRDefault="00983574" w:rsidP="00983574">
      <w:pPr>
        <w:rPr>
          <w:rFonts w:ascii="Baskerville Old Face" w:hAnsi="Baskerville Old Face"/>
          <w:color w:val="212121"/>
          <w:sz w:val="24"/>
          <w:szCs w:val="24"/>
        </w:rPr>
      </w:pPr>
      <w:r w:rsidRPr="00983574">
        <w:rPr>
          <w:rFonts w:ascii="Baskerville Old Face" w:hAnsi="Baskerville Old Face"/>
          <w:color w:val="212121"/>
          <w:sz w:val="24"/>
          <w:szCs w:val="24"/>
        </w:rPr>
        <w:t>I would like to thank my colleague, Rep. Hambley for allowing me to join with him in sponsoring this important legislation.  I personally know that there are many barriers for a person in need of a donated organ.  My husband was a potential candidate for a kidney transplant. Unfortunately, he died before he could receive one.  While there is constant improvement in medicine, the lack of live organ donor</w:t>
      </w:r>
      <w:r>
        <w:rPr>
          <w:rFonts w:ascii="Baskerville Old Face" w:hAnsi="Baskerville Old Face"/>
          <w:color w:val="212121"/>
          <w:sz w:val="24"/>
          <w:szCs w:val="24"/>
        </w:rPr>
        <w:t>s, make it difficult for people.</w:t>
      </w:r>
    </w:p>
    <w:p w14:paraId="55D62900" w14:textId="77777777" w:rsidR="00983574" w:rsidRDefault="00983574" w:rsidP="00983574">
      <w:pPr>
        <w:rPr>
          <w:rFonts w:ascii="Baskerville Old Face" w:hAnsi="Baskerville Old Face"/>
          <w:color w:val="212121"/>
          <w:sz w:val="24"/>
          <w:szCs w:val="24"/>
        </w:rPr>
      </w:pPr>
    </w:p>
    <w:p w14:paraId="30149D72" w14:textId="71444AC7" w:rsidR="00983574" w:rsidRPr="00983574" w:rsidRDefault="00983574" w:rsidP="00983574">
      <w:pPr>
        <w:rPr>
          <w:rFonts w:ascii="Baskerville Old Face" w:hAnsi="Baskerville Old Face"/>
          <w:color w:val="212121"/>
          <w:sz w:val="24"/>
          <w:szCs w:val="24"/>
        </w:rPr>
      </w:pPr>
      <w:r w:rsidRPr="00983574">
        <w:rPr>
          <w:rFonts w:ascii="Baskerville Old Face" w:hAnsi="Baskerville Old Face"/>
          <w:color w:val="212121"/>
          <w:sz w:val="24"/>
          <w:szCs w:val="24"/>
        </w:rPr>
        <w:t>When Rep Hambley was kind enough to explain and discussed this bill with me, I wanted to help bring light to what I believe is an unintended consequence of such a selfless act.  I have a niece who is a recipi</w:t>
      </w:r>
      <w:r>
        <w:rPr>
          <w:rFonts w:ascii="Baskerville Old Face" w:hAnsi="Baskerville Old Face"/>
          <w:color w:val="212121"/>
          <w:sz w:val="24"/>
          <w:szCs w:val="24"/>
        </w:rPr>
        <w:t xml:space="preserve">ent of her daughter's kidney.  </w:t>
      </w:r>
      <w:r w:rsidRPr="00983574">
        <w:rPr>
          <w:rFonts w:ascii="Baskerville Old Face" w:hAnsi="Baskerville Old Face"/>
          <w:color w:val="212121"/>
          <w:sz w:val="24"/>
          <w:szCs w:val="24"/>
        </w:rPr>
        <w:t xml:space="preserve">My niece is now able to enjoy a full life.  Her daughter, </w:t>
      </w:r>
      <w:r>
        <w:rPr>
          <w:rFonts w:ascii="Baskerville Old Face" w:hAnsi="Baskerville Old Face"/>
          <w:color w:val="212121"/>
          <w:sz w:val="24"/>
          <w:szCs w:val="24"/>
        </w:rPr>
        <w:t xml:space="preserve">however, </w:t>
      </w:r>
      <w:r w:rsidRPr="00983574">
        <w:rPr>
          <w:rFonts w:ascii="Baskerville Old Face" w:hAnsi="Baskerville Old Face"/>
          <w:color w:val="212121"/>
          <w:sz w:val="24"/>
          <w:szCs w:val="24"/>
        </w:rPr>
        <w:t xml:space="preserve">who is healthy, may face extra insurance costs or limited coverage because of her selfless gift. </w:t>
      </w:r>
    </w:p>
    <w:p w14:paraId="62714EC0" w14:textId="77777777" w:rsidR="00983574" w:rsidRDefault="00983574" w:rsidP="00983574">
      <w:pPr>
        <w:rPr>
          <w:rFonts w:ascii="Baskerville Old Face" w:hAnsi="Baskerville Old Face"/>
          <w:color w:val="212121"/>
          <w:sz w:val="24"/>
          <w:szCs w:val="24"/>
        </w:rPr>
      </w:pPr>
    </w:p>
    <w:p w14:paraId="21E8D93C" w14:textId="62C95FE9" w:rsidR="00983574" w:rsidRPr="00983574" w:rsidRDefault="00983574" w:rsidP="00983574">
      <w:pPr>
        <w:rPr>
          <w:rFonts w:ascii="Baskerville Old Face" w:hAnsi="Baskerville Old Face"/>
          <w:color w:val="212121"/>
          <w:sz w:val="24"/>
          <w:szCs w:val="24"/>
        </w:rPr>
      </w:pPr>
      <w:r w:rsidRPr="00983574">
        <w:rPr>
          <w:rFonts w:ascii="Baskerville Old Face" w:hAnsi="Baskerville Old Face"/>
          <w:color w:val="212121"/>
          <w:sz w:val="24"/>
          <w:szCs w:val="24"/>
        </w:rPr>
        <w:t>Over the years, the need continues to increase and we as a society must do what we can to help our citizens live healthy lives.</w:t>
      </w:r>
    </w:p>
    <w:p w14:paraId="336FCAF1" w14:textId="77777777" w:rsidR="00983574" w:rsidRDefault="00983574" w:rsidP="00983574">
      <w:pPr>
        <w:rPr>
          <w:rFonts w:ascii="Baskerville Old Face" w:hAnsi="Baskerville Old Face"/>
          <w:color w:val="212121"/>
          <w:sz w:val="24"/>
          <w:szCs w:val="24"/>
        </w:rPr>
      </w:pPr>
    </w:p>
    <w:p w14:paraId="299C486E" w14:textId="1BAC8350" w:rsidR="007D1FCB" w:rsidRDefault="00983574" w:rsidP="00672FA2">
      <w:pPr>
        <w:rPr>
          <w:rFonts w:ascii="Baskerville Old Face" w:hAnsi="Baskerville Old Face"/>
          <w:color w:val="212121"/>
          <w:sz w:val="24"/>
          <w:szCs w:val="24"/>
        </w:rPr>
      </w:pPr>
      <w:r>
        <w:rPr>
          <w:rFonts w:ascii="Baskerville Old Face" w:hAnsi="Baskerville Old Face"/>
          <w:color w:val="212121"/>
          <w:sz w:val="24"/>
          <w:szCs w:val="24"/>
        </w:rPr>
        <w:t>T</w:t>
      </w:r>
      <w:r w:rsidRPr="00983574">
        <w:rPr>
          <w:rFonts w:ascii="Baskerville Old Face" w:hAnsi="Baskerville Old Face"/>
          <w:color w:val="212121"/>
          <w:sz w:val="24"/>
          <w:szCs w:val="24"/>
        </w:rPr>
        <w:t>his legislation is a common sense approach to address an unintended consequence. It merely draws awareness and places all interested parties on notice that a donor, by the very nature of being a donor is not necessarily a person with a preexisting condition that would warrant increased insurance premiums or possible denial of coverage.</w:t>
      </w:r>
    </w:p>
    <w:p w14:paraId="6B936213"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w:t>
      </w:r>
    </w:p>
    <w:p w14:paraId="10266300" w14:textId="329DADDB" w:rsidR="00990E55" w:rsidRDefault="00990E55" w:rsidP="00990E55">
      <w:pPr>
        <w:rPr>
          <w:rFonts w:ascii="Baskerville Old Face" w:hAnsi="Baskerville Old Face"/>
          <w:color w:val="212121"/>
          <w:sz w:val="24"/>
          <w:szCs w:val="24"/>
        </w:rPr>
      </w:pPr>
      <w:r>
        <w:rPr>
          <w:rFonts w:ascii="Baskerville Old Face" w:hAnsi="Baskerville Old Face"/>
          <w:color w:val="212121"/>
          <w:sz w:val="24"/>
          <w:szCs w:val="24"/>
        </w:rPr>
        <w:t xml:space="preserve">People are dying waiting for transplants. Nationally, nearly 15% of people waiting on a transplant </w:t>
      </w:r>
      <w:r w:rsidR="00EE6FA6">
        <w:rPr>
          <w:rFonts w:ascii="Baskerville Old Face" w:hAnsi="Baskerville Old Face"/>
          <w:color w:val="212121"/>
          <w:sz w:val="24"/>
          <w:szCs w:val="24"/>
        </w:rPr>
        <w:t xml:space="preserve">list </w:t>
      </w:r>
      <w:r>
        <w:rPr>
          <w:rFonts w:ascii="Baskerville Old Face" w:hAnsi="Baskerville Old Face"/>
          <w:color w:val="212121"/>
          <w:sz w:val="24"/>
          <w:szCs w:val="24"/>
        </w:rPr>
        <w:t xml:space="preserve">perish before receiving their donor organ. </w:t>
      </w:r>
      <w:r w:rsidR="00BE1C2C">
        <w:rPr>
          <w:rFonts w:ascii="Baskerville Old Face" w:hAnsi="Baskerville Old Face"/>
          <w:color w:val="212121"/>
          <w:sz w:val="24"/>
          <w:szCs w:val="24"/>
        </w:rPr>
        <w:t xml:space="preserve"> </w:t>
      </w:r>
      <w:r w:rsidR="00C55A42">
        <w:rPr>
          <w:rFonts w:ascii="Baskerville Old Face" w:hAnsi="Baskerville Old Face"/>
          <w:color w:val="212121"/>
          <w:sz w:val="24"/>
          <w:szCs w:val="24"/>
        </w:rPr>
        <w:t xml:space="preserve">Just </w:t>
      </w:r>
      <w:r w:rsidR="004321CC">
        <w:rPr>
          <w:rFonts w:ascii="Baskerville Old Face" w:hAnsi="Baskerville Old Face"/>
          <w:color w:val="212121"/>
          <w:sz w:val="24"/>
          <w:szCs w:val="24"/>
        </w:rPr>
        <w:t>consider the n</w:t>
      </w:r>
      <w:r w:rsidR="00BE1C2C" w:rsidRPr="00BE1C2C">
        <w:rPr>
          <w:rFonts w:ascii="Baskerville Old Face" w:hAnsi="Baskerville Old Face"/>
          <w:color w:val="212121"/>
          <w:sz w:val="24"/>
          <w:szCs w:val="24"/>
        </w:rPr>
        <w:t xml:space="preserve">early 100,000 Americans on the transplant list </w:t>
      </w:r>
      <w:r w:rsidR="004321CC">
        <w:rPr>
          <w:rFonts w:ascii="Baskerville Old Face" w:hAnsi="Baskerville Old Face"/>
          <w:color w:val="212121"/>
          <w:sz w:val="24"/>
          <w:szCs w:val="24"/>
        </w:rPr>
        <w:t xml:space="preserve">that </w:t>
      </w:r>
      <w:r w:rsidR="00BE1C2C" w:rsidRPr="00BE1C2C">
        <w:rPr>
          <w:rFonts w:ascii="Baskerville Old Face" w:hAnsi="Baskerville Old Face"/>
          <w:color w:val="212121"/>
          <w:sz w:val="24"/>
          <w:szCs w:val="24"/>
        </w:rPr>
        <w:t xml:space="preserve">are waiting for kidneys. </w:t>
      </w:r>
      <w:r w:rsidR="003B14CD">
        <w:rPr>
          <w:rFonts w:ascii="Baskerville Old Face" w:hAnsi="Baskerville Old Face"/>
          <w:color w:val="212121"/>
          <w:sz w:val="24"/>
          <w:szCs w:val="24"/>
        </w:rPr>
        <w:t xml:space="preserve"> </w:t>
      </w:r>
      <w:r w:rsidR="00BE1C2C" w:rsidRPr="00BE1C2C">
        <w:rPr>
          <w:rFonts w:ascii="Baskerville Old Face" w:hAnsi="Baskerville Old Face"/>
          <w:color w:val="212121"/>
          <w:sz w:val="24"/>
          <w:szCs w:val="24"/>
        </w:rPr>
        <w:t>For most of them, the wait is measured in years. In this limbo, 13 of them die every day. Increasing the number of living donors could change that.</w:t>
      </w:r>
      <w:r w:rsidR="00C55A42">
        <w:rPr>
          <w:rFonts w:ascii="Baskerville Old Face" w:hAnsi="Baskerville Old Face"/>
          <w:color w:val="212121"/>
          <w:sz w:val="24"/>
          <w:szCs w:val="24"/>
        </w:rPr>
        <w:t xml:space="preserve"> </w:t>
      </w:r>
      <w:r>
        <w:rPr>
          <w:rFonts w:ascii="Baskerville Old Face" w:hAnsi="Baskerville Old Face"/>
          <w:color w:val="212121"/>
          <w:sz w:val="24"/>
          <w:szCs w:val="24"/>
        </w:rPr>
        <w:t>Making sure that living donors are not discriminated against is good public policy, and is also the decent thing to do.</w:t>
      </w:r>
    </w:p>
    <w:p w14:paraId="2BB0A049" w14:textId="77777777" w:rsidR="00990E55" w:rsidRDefault="00990E55" w:rsidP="00990E55">
      <w:pPr>
        <w:rPr>
          <w:rFonts w:ascii="Baskerville Old Face" w:hAnsi="Baskerville Old Face"/>
          <w:color w:val="212121"/>
          <w:sz w:val="24"/>
          <w:szCs w:val="24"/>
        </w:rPr>
      </w:pPr>
    </w:p>
    <w:p w14:paraId="3201ED95" w14:textId="77777777" w:rsidR="00990E55" w:rsidRDefault="00990E55" w:rsidP="00990E55">
      <w:pPr>
        <w:rPr>
          <w:rFonts w:ascii="Baskerville Old Face" w:hAnsi="Baskerville Old Face"/>
          <w:color w:val="212121"/>
          <w:sz w:val="24"/>
          <w:szCs w:val="24"/>
        </w:rPr>
      </w:pPr>
      <w:r>
        <w:rPr>
          <w:rFonts w:ascii="Baskerville Old Face" w:hAnsi="Baskerville Old Face"/>
          <w:color w:val="212121"/>
          <w:sz w:val="24"/>
          <w:szCs w:val="24"/>
        </w:rPr>
        <w:t xml:space="preserve">House Bill 41 </w:t>
      </w:r>
      <w:r w:rsidR="00672FA2">
        <w:rPr>
          <w:rFonts w:ascii="Baskerville Old Face" w:hAnsi="Baskerville Old Face"/>
          <w:color w:val="212121"/>
          <w:sz w:val="24"/>
          <w:szCs w:val="24"/>
        </w:rPr>
        <w:t xml:space="preserve">is not only a win for organ donors, but also for fiscal responsibility. Each year, Medicare spends $87,000 per dialysis patient. </w:t>
      </w:r>
      <w:r>
        <w:rPr>
          <w:rFonts w:ascii="Baskerville Old Face" w:hAnsi="Baskerville Old Face"/>
          <w:color w:val="212121"/>
          <w:sz w:val="24"/>
          <w:szCs w:val="24"/>
        </w:rPr>
        <w:t xml:space="preserve">$32,500 </w:t>
      </w:r>
      <w:r w:rsidR="00672FA2">
        <w:rPr>
          <w:rFonts w:ascii="Baskerville Old Face" w:hAnsi="Baskerville Old Face"/>
          <w:color w:val="212121"/>
          <w:sz w:val="24"/>
          <w:szCs w:val="24"/>
        </w:rPr>
        <w:t>is the cost for a transplant patient</w:t>
      </w:r>
      <w:r>
        <w:rPr>
          <w:rFonts w:ascii="Baskerville Old Face" w:hAnsi="Baskerville Old Face"/>
          <w:color w:val="212121"/>
          <w:sz w:val="24"/>
          <w:szCs w:val="24"/>
        </w:rPr>
        <w:t xml:space="preserve"> – less than half</w:t>
      </w:r>
      <w:r w:rsidR="00672FA2">
        <w:rPr>
          <w:rFonts w:ascii="Baskerville Old Face" w:hAnsi="Baskerville Old Face"/>
          <w:color w:val="212121"/>
          <w:sz w:val="24"/>
          <w:szCs w:val="24"/>
        </w:rPr>
        <w:t>.</w:t>
      </w:r>
      <w:r>
        <w:rPr>
          <w:rFonts w:ascii="Baskerville Old Face" w:hAnsi="Baskerville Old Face"/>
          <w:color w:val="212121"/>
          <w:sz w:val="24"/>
          <w:szCs w:val="24"/>
        </w:rPr>
        <w:t xml:space="preserve"> There is no fiscal impact to the State of Ohio because it will only result in policy changes for insurance companies. </w:t>
      </w:r>
    </w:p>
    <w:p w14:paraId="0F043789" w14:textId="77777777" w:rsidR="00990E55" w:rsidRDefault="00990E55" w:rsidP="00672FA2">
      <w:pPr>
        <w:rPr>
          <w:rFonts w:ascii="Baskerville Old Face" w:hAnsi="Baskerville Old Face"/>
          <w:color w:val="212121"/>
          <w:sz w:val="24"/>
          <w:szCs w:val="24"/>
        </w:rPr>
      </w:pPr>
    </w:p>
    <w:p w14:paraId="2FD34468" w14:textId="77777777" w:rsidR="00672FA2" w:rsidRDefault="00672FA2" w:rsidP="00672FA2">
      <w:pPr>
        <w:rPr>
          <w:rFonts w:ascii="Baskerville Old Face" w:hAnsi="Baskerville Old Face"/>
          <w:color w:val="212121"/>
          <w:sz w:val="24"/>
          <w:szCs w:val="24"/>
        </w:rPr>
      </w:pPr>
      <w:r>
        <w:rPr>
          <w:rFonts w:ascii="Baskerville Old Face" w:hAnsi="Baskerville Old Face"/>
          <w:color w:val="212121"/>
          <w:sz w:val="24"/>
          <w:szCs w:val="24"/>
        </w:rPr>
        <w:t> </w:t>
      </w:r>
    </w:p>
    <w:p w14:paraId="56F4281D" w14:textId="32FE319B" w:rsidR="005E69D6" w:rsidRDefault="00990E55">
      <w:pPr>
        <w:rPr>
          <w:rFonts w:ascii="Baskerville Old Face" w:hAnsi="Baskerville Old Face"/>
          <w:color w:val="212121"/>
          <w:sz w:val="24"/>
          <w:szCs w:val="24"/>
        </w:rPr>
      </w:pPr>
      <w:r>
        <w:rPr>
          <w:rFonts w:ascii="Baskerville Old Face" w:hAnsi="Baskerville Old Face"/>
          <w:color w:val="212121"/>
          <w:sz w:val="24"/>
          <w:szCs w:val="24"/>
        </w:rPr>
        <w:t>Thank you for hearing our testimony today, we are available for any questions you may have.</w:t>
      </w:r>
    </w:p>
    <w:p w14:paraId="5CC1DD7A" w14:textId="77777777" w:rsidR="005E69D6" w:rsidRDefault="005E69D6">
      <w:pPr>
        <w:spacing w:after="160" w:line="259" w:lineRule="auto"/>
        <w:rPr>
          <w:rFonts w:ascii="Baskerville Old Face" w:hAnsi="Baskerville Old Face"/>
          <w:color w:val="212121"/>
          <w:sz w:val="24"/>
          <w:szCs w:val="24"/>
        </w:rPr>
      </w:pPr>
      <w:r>
        <w:rPr>
          <w:rFonts w:ascii="Baskerville Old Face" w:hAnsi="Baskerville Old Face"/>
          <w:color w:val="212121"/>
          <w:sz w:val="24"/>
          <w:szCs w:val="24"/>
        </w:rPr>
        <w:br w:type="page"/>
      </w:r>
    </w:p>
    <w:p w14:paraId="2FD5AA97" w14:textId="5C58AEFC" w:rsidR="003812E8" w:rsidRDefault="005E69D6" w:rsidP="005E69D6">
      <w:pPr>
        <w:jc w:val="center"/>
      </w:pPr>
      <w:r>
        <w:rPr>
          <w:noProof/>
        </w:rPr>
        <w:drawing>
          <wp:inline distT="0" distB="0" distL="0" distR="0" wp14:anchorId="61BC8747" wp14:editId="3C3E9D52">
            <wp:extent cx="6250666" cy="3756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200" cy="3770203"/>
                    </a:xfrm>
                    <a:prstGeom prst="rect">
                      <a:avLst/>
                    </a:prstGeom>
                    <a:noFill/>
                  </pic:spPr>
                </pic:pic>
              </a:graphicData>
            </a:graphic>
          </wp:inline>
        </w:drawing>
      </w:r>
    </w:p>
    <w:p w14:paraId="513DEC43" w14:textId="413E9DB6" w:rsidR="00205C58" w:rsidRDefault="008A0AAF" w:rsidP="005E69D6">
      <w:pPr>
        <w:jc w:val="center"/>
      </w:pPr>
      <w:r w:rsidRPr="008A0AAF">
        <w:rPr>
          <w:noProof/>
        </w:rPr>
        <w:drawing>
          <wp:inline distT="0" distB="0" distL="0" distR="0" wp14:anchorId="63AC0316" wp14:editId="11C0830C">
            <wp:extent cx="6319858" cy="377571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2658" cy="3777383"/>
                    </a:xfrm>
                    <a:prstGeom prst="rect">
                      <a:avLst/>
                    </a:prstGeom>
                    <a:noFill/>
                    <a:ln>
                      <a:noFill/>
                    </a:ln>
                  </pic:spPr>
                </pic:pic>
              </a:graphicData>
            </a:graphic>
          </wp:inline>
        </w:drawing>
      </w:r>
    </w:p>
    <w:sectPr w:rsidR="00205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A2"/>
    <w:rsid w:val="000678AD"/>
    <w:rsid w:val="00114E47"/>
    <w:rsid w:val="00205C58"/>
    <w:rsid w:val="00227F54"/>
    <w:rsid w:val="0024680E"/>
    <w:rsid w:val="002562C3"/>
    <w:rsid w:val="002D10FA"/>
    <w:rsid w:val="00313A00"/>
    <w:rsid w:val="003649B2"/>
    <w:rsid w:val="003812E8"/>
    <w:rsid w:val="003B14CD"/>
    <w:rsid w:val="004321CC"/>
    <w:rsid w:val="00445A00"/>
    <w:rsid w:val="00452041"/>
    <w:rsid w:val="00481401"/>
    <w:rsid w:val="004C4F6C"/>
    <w:rsid w:val="0050045D"/>
    <w:rsid w:val="00553F6E"/>
    <w:rsid w:val="005E69D6"/>
    <w:rsid w:val="00655895"/>
    <w:rsid w:val="00672FA2"/>
    <w:rsid w:val="00684C88"/>
    <w:rsid w:val="0079114B"/>
    <w:rsid w:val="007D1FCB"/>
    <w:rsid w:val="00826FC0"/>
    <w:rsid w:val="008A0AAF"/>
    <w:rsid w:val="008F451A"/>
    <w:rsid w:val="00983574"/>
    <w:rsid w:val="00990E55"/>
    <w:rsid w:val="009D2EF8"/>
    <w:rsid w:val="00A237AD"/>
    <w:rsid w:val="00A36CF3"/>
    <w:rsid w:val="00A97D1F"/>
    <w:rsid w:val="00B31442"/>
    <w:rsid w:val="00B74B19"/>
    <w:rsid w:val="00BE1C2C"/>
    <w:rsid w:val="00C55A42"/>
    <w:rsid w:val="00C653C9"/>
    <w:rsid w:val="00CF728D"/>
    <w:rsid w:val="00D303E7"/>
    <w:rsid w:val="00D92027"/>
    <w:rsid w:val="00DE5CE9"/>
    <w:rsid w:val="00EA10F7"/>
    <w:rsid w:val="00EE6FA6"/>
    <w:rsid w:val="00EF3055"/>
    <w:rsid w:val="00F04897"/>
    <w:rsid w:val="00FD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B685"/>
  <w15:chartTrackingRefBased/>
  <w15:docId w15:val="{F8E0BDA0-3FCA-44DD-90CA-14755ADC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F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4A8FA.40EB4D8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CDB5-92D1-49ED-BC74-A2711679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Ohio Legislative Information Systems</cp:lastModifiedBy>
  <cp:revision>2</cp:revision>
  <dcterms:created xsi:type="dcterms:W3CDTF">2019-02-19T13:42:00Z</dcterms:created>
  <dcterms:modified xsi:type="dcterms:W3CDTF">2019-02-19T13:42:00Z</dcterms:modified>
</cp:coreProperties>
</file>