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7AD9A8" w14:textId="453F837F" w:rsidR="005540F4" w:rsidRDefault="005540F4" w:rsidP="003F1B22">
      <w:pPr>
        <w:pStyle w:val="NoSpacing"/>
        <w:jc w:val="center"/>
        <w:rPr>
          <w:rFonts w:ascii="Times New Roman" w:hAnsi="Times New Roman" w:cs="Times New Roman"/>
          <w:sz w:val="24"/>
          <w:szCs w:val="24"/>
        </w:rPr>
      </w:pPr>
      <w:bookmarkStart w:id="0" w:name="_GoBack"/>
      <w:bookmarkEnd w:id="0"/>
      <w:r w:rsidRPr="003F1B22">
        <w:rPr>
          <w:rFonts w:ascii="Times New Roman" w:hAnsi="Times New Roman" w:cs="Times New Roman"/>
          <w:noProof/>
          <w:sz w:val="24"/>
          <w:szCs w:val="24"/>
        </w:rPr>
        <w:drawing>
          <wp:inline distT="0" distB="0" distL="0" distR="0" wp14:anchorId="0F610C92" wp14:editId="5BB43161">
            <wp:extent cx="3133725" cy="1238250"/>
            <wp:effectExtent l="0" t="0" r="9525" b="0"/>
            <wp:docPr id="1" name="Picture 1" descr="C:\Users\Windows User\Desktop\Administrative\Logo new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User\Desktop\Administrative\Logo new (00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33725" cy="1238250"/>
                    </a:xfrm>
                    <a:prstGeom prst="rect">
                      <a:avLst/>
                    </a:prstGeom>
                    <a:noFill/>
                    <a:ln>
                      <a:noFill/>
                    </a:ln>
                  </pic:spPr>
                </pic:pic>
              </a:graphicData>
            </a:graphic>
          </wp:inline>
        </w:drawing>
      </w:r>
    </w:p>
    <w:p w14:paraId="30A465CC" w14:textId="77777777" w:rsidR="003F1B22" w:rsidRPr="003F1B22" w:rsidRDefault="003F1B22" w:rsidP="003F1B22">
      <w:pPr>
        <w:pStyle w:val="NoSpacing"/>
        <w:jc w:val="center"/>
        <w:rPr>
          <w:rFonts w:ascii="Times New Roman" w:hAnsi="Times New Roman" w:cs="Times New Roman"/>
          <w:sz w:val="24"/>
          <w:szCs w:val="24"/>
        </w:rPr>
      </w:pPr>
    </w:p>
    <w:p w14:paraId="0D6BD617" w14:textId="5E166AEE" w:rsidR="005540F4" w:rsidRDefault="003F1B22" w:rsidP="003F1B22">
      <w:pPr>
        <w:pStyle w:val="NoSpacing"/>
        <w:rPr>
          <w:rFonts w:ascii="Times New Roman" w:hAnsi="Times New Roman" w:cs="Times New Roman"/>
          <w:sz w:val="24"/>
          <w:szCs w:val="24"/>
        </w:rPr>
      </w:pPr>
      <w:r w:rsidRPr="003F1B22">
        <w:rPr>
          <w:rFonts w:ascii="Times New Roman" w:hAnsi="Times New Roman" w:cs="Times New Roman"/>
          <w:sz w:val="24"/>
          <w:szCs w:val="24"/>
        </w:rPr>
        <w:t>TESTIMONY BEFORE THE HOUSE STATE AND LOCAL GOVERNMENT COMMITTEE</w:t>
      </w:r>
    </w:p>
    <w:p w14:paraId="1D1126BF" w14:textId="360831A6" w:rsidR="003F1B22" w:rsidRDefault="003F1B22" w:rsidP="003F1B22">
      <w:pPr>
        <w:pStyle w:val="NoSpacing"/>
        <w:rPr>
          <w:rFonts w:ascii="Times New Roman" w:hAnsi="Times New Roman" w:cs="Times New Roman"/>
          <w:sz w:val="24"/>
          <w:szCs w:val="24"/>
        </w:rPr>
      </w:pPr>
    </w:p>
    <w:p w14:paraId="736572FC" w14:textId="41A684AC" w:rsidR="003F1B22" w:rsidRDefault="003F1B22" w:rsidP="003F1B22">
      <w:pPr>
        <w:pStyle w:val="NoSpacing"/>
        <w:jc w:val="center"/>
        <w:rPr>
          <w:rFonts w:ascii="Times New Roman" w:hAnsi="Times New Roman" w:cs="Times New Roman"/>
          <w:sz w:val="24"/>
          <w:szCs w:val="24"/>
        </w:rPr>
      </w:pPr>
      <w:r>
        <w:rPr>
          <w:rFonts w:ascii="Times New Roman" w:hAnsi="Times New Roman" w:cs="Times New Roman"/>
          <w:sz w:val="24"/>
          <w:szCs w:val="24"/>
        </w:rPr>
        <w:t>HB 242</w:t>
      </w:r>
    </w:p>
    <w:p w14:paraId="2C3C875D" w14:textId="59B70D47" w:rsidR="003F1B22" w:rsidRPr="003F1B22" w:rsidRDefault="003F1B22" w:rsidP="003F1B22">
      <w:pPr>
        <w:pStyle w:val="NoSpacing"/>
        <w:jc w:val="center"/>
        <w:rPr>
          <w:rFonts w:ascii="Times New Roman" w:hAnsi="Times New Roman" w:cs="Times New Roman"/>
          <w:sz w:val="24"/>
          <w:szCs w:val="24"/>
        </w:rPr>
      </w:pPr>
      <w:r>
        <w:rPr>
          <w:rFonts w:ascii="Times New Roman" w:hAnsi="Times New Roman" w:cs="Times New Roman"/>
          <w:sz w:val="24"/>
          <w:szCs w:val="24"/>
        </w:rPr>
        <w:t>OPPONENT TESTIMONY</w:t>
      </w:r>
    </w:p>
    <w:p w14:paraId="507827CA" w14:textId="2DE2189B" w:rsidR="003F1B22" w:rsidRDefault="003F1B22" w:rsidP="003F1B22">
      <w:pPr>
        <w:pStyle w:val="NoSpacing"/>
        <w:rPr>
          <w:rFonts w:ascii="Times New Roman" w:hAnsi="Times New Roman" w:cs="Times New Roman"/>
          <w:sz w:val="24"/>
          <w:szCs w:val="24"/>
        </w:rPr>
      </w:pPr>
    </w:p>
    <w:p w14:paraId="55D6AF73" w14:textId="67ED7A70" w:rsidR="003F1B22" w:rsidRDefault="003F1B22" w:rsidP="003F1B22">
      <w:pPr>
        <w:pStyle w:val="NoSpacing"/>
        <w:jc w:val="center"/>
        <w:rPr>
          <w:rFonts w:ascii="Times New Roman" w:hAnsi="Times New Roman" w:cs="Times New Roman"/>
          <w:sz w:val="24"/>
          <w:szCs w:val="24"/>
        </w:rPr>
      </w:pPr>
      <w:r>
        <w:rPr>
          <w:rFonts w:ascii="Times New Roman" w:hAnsi="Times New Roman" w:cs="Times New Roman"/>
          <w:sz w:val="24"/>
          <w:szCs w:val="24"/>
        </w:rPr>
        <w:t>KENT SCARRETT</w:t>
      </w:r>
    </w:p>
    <w:p w14:paraId="1C7F0743" w14:textId="115E773C" w:rsidR="003F1B22" w:rsidRDefault="003F1B22" w:rsidP="003F1B22">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EXECUTIVE DIRECTOR </w:t>
      </w:r>
    </w:p>
    <w:p w14:paraId="7010F543" w14:textId="1AA3F492" w:rsidR="003F1B22" w:rsidRDefault="003F1B22" w:rsidP="003F1B22">
      <w:pPr>
        <w:pStyle w:val="NoSpacing"/>
        <w:jc w:val="center"/>
        <w:rPr>
          <w:rFonts w:ascii="Times New Roman" w:hAnsi="Times New Roman" w:cs="Times New Roman"/>
          <w:sz w:val="24"/>
          <w:szCs w:val="24"/>
        </w:rPr>
      </w:pPr>
      <w:r>
        <w:rPr>
          <w:rFonts w:ascii="Times New Roman" w:hAnsi="Times New Roman" w:cs="Times New Roman"/>
          <w:sz w:val="24"/>
          <w:szCs w:val="24"/>
        </w:rPr>
        <w:t>OHIO MUNICIPAL LEAGUE</w:t>
      </w:r>
    </w:p>
    <w:p w14:paraId="1EEA44F5" w14:textId="1C641C29" w:rsidR="003F1B22" w:rsidRDefault="003F1B22" w:rsidP="003F1B22">
      <w:pPr>
        <w:pStyle w:val="NoSpacing"/>
        <w:jc w:val="center"/>
        <w:rPr>
          <w:rFonts w:ascii="Times New Roman" w:hAnsi="Times New Roman" w:cs="Times New Roman"/>
          <w:sz w:val="24"/>
          <w:szCs w:val="24"/>
        </w:rPr>
      </w:pPr>
    </w:p>
    <w:p w14:paraId="47990A5D" w14:textId="576BCFF9" w:rsidR="003F1B22" w:rsidRPr="003F1B22" w:rsidRDefault="003F1B22" w:rsidP="003F1B22">
      <w:pPr>
        <w:pStyle w:val="NoSpacing"/>
        <w:jc w:val="center"/>
        <w:rPr>
          <w:rFonts w:ascii="Times New Roman" w:hAnsi="Times New Roman" w:cs="Times New Roman"/>
          <w:sz w:val="24"/>
          <w:szCs w:val="24"/>
        </w:rPr>
      </w:pPr>
      <w:r>
        <w:rPr>
          <w:rFonts w:ascii="Times New Roman" w:hAnsi="Times New Roman" w:cs="Times New Roman"/>
          <w:sz w:val="24"/>
          <w:szCs w:val="24"/>
        </w:rPr>
        <w:t>JUNE 12, 2019</w:t>
      </w:r>
    </w:p>
    <w:p w14:paraId="684EFEF2" w14:textId="77777777" w:rsidR="003F1B22" w:rsidRPr="003F1B22" w:rsidRDefault="003F1B22" w:rsidP="003F1B22">
      <w:pPr>
        <w:pStyle w:val="NoSpacing"/>
        <w:rPr>
          <w:rFonts w:ascii="Times New Roman" w:hAnsi="Times New Roman" w:cs="Times New Roman"/>
          <w:sz w:val="24"/>
          <w:szCs w:val="24"/>
        </w:rPr>
      </w:pPr>
    </w:p>
    <w:p w14:paraId="0C5DF000" w14:textId="77777777" w:rsidR="003F1B22" w:rsidRDefault="003F1B22" w:rsidP="003F1B22">
      <w:pPr>
        <w:pStyle w:val="NoSpacing"/>
        <w:rPr>
          <w:rFonts w:ascii="Times New Roman" w:hAnsi="Times New Roman" w:cs="Times New Roman"/>
          <w:sz w:val="24"/>
          <w:szCs w:val="24"/>
        </w:rPr>
      </w:pPr>
    </w:p>
    <w:p w14:paraId="7CEFEB76" w14:textId="4308B175" w:rsidR="005540F4" w:rsidRPr="00DC732C" w:rsidRDefault="003F1B22" w:rsidP="003F1B22">
      <w:pPr>
        <w:pStyle w:val="NoSpacing"/>
        <w:rPr>
          <w:rFonts w:ascii="Times New Roman" w:hAnsi="Times New Roman" w:cs="Times New Roman"/>
          <w:sz w:val="28"/>
          <w:szCs w:val="28"/>
        </w:rPr>
      </w:pPr>
      <w:r w:rsidRPr="00DC732C">
        <w:rPr>
          <w:rFonts w:ascii="Times New Roman" w:hAnsi="Times New Roman" w:cs="Times New Roman"/>
          <w:sz w:val="28"/>
          <w:szCs w:val="28"/>
        </w:rPr>
        <w:t xml:space="preserve">Chair Wiggam, Vice Chair Ginter, Ranking Member Kelly and members of the House State and Local Government Committee, my name is Kent Scarrett and I am the </w:t>
      </w:r>
      <w:r w:rsidR="00DC732C" w:rsidRPr="00DC732C">
        <w:rPr>
          <w:rFonts w:ascii="Times New Roman" w:hAnsi="Times New Roman" w:cs="Times New Roman"/>
          <w:sz w:val="28"/>
          <w:szCs w:val="28"/>
        </w:rPr>
        <w:t>Executive</w:t>
      </w:r>
      <w:r w:rsidRPr="00DC732C">
        <w:rPr>
          <w:rFonts w:ascii="Times New Roman" w:hAnsi="Times New Roman" w:cs="Times New Roman"/>
          <w:sz w:val="28"/>
          <w:szCs w:val="28"/>
        </w:rPr>
        <w:t xml:space="preserve"> Director of the Ohio Municipal League. On behalf of our 750 members, thank you for the opportunity to</w:t>
      </w:r>
      <w:r w:rsidR="00DC732C" w:rsidRPr="00DC732C">
        <w:rPr>
          <w:rFonts w:ascii="Times New Roman" w:hAnsi="Times New Roman" w:cs="Times New Roman"/>
          <w:sz w:val="28"/>
          <w:szCs w:val="28"/>
        </w:rPr>
        <w:t xml:space="preserve"> testify in opposition to</w:t>
      </w:r>
      <w:r w:rsidRPr="00DC732C">
        <w:rPr>
          <w:rFonts w:ascii="Times New Roman" w:hAnsi="Times New Roman" w:cs="Times New Roman"/>
          <w:sz w:val="28"/>
          <w:szCs w:val="28"/>
        </w:rPr>
        <w:t xml:space="preserve"> </w:t>
      </w:r>
      <w:r w:rsidR="005540F4" w:rsidRPr="00DC732C">
        <w:rPr>
          <w:rFonts w:ascii="Times New Roman" w:hAnsi="Times New Roman" w:cs="Times New Roman"/>
          <w:sz w:val="28"/>
          <w:szCs w:val="28"/>
        </w:rPr>
        <w:t>HB 242</w:t>
      </w:r>
      <w:r w:rsidRPr="00DC732C">
        <w:rPr>
          <w:rFonts w:ascii="Times New Roman" w:hAnsi="Times New Roman" w:cs="Times New Roman"/>
          <w:sz w:val="28"/>
          <w:szCs w:val="28"/>
        </w:rPr>
        <w:t xml:space="preserve">, which </w:t>
      </w:r>
      <w:r w:rsidR="005540F4" w:rsidRPr="00DC732C">
        <w:rPr>
          <w:rFonts w:ascii="Times New Roman" w:hAnsi="Times New Roman" w:cs="Times New Roman"/>
          <w:sz w:val="28"/>
          <w:szCs w:val="28"/>
        </w:rPr>
        <w:t xml:space="preserve">would prohibit </w:t>
      </w:r>
      <w:r w:rsidR="00DC732C" w:rsidRPr="00DC732C">
        <w:rPr>
          <w:rFonts w:ascii="Times New Roman" w:hAnsi="Times New Roman" w:cs="Times New Roman"/>
          <w:sz w:val="28"/>
          <w:szCs w:val="28"/>
        </w:rPr>
        <w:t xml:space="preserve">local governments from placing any </w:t>
      </w:r>
      <w:r w:rsidR="005540F4" w:rsidRPr="00DC732C">
        <w:rPr>
          <w:rFonts w:ascii="Times New Roman" w:hAnsi="Times New Roman" w:cs="Times New Roman"/>
          <w:sz w:val="28"/>
          <w:szCs w:val="28"/>
        </w:rPr>
        <w:t xml:space="preserve">tax or fee on </w:t>
      </w:r>
      <w:r w:rsidR="00DC732C" w:rsidRPr="00DC732C">
        <w:rPr>
          <w:rFonts w:ascii="Times New Roman" w:hAnsi="Times New Roman" w:cs="Times New Roman"/>
          <w:sz w:val="28"/>
          <w:szCs w:val="28"/>
        </w:rPr>
        <w:t>auxiliary containers</w:t>
      </w:r>
      <w:r w:rsidR="005540F4" w:rsidRPr="00DC732C">
        <w:rPr>
          <w:rFonts w:ascii="Times New Roman" w:hAnsi="Times New Roman" w:cs="Times New Roman"/>
          <w:sz w:val="28"/>
          <w:szCs w:val="28"/>
        </w:rPr>
        <w:t xml:space="preserve">. </w:t>
      </w:r>
    </w:p>
    <w:p w14:paraId="66898CE1" w14:textId="77777777" w:rsidR="003F1B22" w:rsidRPr="00DC732C" w:rsidRDefault="003F1B22" w:rsidP="003F1B22">
      <w:pPr>
        <w:pStyle w:val="NoSpacing"/>
        <w:rPr>
          <w:rFonts w:ascii="Times New Roman" w:hAnsi="Times New Roman" w:cs="Times New Roman"/>
          <w:sz w:val="28"/>
          <w:szCs w:val="28"/>
        </w:rPr>
      </w:pPr>
    </w:p>
    <w:p w14:paraId="6BEDBEE3" w14:textId="77777777" w:rsidR="003F1B22" w:rsidRPr="00DC732C" w:rsidRDefault="005540F4" w:rsidP="003F1B22">
      <w:pPr>
        <w:pStyle w:val="NoSpacing"/>
        <w:rPr>
          <w:rFonts w:ascii="Times New Roman" w:hAnsi="Times New Roman" w:cs="Times New Roman"/>
          <w:sz w:val="28"/>
          <w:szCs w:val="28"/>
        </w:rPr>
      </w:pPr>
      <w:r w:rsidRPr="00DC732C">
        <w:rPr>
          <w:rFonts w:ascii="Times New Roman" w:hAnsi="Times New Roman" w:cs="Times New Roman"/>
          <w:sz w:val="28"/>
          <w:szCs w:val="28"/>
        </w:rPr>
        <w:t>This bill not only preempts a municipality from passing a plastic and paper bag tax, but also any tax on straws, plastic utensils, aluminum cans, glass bottles, Styrofoam cups and carry-out food containers. Additionally, the bill prohibits municipalities from discontinuing the use of plastic products, such as banning the use of plastic bags.</w:t>
      </w:r>
    </w:p>
    <w:p w14:paraId="761469DE" w14:textId="77777777" w:rsidR="003F1B22" w:rsidRPr="00DC732C" w:rsidRDefault="003F1B22" w:rsidP="003F1B22">
      <w:pPr>
        <w:pStyle w:val="NoSpacing"/>
        <w:rPr>
          <w:rFonts w:ascii="Times New Roman" w:hAnsi="Times New Roman" w:cs="Times New Roman"/>
          <w:sz w:val="28"/>
          <w:szCs w:val="28"/>
        </w:rPr>
      </w:pPr>
    </w:p>
    <w:p w14:paraId="5B76EA8F" w14:textId="0B2FB622" w:rsidR="002D1043" w:rsidRPr="007A0E00" w:rsidRDefault="005540F4" w:rsidP="007A0E00">
      <w:pPr>
        <w:pStyle w:val="NoSpacing"/>
        <w:rPr>
          <w:rFonts w:ascii="Times New Roman" w:hAnsi="Times New Roman" w:cs="Times New Roman"/>
          <w:sz w:val="28"/>
          <w:szCs w:val="28"/>
        </w:rPr>
      </w:pPr>
      <w:r w:rsidRPr="00DC732C">
        <w:rPr>
          <w:rFonts w:ascii="Times New Roman" w:hAnsi="Times New Roman" w:cs="Times New Roman"/>
          <w:sz w:val="28"/>
          <w:szCs w:val="28"/>
        </w:rPr>
        <w:t xml:space="preserve">HB 242 is </w:t>
      </w:r>
      <w:r w:rsidR="0010522D">
        <w:rPr>
          <w:rFonts w:ascii="Times New Roman" w:hAnsi="Times New Roman" w:cs="Times New Roman"/>
          <w:sz w:val="28"/>
          <w:szCs w:val="28"/>
        </w:rPr>
        <w:t xml:space="preserve">a bill that keeps the preemption train rolling in Ohio. </w:t>
      </w:r>
      <w:r w:rsidR="0092516F">
        <w:rPr>
          <w:rFonts w:ascii="Times New Roman" w:hAnsi="Times New Roman" w:cs="Times New Roman"/>
          <w:sz w:val="28"/>
          <w:szCs w:val="28"/>
        </w:rPr>
        <w:t>Over</w:t>
      </w:r>
      <w:r w:rsidR="0010522D">
        <w:rPr>
          <w:rFonts w:ascii="Times New Roman" w:hAnsi="Times New Roman" w:cs="Times New Roman"/>
          <w:sz w:val="28"/>
          <w:szCs w:val="28"/>
        </w:rPr>
        <w:t xml:space="preserve"> the last 20 years and longer, </w:t>
      </w:r>
      <w:r w:rsidR="004D6B9D">
        <w:rPr>
          <w:rFonts w:ascii="Times New Roman" w:hAnsi="Times New Roman" w:cs="Times New Roman"/>
          <w:sz w:val="28"/>
          <w:szCs w:val="28"/>
        </w:rPr>
        <w:t>previous General Assemblies</w:t>
      </w:r>
      <w:r w:rsidR="0010522D">
        <w:rPr>
          <w:rFonts w:ascii="Times New Roman" w:hAnsi="Times New Roman" w:cs="Times New Roman"/>
          <w:sz w:val="28"/>
          <w:szCs w:val="28"/>
        </w:rPr>
        <w:t xml:space="preserve"> ha</w:t>
      </w:r>
      <w:r w:rsidR="004D6B9D">
        <w:rPr>
          <w:rFonts w:ascii="Times New Roman" w:hAnsi="Times New Roman" w:cs="Times New Roman"/>
          <w:sz w:val="28"/>
          <w:szCs w:val="28"/>
        </w:rPr>
        <w:t>ve</w:t>
      </w:r>
      <w:r w:rsidR="0010522D">
        <w:rPr>
          <w:rFonts w:ascii="Times New Roman" w:hAnsi="Times New Roman" w:cs="Times New Roman"/>
          <w:sz w:val="28"/>
          <w:szCs w:val="28"/>
        </w:rPr>
        <w:t xml:space="preserve"> pass</w:t>
      </w:r>
      <w:r w:rsidR="004D6B9D">
        <w:rPr>
          <w:rFonts w:ascii="Times New Roman" w:hAnsi="Times New Roman" w:cs="Times New Roman"/>
          <w:sz w:val="28"/>
          <w:szCs w:val="28"/>
        </w:rPr>
        <w:t>ed</w:t>
      </w:r>
      <w:r w:rsidR="0010522D">
        <w:rPr>
          <w:rFonts w:ascii="Times New Roman" w:hAnsi="Times New Roman" w:cs="Times New Roman"/>
          <w:sz w:val="28"/>
          <w:szCs w:val="28"/>
        </w:rPr>
        <w:t xml:space="preserve"> legislation that usurps the authorities granted </w:t>
      </w:r>
      <w:r w:rsidR="00A81E19">
        <w:rPr>
          <w:rFonts w:ascii="Times New Roman" w:hAnsi="Times New Roman" w:cs="Times New Roman"/>
          <w:sz w:val="28"/>
          <w:szCs w:val="28"/>
        </w:rPr>
        <w:t xml:space="preserve">to </w:t>
      </w:r>
      <w:r w:rsidR="0010522D">
        <w:rPr>
          <w:rFonts w:ascii="Times New Roman" w:hAnsi="Times New Roman" w:cs="Times New Roman"/>
          <w:sz w:val="28"/>
          <w:szCs w:val="28"/>
        </w:rPr>
        <w:t>municipalities through Article XVIII of the Ohio Constitution, more casually known as “Home Rule”.</w:t>
      </w:r>
      <w:r w:rsidR="005348EB">
        <w:rPr>
          <w:rFonts w:ascii="Times New Roman" w:hAnsi="Times New Roman" w:cs="Times New Roman"/>
          <w:sz w:val="28"/>
          <w:szCs w:val="28"/>
        </w:rPr>
        <w:t xml:space="preserve"> This current legislative body has the opportunity to change this and stop the preemption train. This General Assembly can create a new chapter in the partnership between the state and its municipalities, and it can begin by opposing HB 242.</w:t>
      </w:r>
    </w:p>
    <w:p w14:paraId="118284D2" w14:textId="572E30D9" w:rsidR="00451836" w:rsidRDefault="00451836" w:rsidP="003F1B22">
      <w:pPr>
        <w:pStyle w:val="NoSpacing"/>
        <w:rPr>
          <w:rFonts w:ascii="Times New Roman" w:hAnsi="Times New Roman" w:cs="Times New Roman"/>
          <w:sz w:val="28"/>
          <w:szCs w:val="28"/>
        </w:rPr>
      </w:pPr>
    </w:p>
    <w:p w14:paraId="3E9826CE" w14:textId="0DC41D58" w:rsidR="00451836" w:rsidRPr="00451836" w:rsidRDefault="00D1155A" w:rsidP="00451836">
      <w:pPr>
        <w:pStyle w:val="NoSpacing"/>
        <w:rPr>
          <w:rFonts w:ascii="Times New Roman" w:hAnsi="Times New Roman" w:cs="Times New Roman"/>
          <w:sz w:val="28"/>
          <w:szCs w:val="28"/>
        </w:rPr>
      </w:pPr>
      <w:r>
        <w:rPr>
          <w:rFonts w:ascii="Times New Roman" w:hAnsi="Times New Roman" w:cs="Times New Roman"/>
          <w:sz w:val="28"/>
          <w:szCs w:val="28"/>
        </w:rPr>
        <w:t xml:space="preserve">It is important </w:t>
      </w:r>
      <w:r w:rsidR="00A81E19">
        <w:rPr>
          <w:rFonts w:ascii="Times New Roman" w:hAnsi="Times New Roman" w:cs="Times New Roman"/>
          <w:sz w:val="28"/>
          <w:szCs w:val="28"/>
        </w:rPr>
        <w:t>for the</w:t>
      </w:r>
      <w:r>
        <w:rPr>
          <w:rFonts w:ascii="Times New Roman" w:hAnsi="Times New Roman" w:cs="Times New Roman"/>
          <w:sz w:val="28"/>
          <w:szCs w:val="28"/>
        </w:rPr>
        <w:t xml:space="preserve"> members of the General Assembly to understand that c</w:t>
      </w:r>
      <w:r w:rsidR="00451836" w:rsidRPr="00451836">
        <w:rPr>
          <w:rFonts w:ascii="Times New Roman" w:hAnsi="Times New Roman" w:cs="Times New Roman"/>
          <w:sz w:val="28"/>
          <w:szCs w:val="28"/>
        </w:rPr>
        <w:t>ommunities work with</w:t>
      </w:r>
      <w:r w:rsidR="00985809">
        <w:rPr>
          <w:rFonts w:ascii="Times New Roman" w:hAnsi="Times New Roman" w:cs="Times New Roman"/>
          <w:sz w:val="28"/>
          <w:szCs w:val="28"/>
        </w:rPr>
        <w:t xml:space="preserve"> the</w:t>
      </w:r>
      <w:r w:rsidR="00451836" w:rsidRPr="00451836">
        <w:rPr>
          <w:rFonts w:ascii="Times New Roman" w:hAnsi="Times New Roman" w:cs="Times New Roman"/>
          <w:sz w:val="28"/>
          <w:szCs w:val="28"/>
        </w:rPr>
        <w:t xml:space="preserve"> businesses impacted by new or existing regulations to </w:t>
      </w:r>
      <w:r w:rsidR="00451836" w:rsidRPr="00451836">
        <w:rPr>
          <w:rFonts w:ascii="Times New Roman" w:hAnsi="Times New Roman" w:cs="Times New Roman"/>
          <w:sz w:val="28"/>
          <w:szCs w:val="28"/>
        </w:rPr>
        <w:lastRenderedPageBreak/>
        <w:t xml:space="preserve">ensure </w:t>
      </w:r>
      <w:r w:rsidR="00413D41">
        <w:rPr>
          <w:rFonts w:ascii="Times New Roman" w:hAnsi="Times New Roman" w:cs="Times New Roman"/>
          <w:sz w:val="28"/>
          <w:szCs w:val="28"/>
        </w:rPr>
        <w:t>that there is a</w:t>
      </w:r>
      <w:r w:rsidR="00451836" w:rsidRPr="00451836">
        <w:rPr>
          <w:rFonts w:ascii="Times New Roman" w:hAnsi="Times New Roman" w:cs="Times New Roman"/>
          <w:sz w:val="28"/>
          <w:szCs w:val="28"/>
        </w:rPr>
        <w:t xml:space="preserve">s little disruption as possible for </w:t>
      </w:r>
      <w:r w:rsidR="00985809">
        <w:rPr>
          <w:rFonts w:ascii="Times New Roman" w:hAnsi="Times New Roman" w:cs="Times New Roman"/>
          <w:sz w:val="28"/>
          <w:szCs w:val="28"/>
        </w:rPr>
        <w:t>the</w:t>
      </w:r>
      <w:r w:rsidR="00451836" w:rsidRPr="00451836">
        <w:rPr>
          <w:rFonts w:ascii="Times New Roman" w:hAnsi="Times New Roman" w:cs="Times New Roman"/>
          <w:sz w:val="28"/>
          <w:szCs w:val="28"/>
        </w:rPr>
        <w:t xml:space="preserve"> </w:t>
      </w:r>
      <w:r w:rsidR="00413D41">
        <w:rPr>
          <w:rFonts w:ascii="Times New Roman" w:hAnsi="Times New Roman" w:cs="Times New Roman"/>
          <w:sz w:val="28"/>
          <w:szCs w:val="28"/>
        </w:rPr>
        <w:t xml:space="preserve">businesses operations </w:t>
      </w:r>
      <w:r w:rsidR="00451836" w:rsidRPr="00451836">
        <w:rPr>
          <w:rFonts w:ascii="Times New Roman" w:hAnsi="Times New Roman" w:cs="Times New Roman"/>
          <w:sz w:val="28"/>
          <w:szCs w:val="28"/>
        </w:rPr>
        <w:t xml:space="preserve">and </w:t>
      </w:r>
      <w:r w:rsidR="00985809">
        <w:rPr>
          <w:rFonts w:ascii="Times New Roman" w:hAnsi="Times New Roman" w:cs="Times New Roman"/>
          <w:sz w:val="28"/>
          <w:szCs w:val="28"/>
        </w:rPr>
        <w:t>to ensure a continued</w:t>
      </w:r>
      <w:r w:rsidR="00451836" w:rsidRPr="00451836">
        <w:rPr>
          <w:rFonts w:ascii="Times New Roman" w:hAnsi="Times New Roman" w:cs="Times New Roman"/>
          <w:sz w:val="28"/>
          <w:szCs w:val="28"/>
        </w:rPr>
        <w:t xml:space="preserve"> positive </w:t>
      </w:r>
      <w:r w:rsidR="00985809">
        <w:rPr>
          <w:rFonts w:ascii="Times New Roman" w:hAnsi="Times New Roman" w:cs="Times New Roman"/>
          <w:sz w:val="28"/>
          <w:szCs w:val="28"/>
        </w:rPr>
        <w:t xml:space="preserve">customer </w:t>
      </w:r>
      <w:r w:rsidR="00451836" w:rsidRPr="00451836">
        <w:rPr>
          <w:rFonts w:ascii="Times New Roman" w:hAnsi="Times New Roman" w:cs="Times New Roman"/>
          <w:sz w:val="28"/>
          <w:szCs w:val="28"/>
        </w:rPr>
        <w:t>experience</w:t>
      </w:r>
      <w:r w:rsidR="00985809">
        <w:rPr>
          <w:rFonts w:ascii="Times New Roman" w:hAnsi="Times New Roman" w:cs="Times New Roman"/>
          <w:sz w:val="28"/>
          <w:szCs w:val="28"/>
        </w:rPr>
        <w:t xml:space="preserve">. </w:t>
      </w:r>
      <w:r w:rsidR="00451836" w:rsidRPr="00451836">
        <w:rPr>
          <w:rFonts w:ascii="Times New Roman" w:hAnsi="Times New Roman" w:cs="Times New Roman"/>
          <w:sz w:val="28"/>
          <w:szCs w:val="28"/>
        </w:rPr>
        <w:t xml:space="preserve">In the case of one of the communities who recently adopted a fee on </w:t>
      </w:r>
      <w:r w:rsidR="00985809">
        <w:rPr>
          <w:rFonts w:ascii="Times New Roman" w:hAnsi="Times New Roman" w:cs="Times New Roman"/>
          <w:sz w:val="28"/>
          <w:szCs w:val="28"/>
        </w:rPr>
        <w:t>single</w:t>
      </w:r>
      <w:r w:rsidR="00451836" w:rsidRPr="00451836">
        <w:rPr>
          <w:rFonts w:ascii="Times New Roman" w:hAnsi="Times New Roman" w:cs="Times New Roman"/>
          <w:sz w:val="28"/>
          <w:szCs w:val="28"/>
        </w:rPr>
        <w:t xml:space="preserve">-use plastic bags, </w:t>
      </w:r>
      <w:proofErr w:type="spellStart"/>
      <w:r w:rsidR="00451836" w:rsidRPr="00451836">
        <w:rPr>
          <w:rFonts w:ascii="Times New Roman" w:hAnsi="Times New Roman" w:cs="Times New Roman"/>
          <w:sz w:val="28"/>
          <w:szCs w:val="28"/>
        </w:rPr>
        <w:t>Bexley</w:t>
      </w:r>
      <w:proofErr w:type="spellEnd"/>
      <w:r w:rsidR="00451836" w:rsidRPr="00451836">
        <w:rPr>
          <w:rFonts w:ascii="Times New Roman" w:hAnsi="Times New Roman" w:cs="Times New Roman"/>
          <w:sz w:val="28"/>
          <w:szCs w:val="28"/>
        </w:rPr>
        <w:t xml:space="preserve"> businesses worked in partnership with </w:t>
      </w:r>
      <w:r w:rsidR="00453CED">
        <w:rPr>
          <w:rFonts w:ascii="Times New Roman" w:hAnsi="Times New Roman" w:cs="Times New Roman"/>
          <w:sz w:val="28"/>
          <w:szCs w:val="28"/>
        </w:rPr>
        <w:t>their</w:t>
      </w:r>
      <w:r w:rsidR="00451836" w:rsidRPr="00451836">
        <w:rPr>
          <w:rFonts w:ascii="Times New Roman" w:hAnsi="Times New Roman" w:cs="Times New Roman"/>
          <w:sz w:val="28"/>
          <w:szCs w:val="28"/>
        </w:rPr>
        <w:t xml:space="preserve"> municipal leaders to craft the best language for all parties. This cooperation is not an anomaly, but is</w:t>
      </w:r>
      <w:r w:rsidR="006F22AC">
        <w:rPr>
          <w:rFonts w:ascii="Times New Roman" w:hAnsi="Times New Roman" w:cs="Times New Roman"/>
          <w:sz w:val="28"/>
          <w:szCs w:val="28"/>
        </w:rPr>
        <w:t xml:space="preserve"> </w:t>
      </w:r>
      <w:r w:rsidR="00451836" w:rsidRPr="00451836">
        <w:rPr>
          <w:rFonts w:ascii="Times New Roman" w:hAnsi="Times New Roman" w:cs="Times New Roman"/>
          <w:sz w:val="28"/>
          <w:szCs w:val="28"/>
        </w:rPr>
        <w:t xml:space="preserve">the standard operating </w:t>
      </w:r>
      <w:r w:rsidR="00413D41">
        <w:rPr>
          <w:rFonts w:ascii="Times New Roman" w:hAnsi="Times New Roman" w:cs="Times New Roman"/>
          <w:sz w:val="28"/>
          <w:szCs w:val="28"/>
        </w:rPr>
        <w:t xml:space="preserve">procedure </w:t>
      </w:r>
      <w:r w:rsidR="007C453D">
        <w:rPr>
          <w:rFonts w:ascii="Times New Roman" w:hAnsi="Times New Roman" w:cs="Times New Roman"/>
          <w:sz w:val="28"/>
          <w:szCs w:val="28"/>
        </w:rPr>
        <w:t>of how</w:t>
      </w:r>
      <w:r w:rsidR="00413D41">
        <w:rPr>
          <w:rFonts w:ascii="Times New Roman" w:hAnsi="Times New Roman" w:cs="Times New Roman"/>
          <w:sz w:val="28"/>
          <w:szCs w:val="28"/>
        </w:rPr>
        <w:t xml:space="preserve"> our</w:t>
      </w:r>
      <w:r w:rsidR="00451836" w:rsidRPr="00451836">
        <w:rPr>
          <w:rFonts w:ascii="Times New Roman" w:hAnsi="Times New Roman" w:cs="Times New Roman"/>
          <w:sz w:val="28"/>
          <w:szCs w:val="28"/>
        </w:rPr>
        <w:t xml:space="preserve"> local leaders and businesses </w:t>
      </w:r>
      <w:r w:rsidR="00413D41">
        <w:rPr>
          <w:rFonts w:ascii="Times New Roman" w:hAnsi="Times New Roman" w:cs="Times New Roman"/>
          <w:sz w:val="28"/>
          <w:szCs w:val="28"/>
        </w:rPr>
        <w:t>work together to affect change</w:t>
      </w:r>
      <w:r w:rsidR="00451836" w:rsidRPr="00451836">
        <w:rPr>
          <w:rFonts w:ascii="Times New Roman" w:hAnsi="Times New Roman" w:cs="Times New Roman"/>
          <w:sz w:val="28"/>
          <w:szCs w:val="28"/>
        </w:rPr>
        <w:t xml:space="preserve">. </w:t>
      </w:r>
    </w:p>
    <w:p w14:paraId="6E1575AA" w14:textId="77777777" w:rsidR="00451836" w:rsidRPr="00451836" w:rsidRDefault="00451836" w:rsidP="00451836">
      <w:pPr>
        <w:pStyle w:val="NoSpacing"/>
        <w:rPr>
          <w:rFonts w:ascii="Times New Roman" w:hAnsi="Times New Roman" w:cs="Times New Roman"/>
          <w:sz w:val="28"/>
          <w:szCs w:val="28"/>
        </w:rPr>
      </w:pPr>
    </w:p>
    <w:p w14:paraId="484FE9E0" w14:textId="3500229A" w:rsidR="00451836" w:rsidRPr="00451836" w:rsidRDefault="00451836" w:rsidP="00451836">
      <w:pPr>
        <w:pStyle w:val="NoSpacing"/>
        <w:rPr>
          <w:rFonts w:ascii="Times New Roman" w:hAnsi="Times New Roman" w:cs="Times New Roman"/>
          <w:sz w:val="28"/>
          <w:szCs w:val="28"/>
        </w:rPr>
      </w:pPr>
      <w:r w:rsidRPr="00451836">
        <w:rPr>
          <w:rFonts w:ascii="Times New Roman" w:hAnsi="Times New Roman" w:cs="Times New Roman"/>
          <w:sz w:val="28"/>
          <w:szCs w:val="28"/>
        </w:rPr>
        <w:t>When the state legislature passes bills preempting municipal local control authority, the “will” of a majority of 132 legislators essentially trumps the “will” of the 8.5 million Ohioans that call an Ohio city or village home. Ohio cities and villages are autonomous</w:t>
      </w:r>
      <w:r w:rsidR="00D542FA">
        <w:rPr>
          <w:rFonts w:ascii="Times New Roman" w:hAnsi="Times New Roman" w:cs="Times New Roman"/>
          <w:sz w:val="28"/>
          <w:szCs w:val="28"/>
        </w:rPr>
        <w:t xml:space="preserve">, </w:t>
      </w:r>
      <w:r w:rsidRPr="00451836">
        <w:rPr>
          <w:rFonts w:ascii="Times New Roman" w:hAnsi="Times New Roman" w:cs="Times New Roman"/>
          <w:sz w:val="28"/>
          <w:szCs w:val="28"/>
        </w:rPr>
        <w:t xml:space="preserve">unique and have their own history, culture and character, </w:t>
      </w:r>
      <w:r w:rsidR="00FA0E20">
        <w:rPr>
          <w:rFonts w:ascii="Times New Roman" w:hAnsi="Times New Roman" w:cs="Times New Roman"/>
          <w:sz w:val="28"/>
          <w:szCs w:val="28"/>
        </w:rPr>
        <w:t xml:space="preserve">all of </w:t>
      </w:r>
      <w:r w:rsidRPr="00451836">
        <w:rPr>
          <w:rFonts w:ascii="Times New Roman" w:hAnsi="Times New Roman" w:cs="Times New Roman"/>
          <w:sz w:val="28"/>
          <w:szCs w:val="28"/>
        </w:rPr>
        <w:t>which create</w:t>
      </w:r>
      <w:r w:rsidR="00FA0E20">
        <w:rPr>
          <w:rFonts w:ascii="Times New Roman" w:hAnsi="Times New Roman" w:cs="Times New Roman"/>
          <w:sz w:val="28"/>
          <w:szCs w:val="28"/>
        </w:rPr>
        <w:t>s</w:t>
      </w:r>
      <w:r w:rsidRPr="00451836">
        <w:rPr>
          <w:rFonts w:ascii="Times New Roman" w:hAnsi="Times New Roman" w:cs="Times New Roman"/>
          <w:sz w:val="28"/>
          <w:szCs w:val="28"/>
        </w:rPr>
        <w:t xml:space="preserve"> differing concerns and challenges.  </w:t>
      </w:r>
    </w:p>
    <w:p w14:paraId="3CCC1E9A" w14:textId="77777777" w:rsidR="00451836" w:rsidRPr="00451836" w:rsidRDefault="00451836" w:rsidP="00451836">
      <w:pPr>
        <w:pStyle w:val="NoSpacing"/>
        <w:rPr>
          <w:rFonts w:ascii="Times New Roman" w:hAnsi="Times New Roman" w:cs="Times New Roman"/>
          <w:sz w:val="28"/>
          <w:szCs w:val="28"/>
        </w:rPr>
      </w:pPr>
    </w:p>
    <w:p w14:paraId="7DBEC6D1" w14:textId="06CB3EBB" w:rsidR="00451836" w:rsidRPr="00451836" w:rsidRDefault="00451836" w:rsidP="00451836">
      <w:pPr>
        <w:pStyle w:val="NoSpacing"/>
        <w:rPr>
          <w:rFonts w:ascii="Times New Roman" w:hAnsi="Times New Roman" w:cs="Times New Roman"/>
          <w:sz w:val="28"/>
          <w:szCs w:val="28"/>
        </w:rPr>
      </w:pPr>
      <w:r w:rsidRPr="00451836">
        <w:rPr>
          <w:rFonts w:ascii="Times New Roman" w:hAnsi="Times New Roman" w:cs="Times New Roman"/>
          <w:sz w:val="28"/>
          <w:szCs w:val="28"/>
        </w:rPr>
        <w:t>By the state continuing to impose such “cookie-cutter” approaches to public policy that directly dictate what municipalities and certain townships and counties can and cannot do</w:t>
      </w:r>
      <w:r>
        <w:rPr>
          <w:rFonts w:ascii="Times New Roman" w:hAnsi="Times New Roman" w:cs="Times New Roman"/>
          <w:sz w:val="28"/>
          <w:szCs w:val="28"/>
        </w:rPr>
        <w:t>, a disservice</w:t>
      </w:r>
      <w:r w:rsidR="00C94651">
        <w:rPr>
          <w:rFonts w:ascii="Times New Roman" w:hAnsi="Times New Roman" w:cs="Times New Roman"/>
          <w:sz w:val="28"/>
          <w:szCs w:val="28"/>
        </w:rPr>
        <w:t xml:space="preserve"> is done</w:t>
      </w:r>
      <w:r>
        <w:rPr>
          <w:rFonts w:ascii="Times New Roman" w:hAnsi="Times New Roman" w:cs="Times New Roman"/>
          <w:sz w:val="28"/>
          <w:szCs w:val="28"/>
        </w:rPr>
        <w:t xml:space="preserve"> to the </w:t>
      </w:r>
      <w:r w:rsidR="008147C7">
        <w:rPr>
          <w:rFonts w:ascii="Times New Roman" w:hAnsi="Times New Roman" w:cs="Times New Roman"/>
          <w:sz w:val="28"/>
          <w:szCs w:val="28"/>
        </w:rPr>
        <w:t>virtues</w:t>
      </w:r>
      <w:r>
        <w:rPr>
          <w:rFonts w:ascii="Times New Roman" w:hAnsi="Times New Roman" w:cs="Times New Roman"/>
          <w:sz w:val="28"/>
          <w:szCs w:val="28"/>
        </w:rPr>
        <w:t xml:space="preserve"> of direct democracy and the preservations of local control. </w:t>
      </w:r>
    </w:p>
    <w:p w14:paraId="444795BD" w14:textId="094852F9" w:rsidR="002D1043" w:rsidRDefault="002D1043" w:rsidP="003F1B22">
      <w:pPr>
        <w:pStyle w:val="NoSpacing"/>
        <w:rPr>
          <w:rFonts w:ascii="Times New Roman" w:hAnsi="Times New Roman" w:cs="Times New Roman"/>
          <w:sz w:val="28"/>
          <w:szCs w:val="28"/>
        </w:rPr>
      </w:pPr>
    </w:p>
    <w:p w14:paraId="36A3CFBB" w14:textId="22C45271" w:rsidR="002D1043" w:rsidRDefault="002D1043" w:rsidP="003F1B22">
      <w:pPr>
        <w:pStyle w:val="NoSpacing"/>
        <w:rPr>
          <w:rFonts w:ascii="Times New Roman" w:hAnsi="Times New Roman" w:cs="Times New Roman"/>
          <w:sz w:val="28"/>
          <w:szCs w:val="28"/>
        </w:rPr>
      </w:pPr>
      <w:r>
        <w:rPr>
          <w:rFonts w:ascii="Times New Roman" w:hAnsi="Times New Roman" w:cs="Times New Roman"/>
          <w:sz w:val="28"/>
          <w:szCs w:val="28"/>
        </w:rPr>
        <w:t xml:space="preserve">It is </w:t>
      </w:r>
      <w:r w:rsidR="00C94651">
        <w:rPr>
          <w:rFonts w:ascii="Times New Roman" w:hAnsi="Times New Roman" w:cs="Times New Roman"/>
          <w:sz w:val="28"/>
          <w:szCs w:val="28"/>
        </w:rPr>
        <w:t>understandable that our members are sometimes</w:t>
      </w:r>
      <w:r>
        <w:rPr>
          <w:rFonts w:ascii="Times New Roman" w:hAnsi="Times New Roman" w:cs="Times New Roman"/>
          <w:sz w:val="28"/>
          <w:szCs w:val="28"/>
        </w:rPr>
        <w:t xml:space="preserve"> </w:t>
      </w:r>
      <w:r w:rsidR="00C94651">
        <w:rPr>
          <w:rFonts w:ascii="Times New Roman" w:hAnsi="Times New Roman" w:cs="Times New Roman"/>
          <w:sz w:val="28"/>
          <w:szCs w:val="28"/>
        </w:rPr>
        <w:t>confused</w:t>
      </w:r>
      <w:r>
        <w:rPr>
          <w:rFonts w:ascii="Times New Roman" w:hAnsi="Times New Roman" w:cs="Times New Roman"/>
          <w:sz w:val="28"/>
          <w:szCs w:val="28"/>
        </w:rPr>
        <w:t xml:space="preserve"> when legislators talk about how smaller government is better government </w:t>
      </w:r>
      <w:r w:rsidR="00C94651">
        <w:rPr>
          <w:rFonts w:ascii="Times New Roman" w:hAnsi="Times New Roman" w:cs="Times New Roman"/>
          <w:sz w:val="28"/>
          <w:szCs w:val="28"/>
        </w:rPr>
        <w:t>or</w:t>
      </w:r>
      <w:r>
        <w:rPr>
          <w:rFonts w:ascii="Times New Roman" w:hAnsi="Times New Roman" w:cs="Times New Roman"/>
          <w:sz w:val="28"/>
          <w:szCs w:val="28"/>
        </w:rPr>
        <w:t xml:space="preserve"> </w:t>
      </w:r>
      <w:r w:rsidR="00C94651">
        <w:rPr>
          <w:rFonts w:ascii="Times New Roman" w:hAnsi="Times New Roman" w:cs="Times New Roman"/>
          <w:sz w:val="28"/>
          <w:szCs w:val="28"/>
        </w:rPr>
        <w:t xml:space="preserve">about </w:t>
      </w:r>
      <w:r>
        <w:rPr>
          <w:rFonts w:ascii="Times New Roman" w:hAnsi="Times New Roman" w:cs="Times New Roman"/>
          <w:sz w:val="28"/>
          <w:szCs w:val="28"/>
        </w:rPr>
        <w:t xml:space="preserve">the value of the electorate being close to their policymakers </w:t>
      </w:r>
      <w:r w:rsidR="00C94651">
        <w:rPr>
          <w:rFonts w:ascii="Times New Roman" w:hAnsi="Times New Roman" w:cs="Times New Roman"/>
          <w:sz w:val="28"/>
          <w:szCs w:val="28"/>
        </w:rPr>
        <w:t>to ensure citizens</w:t>
      </w:r>
      <w:r>
        <w:rPr>
          <w:rFonts w:ascii="Times New Roman" w:hAnsi="Times New Roman" w:cs="Times New Roman"/>
          <w:sz w:val="28"/>
          <w:szCs w:val="28"/>
        </w:rPr>
        <w:t xml:space="preserve"> have the highest degree of influence</w:t>
      </w:r>
      <w:r w:rsidR="00C94651">
        <w:rPr>
          <w:rFonts w:ascii="Times New Roman" w:hAnsi="Times New Roman" w:cs="Times New Roman"/>
          <w:sz w:val="28"/>
          <w:szCs w:val="28"/>
        </w:rPr>
        <w:t xml:space="preserve">. That is because </w:t>
      </w:r>
      <w:r>
        <w:rPr>
          <w:rFonts w:ascii="Times New Roman" w:hAnsi="Times New Roman" w:cs="Times New Roman"/>
          <w:sz w:val="28"/>
          <w:szCs w:val="28"/>
        </w:rPr>
        <w:t>when legislators come to Columbus, they support legislation that further separates people from the elected officials with the most impact on th</w:t>
      </w:r>
      <w:r w:rsidR="00C94651">
        <w:rPr>
          <w:rFonts w:ascii="Times New Roman" w:hAnsi="Times New Roman" w:cs="Times New Roman"/>
          <w:sz w:val="28"/>
          <w:szCs w:val="28"/>
        </w:rPr>
        <w:t>e citizens’</w:t>
      </w:r>
      <w:r>
        <w:rPr>
          <w:rFonts w:ascii="Times New Roman" w:hAnsi="Times New Roman" w:cs="Times New Roman"/>
          <w:sz w:val="28"/>
          <w:szCs w:val="28"/>
        </w:rPr>
        <w:t xml:space="preserve"> daily lives and </w:t>
      </w:r>
      <w:r w:rsidR="00C94651">
        <w:rPr>
          <w:rFonts w:ascii="Times New Roman" w:hAnsi="Times New Roman" w:cs="Times New Roman"/>
          <w:sz w:val="28"/>
          <w:szCs w:val="28"/>
        </w:rPr>
        <w:t xml:space="preserve">pass preemptions that </w:t>
      </w:r>
      <w:r>
        <w:rPr>
          <w:rFonts w:ascii="Times New Roman" w:hAnsi="Times New Roman" w:cs="Times New Roman"/>
          <w:sz w:val="28"/>
          <w:szCs w:val="28"/>
        </w:rPr>
        <w:t xml:space="preserve">grow the size and scope of state government. </w:t>
      </w:r>
      <w:r w:rsidR="00B2799A">
        <w:rPr>
          <w:rFonts w:ascii="Times New Roman" w:hAnsi="Times New Roman" w:cs="Times New Roman"/>
          <w:sz w:val="28"/>
          <w:szCs w:val="28"/>
        </w:rPr>
        <w:t xml:space="preserve">HB 242 is only the most recent example of this confusing messaging by some members of the Ohio legislature. </w:t>
      </w:r>
    </w:p>
    <w:p w14:paraId="3B513656" w14:textId="359E5F5A" w:rsidR="00680691" w:rsidRDefault="00680691" w:rsidP="003F1B22">
      <w:pPr>
        <w:pStyle w:val="NoSpacing"/>
        <w:rPr>
          <w:rFonts w:ascii="Times New Roman" w:hAnsi="Times New Roman" w:cs="Times New Roman"/>
          <w:sz w:val="28"/>
          <w:szCs w:val="28"/>
        </w:rPr>
      </w:pPr>
    </w:p>
    <w:p w14:paraId="5B4C504B" w14:textId="59090423" w:rsidR="00221CAC" w:rsidRDefault="00680691" w:rsidP="003F1B22">
      <w:pPr>
        <w:pStyle w:val="NoSpacing"/>
        <w:rPr>
          <w:rFonts w:ascii="Times New Roman" w:hAnsi="Times New Roman" w:cs="Times New Roman"/>
          <w:sz w:val="28"/>
          <w:szCs w:val="28"/>
        </w:rPr>
      </w:pPr>
      <w:r>
        <w:rPr>
          <w:rFonts w:ascii="Times New Roman" w:hAnsi="Times New Roman" w:cs="Times New Roman"/>
          <w:sz w:val="28"/>
          <w:szCs w:val="28"/>
        </w:rPr>
        <w:t xml:space="preserve">Municipal opposition to </w:t>
      </w:r>
      <w:r w:rsidR="00A20847">
        <w:rPr>
          <w:rFonts w:ascii="Times New Roman" w:hAnsi="Times New Roman" w:cs="Times New Roman"/>
          <w:sz w:val="28"/>
          <w:szCs w:val="28"/>
        </w:rPr>
        <w:t>HB 242</w:t>
      </w:r>
      <w:r>
        <w:rPr>
          <w:rFonts w:ascii="Times New Roman" w:hAnsi="Times New Roman" w:cs="Times New Roman"/>
          <w:sz w:val="28"/>
          <w:szCs w:val="28"/>
        </w:rPr>
        <w:t xml:space="preserve"> extends beyond the preservation of Home Rule </w:t>
      </w:r>
      <w:r w:rsidR="007B5180">
        <w:rPr>
          <w:rFonts w:ascii="Times New Roman" w:hAnsi="Times New Roman" w:cs="Times New Roman"/>
          <w:sz w:val="28"/>
          <w:szCs w:val="28"/>
        </w:rPr>
        <w:t>a</w:t>
      </w:r>
      <w:r>
        <w:rPr>
          <w:rFonts w:ascii="Times New Roman" w:hAnsi="Times New Roman" w:cs="Times New Roman"/>
          <w:sz w:val="28"/>
          <w:szCs w:val="28"/>
        </w:rPr>
        <w:t xml:space="preserve">uthority. </w:t>
      </w:r>
      <w:r w:rsidR="001D6586">
        <w:rPr>
          <w:rFonts w:ascii="Times New Roman" w:hAnsi="Times New Roman" w:cs="Times New Roman"/>
          <w:sz w:val="28"/>
          <w:szCs w:val="28"/>
        </w:rPr>
        <w:t>Those communities considering imposing fees on single-use plastic containers are concerned about the long-term impact these items are having on the environment</w:t>
      </w:r>
      <w:r w:rsidR="00E3616C">
        <w:rPr>
          <w:rFonts w:ascii="Times New Roman" w:hAnsi="Times New Roman" w:cs="Times New Roman"/>
          <w:sz w:val="28"/>
          <w:szCs w:val="28"/>
        </w:rPr>
        <w:t>. Passing fees on single-use plastics is one way a community can address those concerns.</w:t>
      </w:r>
      <w:r w:rsidR="004D6B9D">
        <w:rPr>
          <w:rFonts w:ascii="Times New Roman" w:hAnsi="Times New Roman" w:cs="Times New Roman"/>
          <w:sz w:val="28"/>
          <w:szCs w:val="28"/>
        </w:rPr>
        <w:t xml:space="preserve"> </w:t>
      </w:r>
      <w:r w:rsidR="00F932EC">
        <w:rPr>
          <w:rFonts w:ascii="Times New Roman" w:hAnsi="Times New Roman" w:cs="Times New Roman"/>
          <w:sz w:val="28"/>
          <w:szCs w:val="28"/>
        </w:rPr>
        <w:t xml:space="preserve">Cities or villages with an interest in placing fees on auxiliary containers reflect their community’s desire to invest in </w:t>
      </w:r>
      <w:r w:rsidR="00221CAC">
        <w:rPr>
          <w:rFonts w:ascii="Times New Roman" w:hAnsi="Times New Roman" w:cs="Times New Roman"/>
          <w:sz w:val="28"/>
          <w:szCs w:val="28"/>
        </w:rPr>
        <w:t xml:space="preserve">the environment, both for themselves and for future generations. It is also worth noting that the vast majority of municipalities across Ohio </w:t>
      </w:r>
      <w:r w:rsidR="0072050A">
        <w:rPr>
          <w:rFonts w:ascii="Times New Roman" w:hAnsi="Times New Roman" w:cs="Times New Roman"/>
          <w:sz w:val="28"/>
          <w:szCs w:val="28"/>
        </w:rPr>
        <w:t>will not feel the need to pass</w:t>
      </w:r>
      <w:r w:rsidR="00221CAC">
        <w:rPr>
          <w:rFonts w:ascii="Times New Roman" w:hAnsi="Times New Roman" w:cs="Times New Roman"/>
          <w:sz w:val="28"/>
          <w:szCs w:val="28"/>
        </w:rPr>
        <w:t xml:space="preserve"> such a fee on plastic containers. However, those communities respect the rights of their fellow municipalities to choose that action for themselves.</w:t>
      </w:r>
    </w:p>
    <w:p w14:paraId="4031BAC1" w14:textId="77777777" w:rsidR="00221CAC" w:rsidRDefault="00221CAC" w:rsidP="003F1B22">
      <w:pPr>
        <w:pStyle w:val="NoSpacing"/>
        <w:rPr>
          <w:rFonts w:ascii="Times New Roman" w:hAnsi="Times New Roman" w:cs="Times New Roman"/>
          <w:sz w:val="28"/>
          <w:szCs w:val="28"/>
        </w:rPr>
      </w:pPr>
    </w:p>
    <w:p w14:paraId="14689753" w14:textId="77777777" w:rsidR="00536B42" w:rsidRPr="00536B42" w:rsidRDefault="00536B42" w:rsidP="00536B42">
      <w:pPr>
        <w:pStyle w:val="NoSpacing"/>
        <w:rPr>
          <w:rFonts w:ascii="Times New Roman" w:hAnsi="Times New Roman" w:cs="Times New Roman"/>
          <w:sz w:val="28"/>
          <w:szCs w:val="28"/>
        </w:rPr>
      </w:pPr>
      <w:r w:rsidRPr="00536B42">
        <w:rPr>
          <w:rFonts w:ascii="Times New Roman" w:hAnsi="Times New Roman" w:cs="Times New Roman"/>
          <w:sz w:val="28"/>
          <w:szCs w:val="28"/>
        </w:rPr>
        <w:lastRenderedPageBreak/>
        <w:t>Last week, our members greatly appreciated the remarks made by Governor DeWine when he spoke to the importance of allowing local governments to maintain control over local issues, saying his administration does not want to be in the position of telling local governments what local ordinances they can and cannot pass. The League supports the Governor’s implication that the state should stay in its own lane when creating public policy.</w:t>
      </w:r>
    </w:p>
    <w:p w14:paraId="42A6CF39" w14:textId="77777777" w:rsidR="00536B42" w:rsidRDefault="00536B42" w:rsidP="003F1B22">
      <w:pPr>
        <w:pStyle w:val="NoSpacing"/>
        <w:rPr>
          <w:rFonts w:ascii="Times New Roman" w:hAnsi="Times New Roman" w:cs="Times New Roman"/>
          <w:sz w:val="28"/>
          <w:szCs w:val="28"/>
        </w:rPr>
      </w:pPr>
    </w:p>
    <w:p w14:paraId="2433196D" w14:textId="4FAD33BE" w:rsidR="00536B42" w:rsidRDefault="002D1043" w:rsidP="003F1B22">
      <w:pPr>
        <w:pStyle w:val="NoSpacing"/>
        <w:rPr>
          <w:rFonts w:ascii="Times New Roman" w:hAnsi="Times New Roman" w:cs="Times New Roman"/>
          <w:sz w:val="28"/>
          <w:szCs w:val="28"/>
        </w:rPr>
      </w:pPr>
      <w:r>
        <w:rPr>
          <w:rFonts w:ascii="Times New Roman" w:hAnsi="Times New Roman" w:cs="Times New Roman"/>
          <w:sz w:val="28"/>
          <w:szCs w:val="28"/>
        </w:rPr>
        <w:t>We believe t</w:t>
      </w:r>
      <w:r w:rsidR="00221CAC">
        <w:rPr>
          <w:rFonts w:ascii="Times New Roman" w:hAnsi="Times New Roman" w:cs="Times New Roman"/>
          <w:sz w:val="28"/>
          <w:szCs w:val="28"/>
        </w:rPr>
        <w:t>he continued erosion of Home Rule authority by the legislature cannot continue. The ordinances passed by a municipality reflect the values of the community they govern</w:t>
      </w:r>
      <w:r w:rsidR="0071588F">
        <w:rPr>
          <w:rFonts w:ascii="Times New Roman" w:hAnsi="Times New Roman" w:cs="Times New Roman"/>
          <w:sz w:val="28"/>
          <w:szCs w:val="28"/>
        </w:rPr>
        <w:t>. The rights of cities and villages to local control must be preserved, and because of this we respectfully request your opposition to HB 242.</w:t>
      </w:r>
    </w:p>
    <w:p w14:paraId="59B2B684" w14:textId="3810DDC4" w:rsidR="0071588F" w:rsidRDefault="0071588F" w:rsidP="003F1B22">
      <w:pPr>
        <w:pStyle w:val="NoSpacing"/>
        <w:rPr>
          <w:rFonts w:ascii="Times New Roman" w:hAnsi="Times New Roman" w:cs="Times New Roman"/>
          <w:sz w:val="28"/>
          <w:szCs w:val="28"/>
        </w:rPr>
      </w:pPr>
    </w:p>
    <w:p w14:paraId="7A186CAF" w14:textId="7A447C36" w:rsidR="0071588F" w:rsidRPr="00DC732C" w:rsidRDefault="0071588F" w:rsidP="003F1B22">
      <w:pPr>
        <w:pStyle w:val="NoSpacing"/>
        <w:rPr>
          <w:rFonts w:ascii="Times New Roman" w:hAnsi="Times New Roman" w:cs="Times New Roman"/>
          <w:sz w:val="28"/>
          <w:szCs w:val="28"/>
        </w:rPr>
      </w:pPr>
      <w:r>
        <w:rPr>
          <w:rFonts w:ascii="Times New Roman" w:hAnsi="Times New Roman" w:cs="Times New Roman"/>
          <w:sz w:val="28"/>
          <w:szCs w:val="28"/>
        </w:rPr>
        <w:t>Thank you for your time and I would be happy to answer any questions you may have.</w:t>
      </w:r>
    </w:p>
    <w:p w14:paraId="78773850" w14:textId="7724C4F7" w:rsidR="003F1B22" w:rsidRDefault="003F1B22" w:rsidP="003F1B22">
      <w:pPr>
        <w:pStyle w:val="NoSpacing"/>
        <w:rPr>
          <w:rFonts w:ascii="Times New Roman" w:hAnsi="Times New Roman" w:cs="Times New Roman"/>
          <w:sz w:val="28"/>
          <w:szCs w:val="28"/>
        </w:rPr>
      </w:pPr>
    </w:p>
    <w:p w14:paraId="094F01B4" w14:textId="0C910387" w:rsidR="00483DFF" w:rsidRPr="00DC732C" w:rsidRDefault="00483DFF" w:rsidP="003F1B22">
      <w:pPr>
        <w:pStyle w:val="NoSpacing"/>
        <w:rPr>
          <w:rFonts w:ascii="Times New Roman" w:hAnsi="Times New Roman" w:cs="Times New Roman"/>
          <w:sz w:val="28"/>
          <w:szCs w:val="28"/>
        </w:rPr>
      </w:pPr>
    </w:p>
    <w:sectPr w:rsidR="00483DFF" w:rsidRPr="00DC73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A4574"/>
    <w:multiLevelType w:val="hybridMultilevel"/>
    <w:tmpl w:val="6F6C1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385ED0"/>
    <w:multiLevelType w:val="hybridMultilevel"/>
    <w:tmpl w:val="D466F03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0F4"/>
    <w:rsid w:val="00013F78"/>
    <w:rsid w:val="0010522D"/>
    <w:rsid w:val="00162A47"/>
    <w:rsid w:val="001B3E60"/>
    <w:rsid w:val="001D6586"/>
    <w:rsid w:val="00221CAC"/>
    <w:rsid w:val="002D1043"/>
    <w:rsid w:val="00372A84"/>
    <w:rsid w:val="003F1B22"/>
    <w:rsid w:val="00413D41"/>
    <w:rsid w:val="00451836"/>
    <w:rsid w:val="00453CED"/>
    <w:rsid w:val="00483DFF"/>
    <w:rsid w:val="004D6B9D"/>
    <w:rsid w:val="004E456F"/>
    <w:rsid w:val="00505048"/>
    <w:rsid w:val="00505889"/>
    <w:rsid w:val="005348EB"/>
    <w:rsid w:val="00536B42"/>
    <w:rsid w:val="00541ACA"/>
    <w:rsid w:val="005540F4"/>
    <w:rsid w:val="006023C5"/>
    <w:rsid w:val="00616849"/>
    <w:rsid w:val="00680691"/>
    <w:rsid w:val="006F22AC"/>
    <w:rsid w:val="0071588F"/>
    <w:rsid w:val="0072050A"/>
    <w:rsid w:val="007A0E00"/>
    <w:rsid w:val="007B5180"/>
    <w:rsid w:val="007C453D"/>
    <w:rsid w:val="007D7FBF"/>
    <w:rsid w:val="008147C7"/>
    <w:rsid w:val="0092516F"/>
    <w:rsid w:val="00985809"/>
    <w:rsid w:val="00A20847"/>
    <w:rsid w:val="00A81E19"/>
    <w:rsid w:val="00B2799A"/>
    <w:rsid w:val="00B63C93"/>
    <w:rsid w:val="00C94651"/>
    <w:rsid w:val="00D1155A"/>
    <w:rsid w:val="00D542FA"/>
    <w:rsid w:val="00DC732C"/>
    <w:rsid w:val="00DD5A90"/>
    <w:rsid w:val="00E3616C"/>
    <w:rsid w:val="00EC01B6"/>
    <w:rsid w:val="00ED54E7"/>
    <w:rsid w:val="00F567D4"/>
    <w:rsid w:val="00F732F0"/>
    <w:rsid w:val="00F932EC"/>
    <w:rsid w:val="00FA0E20"/>
    <w:rsid w:val="00FC1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E32F6"/>
  <w15:chartTrackingRefBased/>
  <w15:docId w15:val="{1038214A-99F8-4C38-B300-6F886F146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0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40F4"/>
    <w:rPr>
      <w:color w:val="0563C1" w:themeColor="hyperlink"/>
      <w:u w:val="single"/>
    </w:rPr>
  </w:style>
  <w:style w:type="paragraph" w:styleId="NoSpacing">
    <w:name w:val="No Spacing"/>
    <w:uiPriority w:val="1"/>
    <w:qFormat/>
    <w:rsid w:val="003F1B22"/>
    <w:pPr>
      <w:spacing w:after="0" w:line="240" w:lineRule="auto"/>
    </w:pPr>
  </w:style>
  <w:style w:type="paragraph" w:styleId="BalloonText">
    <w:name w:val="Balloon Text"/>
    <w:basedOn w:val="Normal"/>
    <w:link w:val="BalloonTextChar"/>
    <w:uiPriority w:val="99"/>
    <w:semiHidden/>
    <w:unhideWhenUsed/>
    <w:rsid w:val="007A0E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0E00"/>
    <w:rPr>
      <w:rFonts w:ascii="Segoe UI" w:hAnsi="Segoe UI" w:cs="Segoe UI"/>
      <w:sz w:val="18"/>
      <w:szCs w:val="18"/>
    </w:rPr>
  </w:style>
  <w:style w:type="paragraph" w:styleId="ListParagraph">
    <w:name w:val="List Paragraph"/>
    <w:basedOn w:val="Normal"/>
    <w:uiPriority w:val="34"/>
    <w:qFormat/>
    <w:rsid w:val="007A0E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747</Words>
  <Characters>4258</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James, Ben</cp:lastModifiedBy>
  <cp:revision>2</cp:revision>
  <cp:lastPrinted>2019-06-11T18:44:00Z</cp:lastPrinted>
  <dcterms:created xsi:type="dcterms:W3CDTF">2019-06-11T20:20:00Z</dcterms:created>
  <dcterms:modified xsi:type="dcterms:W3CDTF">2019-06-11T20:20:00Z</dcterms:modified>
</cp:coreProperties>
</file>