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AC" w:rsidRDefault="002639AC" w:rsidP="002639AC">
      <w:pPr>
        <w:tabs>
          <w:tab w:val="left" w:pos="180"/>
        </w:tabs>
        <w:ind w:left="1440" w:right="2160"/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196850</wp:posOffset>
                </wp:positionV>
                <wp:extent cx="2438400" cy="226568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26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9AC" w:rsidRDefault="002639AC" w:rsidP="002639A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Committees:</w:t>
                            </w:r>
                          </w:p>
                          <w:p w:rsidR="002639AC" w:rsidRDefault="002639AC" w:rsidP="002639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Finance</w:t>
                            </w:r>
                          </w:p>
                          <w:p w:rsidR="002639AC" w:rsidRDefault="002639AC" w:rsidP="002639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Civil Justice</w:t>
                            </w:r>
                          </w:p>
                          <w:p w:rsidR="002F32C7" w:rsidRDefault="002F32C7" w:rsidP="002639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State and Local Government</w:t>
                            </w:r>
                          </w:p>
                          <w:p w:rsidR="002639AC" w:rsidRDefault="002639AC" w:rsidP="002639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Economic and Workforce Development</w:t>
                            </w:r>
                          </w:p>
                          <w:p w:rsidR="002639AC" w:rsidRDefault="002639AC" w:rsidP="002639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Finance – Sub. Committee on Transportation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Ranking Minority Member</w:t>
                            </w:r>
                          </w:p>
                          <w:p w:rsidR="002639AC" w:rsidRDefault="002639AC" w:rsidP="002639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Joint Committee on Agency Rule Review</w:t>
                            </w:r>
                          </w:p>
                          <w:p w:rsidR="002639AC" w:rsidRDefault="002639AC" w:rsidP="002639AC">
                            <w:pPr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5.5pt;margin-top:15.5pt;width:192pt;height:17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8vpgw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" stroked="f">
                <v:textbox>
                  <w:txbxContent>
                    <w:p w:rsidR="002639AC" w:rsidRDefault="002639AC" w:rsidP="002639A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Committees:</w:t>
                      </w:r>
                    </w:p>
                    <w:p w:rsidR="002639AC" w:rsidRDefault="002639AC" w:rsidP="002639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Finance</w:t>
                      </w:r>
                    </w:p>
                    <w:p w:rsidR="002639AC" w:rsidRDefault="002639AC" w:rsidP="002639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Civil Justice</w:t>
                      </w:r>
                    </w:p>
                    <w:p w:rsidR="002F32C7" w:rsidRDefault="002F32C7" w:rsidP="002639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State and Local Government</w:t>
                      </w:r>
                    </w:p>
                    <w:p w:rsidR="002639AC" w:rsidRDefault="002639AC" w:rsidP="002639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Economic and Workforce Development</w:t>
                      </w:r>
                    </w:p>
                    <w:p w:rsidR="002639AC" w:rsidRDefault="002639AC" w:rsidP="002639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Finance – Sub. Committee on Transportation –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Ranking Minority Member</w:t>
                      </w:r>
                    </w:p>
                    <w:p w:rsidR="002639AC" w:rsidRDefault="002639AC" w:rsidP="002639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Joint Committee on Agency Rule Review</w:t>
                      </w:r>
                    </w:p>
                    <w:p w:rsidR="002639AC" w:rsidRDefault="002639AC" w:rsidP="002639AC">
                      <w:pPr>
                        <w:ind w:left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131445</wp:posOffset>
            </wp:positionV>
            <wp:extent cx="13716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9AC" w:rsidRDefault="002639AC" w:rsidP="002639AC">
      <w:pPr>
        <w:ind w:left="2160" w:right="2160" w:firstLine="72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Ohio House of Representatives</w:t>
      </w:r>
    </w:p>
    <w:p w:rsidR="002639AC" w:rsidRDefault="002639AC" w:rsidP="002639AC">
      <w:pPr>
        <w:ind w:left="2160" w:right="2160" w:firstLine="7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Vern </w:t>
      </w:r>
      <w:proofErr w:type="spellStart"/>
      <w:r>
        <w:rPr>
          <w:rFonts w:ascii="Arial" w:hAnsi="Arial" w:cs="Arial"/>
          <w:bCs/>
          <w:color w:val="000000"/>
          <w:sz w:val="20"/>
        </w:rPr>
        <w:t>Riffe</w:t>
      </w:r>
      <w:proofErr w:type="spellEnd"/>
      <w:r>
        <w:rPr>
          <w:rFonts w:ascii="Arial" w:hAnsi="Arial" w:cs="Arial"/>
          <w:bCs/>
          <w:color w:val="000000"/>
          <w:sz w:val="20"/>
        </w:rPr>
        <w:t xml:space="preserve"> Center</w:t>
      </w:r>
    </w:p>
    <w:p w:rsidR="002639AC" w:rsidRDefault="002639AC" w:rsidP="002639AC">
      <w:pPr>
        <w:ind w:left="2160" w:right="2160" w:firstLine="7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77 S High Street</w:t>
      </w:r>
    </w:p>
    <w:p w:rsidR="002639AC" w:rsidRDefault="002639AC" w:rsidP="002639AC">
      <w:pPr>
        <w:ind w:left="2160" w:right="2160" w:firstLine="7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Columbus, Ohio 43215</w:t>
      </w:r>
    </w:p>
    <w:p w:rsidR="002639AC" w:rsidRDefault="002639AC" w:rsidP="002639AC">
      <w:pPr>
        <w:ind w:left="2070" w:right="2160" w:firstLine="720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 (614) 466-5921</w:t>
      </w:r>
    </w:p>
    <w:p w:rsidR="002639AC" w:rsidRDefault="002639AC" w:rsidP="002639AC">
      <w:pPr>
        <w:ind w:left="207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Rep13@ohiohouse.gov</w:t>
      </w:r>
    </w:p>
    <w:p w:rsidR="002639AC" w:rsidRDefault="002639AC" w:rsidP="002639AC">
      <w:pPr>
        <w:ind w:right="2160"/>
        <w:rPr>
          <w:rFonts w:ascii="Arial" w:hAnsi="Arial" w:cs="Arial"/>
          <w:b/>
          <w:bCs/>
          <w:color w:val="000000"/>
          <w:sz w:val="20"/>
        </w:rPr>
      </w:pPr>
    </w:p>
    <w:p w:rsidR="002639AC" w:rsidRDefault="002639AC" w:rsidP="002639AC">
      <w:pPr>
        <w:rPr>
          <w:rFonts w:ascii="Arial" w:hAnsi="Arial" w:cs="Arial"/>
        </w:rPr>
      </w:pPr>
    </w:p>
    <w:p w:rsidR="002639AC" w:rsidRDefault="002639AC" w:rsidP="002639AC">
      <w:pPr>
        <w:rPr>
          <w:rFonts w:ascii="Arial" w:hAnsi="Arial" w:cs="Arial"/>
          <w:b/>
          <w:sz w:val="22"/>
          <w:szCs w:val="22"/>
        </w:rPr>
      </w:pPr>
    </w:p>
    <w:p w:rsidR="002639AC" w:rsidRDefault="002639AC" w:rsidP="002639AC">
      <w:pPr>
        <w:ind w:firstLine="360"/>
        <w:rPr>
          <w:rFonts w:ascii="Arial" w:hAnsi="Arial" w:cs="Arial"/>
          <w:b/>
          <w:sz w:val="22"/>
          <w:szCs w:val="22"/>
        </w:rPr>
      </w:pPr>
    </w:p>
    <w:p w:rsidR="002639AC" w:rsidRDefault="002639AC" w:rsidP="002639AC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Michael J. Skindell</w:t>
      </w:r>
    </w:p>
    <w:p w:rsidR="002639AC" w:rsidRDefault="002639AC" w:rsidP="002639A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Representative</w:t>
      </w:r>
    </w:p>
    <w:p w:rsidR="002639AC" w:rsidRDefault="002639AC" w:rsidP="002639A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District</w:t>
      </w:r>
    </w:p>
    <w:p w:rsidR="002639AC" w:rsidRDefault="002639AC" w:rsidP="002639AC">
      <w:pPr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39AC" w:rsidRDefault="002639AC" w:rsidP="002639AC">
      <w:pPr>
        <w:jc w:val="center"/>
        <w:rPr>
          <w:rFonts w:ascii="Times New Roman" w:hAnsi="Times New Roman"/>
          <w:b/>
        </w:rPr>
      </w:pPr>
    </w:p>
    <w:p w:rsidR="002639AC" w:rsidRDefault="002639AC" w:rsidP="002639AC">
      <w:pPr>
        <w:rPr>
          <w:rFonts w:ascii="Times New Roman" w:hAnsi="Times New Roman"/>
          <w:b/>
        </w:rPr>
      </w:pPr>
    </w:p>
    <w:p w:rsidR="00E07424" w:rsidRDefault="00E07424" w:rsidP="00E074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Before the </w:t>
      </w:r>
      <w:r w:rsidR="001E12D1">
        <w:rPr>
          <w:rFonts w:ascii="Times New Roman" w:hAnsi="Times New Roman"/>
          <w:b/>
          <w:szCs w:val="24"/>
        </w:rPr>
        <w:t>House Transportation and Public Safety</w:t>
      </w:r>
      <w:r>
        <w:rPr>
          <w:rFonts w:ascii="Times New Roman" w:hAnsi="Times New Roman"/>
          <w:b/>
          <w:szCs w:val="24"/>
        </w:rPr>
        <w:t xml:space="preserve"> Committee</w:t>
      </w:r>
    </w:p>
    <w:p w:rsidR="00E07424" w:rsidRDefault="002639AC" w:rsidP="00E074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House Bill 97</w:t>
      </w:r>
      <w:r w:rsidR="00E07424">
        <w:rPr>
          <w:rFonts w:ascii="Times New Roman" w:hAnsi="Times New Roman"/>
          <w:b/>
          <w:szCs w:val="24"/>
        </w:rPr>
        <w:t xml:space="preserve"> – Ohio Child Bicycle Safety Act</w:t>
      </w:r>
    </w:p>
    <w:p w:rsidR="00E07424" w:rsidRDefault="001E12D1" w:rsidP="00E074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Sponsor Testimony by Representative</w:t>
      </w:r>
      <w:r w:rsidR="00E07424">
        <w:rPr>
          <w:rFonts w:ascii="Times New Roman" w:hAnsi="Times New Roman"/>
          <w:b/>
          <w:szCs w:val="24"/>
        </w:rPr>
        <w:t xml:space="preserve"> Michael J. Skindell </w:t>
      </w:r>
    </w:p>
    <w:p w:rsidR="00E07424" w:rsidRDefault="00E07424" w:rsidP="00E07424">
      <w:pPr>
        <w:rPr>
          <w:rFonts w:ascii="Times New Roman" w:hAnsi="Times New Roman"/>
          <w:szCs w:val="24"/>
        </w:rPr>
      </w:pPr>
    </w:p>
    <w:p w:rsidR="002639AC" w:rsidRDefault="002639AC" w:rsidP="00E07424">
      <w:pPr>
        <w:rPr>
          <w:rFonts w:ascii="Times New Roman" w:hAnsi="Times New Roman"/>
          <w:szCs w:val="24"/>
        </w:rPr>
      </w:pPr>
    </w:p>
    <w:p w:rsidR="00E07424" w:rsidRDefault="00E07424" w:rsidP="00E07424">
      <w:pPr>
        <w:widowControl w:val="0"/>
        <w:rPr>
          <w:b/>
        </w:rPr>
      </w:pPr>
      <w:r>
        <w:rPr>
          <w:rFonts w:ascii="Times New Roman" w:hAnsi="Times New Roman"/>
          <w:szCs w:val="24"/>
        </w:rPr>
        <w:t xml:space="preserve">Chairman </w:t>
      </w:r>
      <w:r w:rsidR="001E12D1">
        <w:rPr>
          <w:rFonts w:ascii="Times New Roman" w:hAnsi="Times New Roman"/>
          <w:szCs w:val="24"/>
        </w:rPr>
        <w:t>Green</w:t>
      </w:r>
      <w:r>
        <w:rPr>
          <w:rFonts w:ascii="Times New Roman" w:hAnsi="Times New Roman"/>
          <w:szCs w:val="24"/>
        </w:rPr>
        <w:t xml:space="preserve">, Vice Chairman </w:t>
      </w:r>
      <w:r w:rsidR="001E12D1">
        <w:rPr>
          <w:rFonts w:ascii="Times New Roman" w:hAnsi="Times New Roman"/>
          <w:szCs w:val="24"/>
        </w:rPr>
        <w:t>McClain</w:t>
      </w:r>
      <w:r>
        <w:rPr>
          <w:rFonts w:ascii="Times New Roman" w:hAnsi="Times New Roman"/>
          <w:szCs w:val="24"/>
        </w:rPr>
        <w:t xml:space="preserve">, Ranking Member </w:t>
      </w:r>
      <w:r w:rsidR="001E12D1">
        <w:rPr>
          <w:rFonts w:ascii="Times New Roman" w:hAnsi="Times New Roman"/>
          <w:szCs w:val="24"/>
        </w:rPr>
        <w:t>Sheehy</w:t>
      </w:r>
      <w:r>
        <w:rPr>
          <w:rFonts w:ascii="Times New Roman" w:hAnsi="Times New Roman"/>
          <w:szCs w:val="24"/>
        </w:rPr>
        <w:t xml:space="preserve"> and members of the </w:t>
      </w:r>
      <w:r w:rsidR="001E12D1">
        <w:rPr>
          <w:rFonts w:ascii="Times New Roman" w:hAnsi="Times New Roman"/>
          <w:szCs w:val="24"/>
        </w:rPr>
        <w:t>House Transportation and Public Safety</w:t>
      </w:r>
      <w:r w:rsidR="002639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Committee, thank you for the opportunity to provide sponsor testimony on </w:t>
      </w:r>
      <w:r w:rsidR="002639AC">
        <w:rPr>
          <w:rFonts w:ascii="Times New Roman" w:hAnsi="Times New Roman"/>
          <w:szCs w:val="24"/>
        </w:rPr>
        <w:t>H</w:t>
      </w:r>
      <w:r w:rsidR="00360777">
        <w:rPr>
          <w:rFonts w:ascii="Times New Roman" w:hAnsi="Times New Roman"/>
          <w:szCs w:val="24"/>
        </w:rPr>
        <w:t xml:space="preserve">ouse </w:t>
      </w:r>
      <w:r>
        <w:rPr>
          <w:rFonts w:ascii="Times New Roman" w:hAnsi="Times New Roman"/>
          <w:szCs w:val="24"/>
        </w:rPr>
        <w:t>B</w:t>
      </w:r>
      <w:r w:rsidR="00360777">
        <w:rPr>
          <w:rFonts w:ascii="Times New Roman" w:hAnsi="Times New Roman"/>
          <w:szCs w:val="24"/>
        </w:rPr>
        <w:t>ill</w:t>
      </w:r>
      <w:bookmarkStart w:id="0" w:name="_GoBack"/>
      <w:bookmarkEnd w:id="0"/>
      <w:r>
        <w:rPr>
          <w:b/>
        </w:rPr>
        <w:t xml:space="preserve"> </w:t>
      </w:r>
      <w:r w:rsidR="00360777">
        <w:t>97</w:t>
      </w:r>
      <w:r>
        <w:t>, which is called Ohio’s Child Bicycle Helmet Safety Act.</w:t>
      </w:r>
      <w:r w:rsidR="001E12D1">
        <w:t xml:space="preserve"> I have introduced this piece of legislation in every General Assembly, dating back to the 128th</w:t>
      </w:r>
      <w:r>
        <w:t xml:space="preserve">.  </w:t>
      </w:r>
    </w:p>
    <w:p w:rsidR="00E07424" w:rsidRDefault="00E07424" w:rsidP="00E07424"/>
    <w:p w:rsidR="00E07424" w:rsidRDefault="00E07424" w:rsidP="00E07424">
      <w:r>
        <w:t>At this time, there is no statewide requirement for minors to wear helmets while riding bicycles.  This creates serious health and safety risks to our kids.  The day a parent buys their child his or her first bike, the day a parent removes the training wheels and the day a child heads to their friend’s house without asking for a ride; these are milestones in the lives of both a child and a parent.  So much more than a toy, a bicycle represents independence for our children.</w:t>
      </w:r>
    </w:p>
    <w:p w:rsidR="00E07424" w:rsidRDefault="00E07424" w:rsidP="00E07424"/>
    <w:p w:rsidR="00E07424" w:rsidRDefault="00E07424" w:rsidP="00E07424">
      <w:r>
        <w:t xml:space="preserve">According to the United States Consumer Product Safety Commission, in 2015, more than 206,000 children across the United States visited the emergency room for bicycle-related injuries.  Nearly half of these children suffer from traumatic brain injuries.  The National Safe Kids campaign estimates that properly-fitted bike helmets could prevent 88% of these injuries.  </w:t>
      </w:r>
    </w:p>
    <w:p w:rsidR="00E07424" w:rsidRDefault="00E07424" w:rsidP="00E07424"/>
    <w:p w:rsidR="00E07424" w:rsidRDefault="00E07424" w:rsidP="00E07424">
      <w:r>
        <w:t>Unfortunately, bicycles are much more than a toy.  Bicycles are associated with more childhood injuries than any consumer product except the automobile.  Here are some statistics:</w:t>
      </w:r>
    </w:p>
    <w:p w:rsidR="00E07424" w:rsidRDefault="00E07424" w:rsidP="00E07424"/>
    <w:p w:rsidR="00E07424" w:rsidRDefault="00E07424" w:rsidP="00E07424">
      <w:pPr>
        <w:numPr>
          <w:ilvl w:val="0"/>
          <w:numId w:val="2"/>
        </w:numPr>
      </w:pPr>
      <w:r>
        <w:t>In 2015, 818 bicyclists died on US roadways, an increase of 12.2% and the highest number since 1995;</w:t>
      </w:r>
    </w:p>
    <w:p w:rsidR="00E07424" w:rsidRDefault="00E07424" w:rsidP="00E07424"/>
    <w:p w:rsidR="00E07424" w:rsidRDefault="00E07424" w:rsidP="00E07424">
      <w:pPr>
        <w:numPr>
          <w:ilvl w:val="0"/>
          <w:numId w:val="2"/>
        </w:numPr>
      </w:pPr>
      <w:r>
        <w:t xml:space="preserve">Approximately 10,700 children are hospitalized annually for a bicycle-related injury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with an average length of stay of three days in the hospital;</w:t>
      </w:r>
    </w:p>
    <w:p w:rsidR="00E07424" w:rsidRDefault="00E07424" w:rsidP="00E07424"/>
    <w:p w:rsidR="00E07424" w:rsidRDefault="00E07424" w:rsidP="00E07424">
      <w:pPr>
        <w:numPr>
          <w:ilvl w:val="0"/>
          <w:numId w:val="2"/>
        </w:numPr>
      </w:pPr>
      <w:r>
        <w:t>One-third of children hospitalized for a bicycle-related injury are diagnosed with traumatic brain injury;</w:t>
      </w:r>
    </w:p>
    <w:p w:rsidR="00E07424" w:rsidRDefault="00E07424" w:rsidP="00E07424"/>
    <w:p w:rsidR="00E07424" w:rsidRDefault="00E07424" w:rsidP="00E07424">
      <w:pPr>
        <w:numPr>
          <w:ilvl w:val="0"/>
          <w:numId w:val="2"/>
        </w:numPr>
      </w:pPr>
      <w:r>
        <w:t>Bicyclist deaths represented 2.3% of all traffic fatalities in 2013;</w:t>
      </w:r>
    </w:p>
    <w:p w:rsidR="00E07424" w:rsidRDefault="00E07424" w:rsidP="00E07424"/>
    <w:p w:rsidR="00E07424" w:rsidRDefault="00E07424" w:rsidP="00E07424">
      <w:pPr>
        <w:numPr>
          <w:ilvl w:val="0"/>
          <w:numId w:val="2"/>
        </w:numPr>
      </w:pPr>
      <w:r>
        <w:lastRenderedPageBreak/>
        <w:t>45,000 bicyclists were injured in traffic in 2015</w:t>
      </w:r>
      <w:r>
        <w:rPr>
          <w:rStyle w:val="FootnoteReference"/>
        </w:rPr>
        <w:footnoteReference w:id="1"/>
      </w:r>
      <w:r>
        <w:t>;</w:t>
      </w:r>
    </w:p>
    <w:p w:rsidR="00E07424" w:rsidRDefault="00E07424" w:rsidP="00E07424"/>
    <w:p w:rsidR="00E07424" w:rsidRDefault="00E07424" w:rsidP="00E07424">
      <w:r>
        <w:t>It is because of these statistics that cities and states nationwide have enacted bicycle-helmet laws.  These laws are designed to significantly increase the number of children wearing helmets and reduce the number of head injuries and deaths among children.</w:t>
      </w:r>
    </w:p>
    <w:p w:rsidR="00E07424" w:rsidRDefault="00E07424" w:rsidP="00E07424"/>
    <w:p w:rsidR="00E07424" w:rsidRDefault="00E07424" w:rsidP="00E07424">
      <w:r>
        <w:t>As of 2016, 22 states, the District of Columbia, and at least 201 localities have enacted age-specific bicycle-helmet laws</w:t>
      </w:r>
      <w:r>
        <w:rPr>
          <w:rStyle w:val="FootnoteReference"/>
        </w:rPr>
        <w:footnoteReference w:id="2"/>
      </w:r>
      <w:r>
        <w:t>.  Most of these laws cover bicyclists under 16. Ohio communities which have enacted bicycle-helmet laws include: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bookmarkStart w:id="1" w:name="skip"/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Akron</w:t>
          </w:r>
        </w:smartTag>
      </w:smartTag>
      <w:r>
        <w:rPr>
          <w:rFonts w:ascii="Times New Roman" w:hAnsi="Times New Roman"/>
          <w:bCs/>
          <w:sz w:val="24"/>
        </w:rPr>
        <w:t xml:space="preserve"> 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2001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Beachwood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1990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</w:rPr>
        <w:t>Bexley</w:t>
      </w:r>
      <w:proofErr w:type="spellEnd"/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</w:t>
      </w:r>
      <w:r>
        <w:rPr>
          <w:rFonts w:ascii="Times New Roman" w:hAnsi="Times New Roman"/>
          <w:bCs/>
          <w:sz w:val="24"/>
        </w:rPr>
        <w:tab/>
        <w:t xml:space="preserve">           2010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Blue Ash            </w:t>
      </w:r>
      <w:r>
        <w:rPr>
          <w:rFonts w:ascii="Times New Roman" w:hAnsi="Times New Roman"/>
          <w:bCs/>
          <w:sz w:val="24"/>
        </w:rPr>
        <w:tab/>
        <w:t xml:space="preserve"> </w:t>
      </w:r>
      <w:r>
        <w:rPr>
          <w:rFonts w:ascii="Times New Roman" w:hAnsi="Times New Roman"/>
          <w:bCs/>
          <w:sz w:val="24"/>
        </w:rPr>
        <w:tab/>
        <w:t>Under 16           2003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Brecksville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18           1998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r>
          <w:rPr>
            <w:rFonts w:ascii="Times New Roman" w:hAnsi="Times New Roman"/>
            <w:bCs/>
            <w:sz w:val="24"/>
          </w:rPr>
          <w:t>Brooklyn</w:t>
        </w:r>
      </w:smartTag>
      <w:r>
        <w:rPr>
          <w:rFonts w:ascii="Times New Roman" w:hAnsi="Times New Roman"/>
          <w:bCs/>
          <w:sz w:val="24"/>
        </w:rPr>
        <w:t xml:space="preserve">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14           2001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Centerville</w:t>
          </w:r>
        </w:smartTag>
      </w:smartTag>
      <w:r>
        <w:rPr>
          <w:rFonts w:ascii="Times New Roman" w:hAnsi="Times New Roman"/>
          <w:bCs/>
          <w:sz w:val="24"/>
        </w:rPr>
        <w:t xml:space="preserve">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1999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Cincinnati</w:t>
          </w:r>
        </w:smartTag>
      </w:smartTag>
      <w:r>
        <w:rPr>
          <w:rFonts w:ascii="Times New Roman" w:hAnsi="Times New Roman"/>
          <w:bCs/>
          <w:sz w:val="24"/>
        </w:rPr>
        <w:t xml:space="preserve">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2004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Columbus</w:t>
          </w:r>
        </w:smartTag>
      </w:smartTag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18</w:t>
      </w:r>
      <w:r>
        <w:rPr>
          <w:rFonts w:ascii="Times New Roman" w:hAnsi="Times New Roman"/>
          <w:bCs/>
          <w:sz w:val="24"/>
        </w:rPr>
        <w:tab/>
        <w:t xml:space="preserve">           2009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Dayton</w:t>
          </w:r>
        </w:smartTag>
      </w:smartTag>
      <w:r>
        <w:rPr>
          <w:rFonts w:ascii="Times New Roman" w:hAnsi="Times New Roman"/>
          <w:bCs/>
          <w:sz w:val="24"/>
        </w:rPr>
        <w:t xml:space="preserve"> 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13           2004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East Cleveland</w:t>
          </w:r>
        </w:smartTag>
      </w:smartTag>
      <w:r>
        <w:rPr>
          <w:rFonts w:ascii="Times New Roman" w:hAnsi="Times New Roman"/>
          <w:bCs/>
          <w:sz w:val="24"/>
        </w:rPr>
        <w:t xml:space="preserve">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18           2004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</w:rPr>
        <w:t>Enon</w:t>
      </w:r>
      <w:proofErr w:type="spellEnd"/>
      <w:r>
        <w:rPr>
          <w:rFonts w:ascii="Times New Roman" w:hAnsi="Times New Roman"/>
          <w:bCs/>
          <w:sz w:val="24"/>
        </w:rPr>
        <w:t xml:space="preserve">    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2004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Euclid</w:t>
          </w:r>
        </w:smartTag>
      </w:smartTag>
      <w:r>
        <w:rPr>
          <w:rFonts w:ascii="Times New Roman" w:hAnsi="Times New Roman"/>
          <w:bCs/>
          <w:sz w:val="24"/>
        </w:rPr>
        <w:t xml:space="preserve">  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14           2001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Glendale</w:t>
          </w:r>
        </w:smartTag>
      </w:smartTag>
      <w:r>
        <w:rPr>
          <w:rFonts w:ascii="Times New Roman" w:hAnsi="Times New Roman"/>
          <w:bCs/>
          <w:sz w:val="24"/>
        </w:rPr>
        <w:t xml:space="preserve">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19           2000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Kettering</w:t>
          </w:r>
        </w:smartTag>
      </w:smartTag>
      <w:r>
        <w:rPr>
          <w:rFonts w:ascii="Times New Roman" w:hAnsi="Times New Roman"/>
          <w:bCs/>
          <w:sz w:val="24"/>
        </w:rPr>
        <w:t xml:space="preserve">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2004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Lakewood</w:t>
          </w:r>
        </w:smartTag>
      </w:smartTag>
      <w:r>
        <w:rPr>
          <w:rFonts w:ascii="Times New Roman" w:hAnsi="Times New Roman"/>
          <w:bCs/>
          <w:sz w:val="24"/>
        </w:rPr>
        <w:t xml:space="preserve">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 xml:space="preserve">Under 18           1997  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r>
          <w:rPr>
            <w:rFonts w:ascii="Times New Roman" w:hAnsi="Times New Roman"/>
            <w:bCs/>
            <w:sz w:val="24"/>
          </w:rPr>
          <w:t>Madeira</w:t>
        </w:r>
      </w:smartTag>
      <w:r>
        <w:rPr>
          <w:rFonts w:ascii="Times New Roman" w:hAnsi="Times New Roman"/>
          <w:bCs/>
          <w:sz w:val="24"/>
        </w:rPr>
        <w:t xml:space="preserve"> 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17           2002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Marietta</w:t>
          </w:r>
        </w:smartTag>
      </w:smartTag>
      <w:r>
        <w:rPr>
          <w:rFonts w:ascii="Times New Roman" w:hAnsi="Times New Roman"/>
          <w:bCs/>
          <w:sz w:val="24"/>
        </w:rPr>
        <w:t xml:space="preserve">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16           2004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Orange Village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Ages 6 to 15      1992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Pepper Pike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18</w:t>
      </w:r>
      <w:r>
        <w:rPr>
          <w:rFonts w:ascii="Times New Roman" w:hAnsi="Times New Roman"/>
          <w:bCs/>
          <w:sz w:val="24"/>
        </w:rPr>
        <w:tab/>
        <w:t xml:space="preserve">           2000  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Shaker Heights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All ages over 5  1997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(including passengers)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South Euclid</w:t>
          </w:r>
        </w:smartTag>
      </w:smartTag>
      <w:r>
        <w:rPr>
          <w:rFonts w:ascii="Times New Roman" w:hAnsi="Times New Roman"/>
          <w:bCs/>
          <w:sz w:val="24"/>
        </w:rPr>
        <w:t xml:space="preserve">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14           2000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sz w:val="24"/>
            </w:rPr>
            <w:t>Strongsville</w:t>
          </w:r>
        </w:smartTag>
      </w:smartTag>
      <w:r>
        <w:rPr>
          <w:rFonts w:ascii="Times New Roman" w:hAnsi="Times New Roman"/>
          <w:bCs/>
          <w:sz w:val="24"/>
        </w:rPr>
        <w:t xml:space="preserve">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12           1993</w:t>
      </w:r>
    </w:p>
    <w:p w:rsidR="00E07424" w:rsidRDefault="00E07424" w:rsidP="00E07424">
      <w:pPr>
        <w:pStyle w:val="HTMLPreformatted"/>
        <w:ind w:left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Waynesville           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Under 17           2000</w:t>
      </w:r>
      <w:r>
        <w:rPr>
          <w:rStyle w:val="FootnoteReference"/>
          <w:bCs/>
          <w:sz w:val="24"/>
        </w:rPr>
        <w:footnoteReference w:id="3"/>
      </w:r>
    </w:p>
    <w:bookmarkEnd w:id="1"/>
    <w:p w:rsidR="00E07424" w:rsidRDefault="00E07424" w:rsidP="00E07424"/>
    <w:p w:rsidR="00E07424" w:rsidRDefault="00E07424" w:rsidP="00E07424">
      <w:r>
        <w:t xml:space="preserve">Ohio’s Child Bicycle Helmet </w:t>
      </w:r>
      <w:r w:rsidR="001E12D1">
        <w:t>Safety Act, as proposed in House Bill 97</w:t>
      </w:r>
      <w:r>
        <w:t xml:space="preserve">, is intended to encourage children to wear helmets.  Children under the age of 18 not wearing a helmet will receive a citation and could receive a $25 fine.  The parent or guardian of the child is responsible for the payment of the fine.  A court may waive the fine if it is demonstrated that a helmet has been purchased.  The offense is to be a strict-liability one.  Fines collected under this law shall be deposited in the Bicycle Safety Fund.  Money in the fund must be used to assist low-income families in the purchase of helmets.  </w:t>
      </w:r>
    </w:p>
    <w:p w:rsidR="00E07424" w:rsidRDefault="00E07424" w:rsidP="00E07424"/>
    <w:p w:rsidR="00E07424" w:rsidRDefault="00E07424" w:rsidP="00E07424">
      <w:r>
        <w:t xml:space="preserve">A helmet is the single most effective safety device for reducing the severity of head injuries and the likelihood of death following a bicycle crash.  The Consumer Product Safety Commission has also demonstrated that helmet laws have resulted in an 18.4% increase in the use of helmets </w:t>
      </w:r>
      <w:r>
        <w:lastRenderedPageBreak/>
        <w:t>by children, even when the laws are not rigorously enforced.  The American Academy of Pediatrics estimates that states without helmet laws average 15% helmet use among the general public.</w:t>
      </w:r>
    </w:p>
    <w:p w:rsidR="00E07424" w:rsidRDefault="00E07424" w:rsidP="00E07424"/>
    <w:p w:rsidR="00E07424" w:rsidRDefault="00E07424" w:rsidP="00E07424">
      <w:r>
        <w:t xml:space="preserve">The economic impact of not wearing a helmet is enormous.   Moreover, a study conducted by researchers at the Center for Injury Research and Policy at Nationwide Children’s Hospital, published in October 2007, estimated that bicycle-related injuries among children and adolescents resulted in nearly $200 million in hospital in-patient charges annually.  </w:t>
      </w:r>
    </w:p>
    <w:p w:rsidR="00E07424" w:rsidRDefault="00E07424" w:rsidP="00E07424"/>
    <w:p w:rsidR="00E07424" w:rsidRDefault="00E07424" w:rsidP="00E07424">
      <w:r>
        <w:t xml:space="preserve">I can personally attest to the fact that helmets do save lives.  As you may be aware, in August 2007, while riding my bicycle, I struck an automobile that suddenly turned left in front of me.  Upon impact, my head struck the roof of the car, and when I flew over the car, I struck the pavement of the road, head first.  If I had not been wearing a helmet, my injuries certainly would have been catastrophic, if not fatal.  </w:t>
      </w:r>
    </w:p>
    <w:p w:rsidR="00E07424" w:rsidRDefault="00E07424" w:rsidP="00E07424"/>
    <w:p w:rsidR="00E07424" w:rsidRDefault="00E07424" w:rsidP="00E07424">
      <w:r>
        <w:t>My appeal to this committee is simple: Let’s pass the Child Bicycle Helmet Safety Act for all Ohio’s children.  And, in the meantime, if you ride a bike, wear a helmet.  Our kids need to see that this is not a punishment</w:t>
      </w:r>
      <w:r w:rsidR="002F32C7">
        <w:t xml:space="preserve"> just because they are under 18.</w:t>
      </w:r>
      <w:r>
        <w:t xml:space="preserve"> </w:t>
      </w:r>
      <w:r w:rsidR="002F32C7">
        <w:t>It’s</w:t>
      </w:r>
      <w:r>
        <w:t xml:space="preserve"> a </w:t>
      </w:r>
      <w:r w:rsidR="002F32C7">
        <w:t>“</w:t>
      </w:r>
      <w:r>
        <w:t>common-sense</w:t>
      </w:r>
      <w:r w:rsidR="002F32C7">
        <w:t>”</w:t>
      </w:r>
      <w:r>
        <w:t xml:space="preserve"> thing to do.  A $10 or $35 helmet can be the difference between life and death.  </w:t>
      </w:r>
    </w:p>
    <w:p w:rsidR="00E07424" w:rsidRDefault="00E07424" w:rsidP="00E07424"/>
    <w:p w:rsidR="00E07424" w:rsidRDefault="00E07424" w:rsidP="00E07424">
      <w:r>
        <w:rPr>
          <w:rFonts w:ascii="Times New Roman" w:hAnsi="Times New Roman"/>
          <w:szCs w:val="24"/>
        </w:rPr>
        <w:t xml:space="preserve">Chairman </w:t>
      </w:r>
      <w:r w:rsidR="001E12D1">
        <w:rPr>
          <w:rFonts w:ascii="Times New Roman" w:hAnsi="Times New Roman"/>
          <w:szCs w:val="24"/>
        </w:rPr>
        <w:t>Green</w:t>
      </w:r>
      <w:r>
        <w:rPr>
          <w:rFonts w:ascii="Times New Roman" w:hAnsi="Times New Roman"/>
          <w:szCs w:val="24"/>
        </w:rPr>
        <w:t xml:space="preserve">, Vice Chairman </w:t>
      </w:r>
      <w:r w:rsidR="001E12D1">
        <w:rPr>
          <w:rFonts w:ascii="Times New Roman" w:hAnsi="Times New Roman"/>
          <w:szCs w:val="24"/>
        </w:rPr>
        <w:t>McClain, Ranking Member Sheehy</w:t>
      </w:r>
      <w:r>
        <w:rPr>
          <w:rFonts w:ascii="Times New Roman" w:hAnsi="Times New Roman"/>
          <w:szCs w:val="24"/>
        </w:rPr>
        <w:t xml:space="preserve"> and members of the </w:t>
      </w:r>
      <w:r w:rsidR="002F32C7">
        <w:rPr>
          <w:rFonts w:ascii="Times New Roman" w:hAnsi="Times New Roman"/>
          <w:szCs w:val="24"/>
        </w:rPr>
        <w:t>House Transportation and Public Safety</w:t>
      </w:r>
      <w:r w:rsidR="002639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Committee</w:t>
      </w:r>
      <w:r>
        <w:t>, thank you for the opportunity today to p</w:t>
      </w:r>
      <w:r w:rsidR="002F32C7">
        <w:t>rovide sponsor testimony on HB</w:t>
      </w:r>
      <w:r w:rsidR="002639AC">
        <w:t xml:space="preserve"> </w:t>
      </w:r>
      <w:r>
        <w:t>9</w:t>
      </w:r>
      <w:r w:rsidR="002639AC">
        <w:t>7</w:t>
      </w:r>
      <w:r>
        <w:t xml:space="preserve">.  I would be happy to answer any questions.  </w:t>
      </w:r>
    </w:p>
    <w:p w:rsidR="00E07424" w:rsidRDefault="00E07424" w:rsidP="00E07424"/>
    <w:p w:rsidR="00E07424" w:rsidRDefault="00E07424" w:rsidP="00E07424">
      <w:pPr>
        <w:rPr>
          <w:rFonts w:ascii="Times New Roman" w:hAnsi="Times New Roman"/>
          <w:b/>
        </w:rPr>
      </w:pPr>
    </w:p>
    <w:p w:rsidR="00E07424" w:rsidRDefault="00E07424" w:rsidP="00E07424">
      <w:pPr>
        <w:rPr>
          <w:rFonts w:ascii="Arial" w:hAnsi="Arial" w:cs="Arial"/>
          <w:sz w:val="22"/>
          <w:szCs w:val="22"/>
        </w:rPr>
      </w:pPr>
    </w:p>
    <w:p w:rsidR="00E07424" w:rsidRDefault="00E07424" w:rsidP="00E07424"/>
    <w:p w:rsidR="00E07424" w:rsidRPr="00991CBC" w:rsidRDefault="00E07424" w:rsidP="00E07424">
      <w:pPr>
        <w:rPr>
          <w:rFonts w:ascii="Arial" w:hAnsi="Arial" w:cs="Arial"/>
          <w:sz w:val="22"/>
          <w:szCs w:val="22"/>
        </w:rPr>
      </w:pPr>
    </w:p>
    <w:p w:rsidR="001D65ED" w:rsidRDefault="001D65ED"/>
    <w:sectPr w:rsidR="001D65ED" w:rsidSect="00991CBC">
      <w:footerReference w:type="default" r:id="rId8"/>
      <w:pgSz w:w="12240" w:h="15840"/>
      <w:pgMar w:top="720" w:right="1440" w:bottom="72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24" w:rsidRDefault="00E07424" w:rsidP="00E07424">
      <w:r>
        <w:separator/>
      </w:r>
    </w:p>
  </w:endnote>
  <w:endnote w:type="continuationSeparator" w:id="0">
    <w:p w:rsidR="00E07424" w:rsidRDefault="00E07424" w:rsidP="00E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BC" w:rsidRDefault="00360777">
    <w:pPr>
      <w:pStyle w:val="Footer"/>
      <w:jc w:val="both"/>
      <w:rPr>
        <w:rFonts w:ascii="Helvetica" w:hAnsi="Helvetic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24" w:rsidRDefault="00E07424" w:rsidP="00E07424">
      <w:r>
        <w:separator/>
      </w:r>
    </w:p>
  </w:footnote>
  <w:footnote w:type="continuationSeparator" w:id="0">
    <w:p w:rsidR="00E07424" w:rsidRDefault="00E07424" w:rsidP="00E07424">
      <w:r>
        <w:continuationSeparator/>
      </w:r>
    </w:p>
  </w:footnote>
  <w:footnote w:id="1">
    <w:p w:rsidR="00E07424" w:rsidRDefault="00E07424" w:rsidP="00E07424">
      <w:pPr>
        <w:pStyle w:val="FootnoteText"/>
      </w:pPr>
      <w:r>
        <w:rPr>
          <w:rStyle w:val="FootnoteReference"/>
        </w:rPr>
        <w:footnoteRef/>
      </w:r>
      <w:r>
        <w:t xml:space="preserve"> Bicycle Helmet Safety Institute.  January 2017</w:t>
      </w:r>
    </w:p>
  </w:footnote>
  <w:footnote w:id="2">
    <w:p w:rsidR="00E07424" w:rsidRDefault="00E07424" w:rsidP="00E07424">
      <w:pPr>
        <w:pStyle w:val="FootnoteText"/>
      </w:pPr>
      <w:r>
        <w:rPr>
          <w:rStyle w:val="FootnoteReference"/>
        </w:rPr>
        <w:footnoteRef/>
      </w:r>
      <w:r>
        <w:t xml:space="preserve"> Insurance Institute for Highway Safety</w:t>
      </w:r>
    </w:p>
  </w:footnote>
  <w:footnote w:id="3">
    <w:p w:rsidR="00E07424" w:rsidRDefault="00E07424" w:rsidP="00E07424">
      <w:pPr>
        <w:pStyle w:val="FootnoteText"/>
      </w:pPr>
      <w:r>
        <w:rPr>
          <w:rStyle w:val="FootnoteReference"/>
        </w:rPr>
        <w:footnoteRef/>
      </w:r>
      <w:r>
        <w:t xml:space="preserve"> Bicycle Helmet Safety Institute.  January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174"/>
    <w:multiLevelType w:val="hybridMultilevel"/>
    <w:tmpl w:val="66C64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0C79"/>
    <w:multiLevelType w:val="hybridMultilevel"/>
    <w:tmpl w:val="5624F9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24"/>
    <w:rsid w:val="001D65ED"/>
    <w:rsid w:val="001E12D1"/>
    <w:rsid w:val="002639AC"/>
    <w:rsid w:val="002D0550"/>
    <w:rsid w:val="002F32C7"/>
    <w:rsid w:val="00360777"/>
    <w:rsid w:val="00E0300A"/>
    <w:rsid w:val="00E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C9CEC25"/>
  <w15:docId w15:val="{02211E68-4D45-41C1-821E-4166C92B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2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7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424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07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E0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07424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E07424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074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E07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Christopher</dc:creator>
  <cp:lastModifiedBy>Phelps, Greg</cp:lastModifiedBy>
  <cp:revision>4</cp:revision>
  <dcterms:created xsi:type="dcterms:W3CDTF">2019-02-28T21:34:00Z</dcterms:created>
  <dcterms:modified xsi:type="dcterms:W3CDTF">2019-03-11T12:40:00Z</dcterms:modified>
</cp:coreProperties>
</file>