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E5" w:rsidRPr="009A5FE5" w:rsidRDefault="009A5FE5" w:rsidP="009A5FE5">
      <w:pPr>
        <w:spacing w:line="276" w:lineRule="auto"/>
        <w:contextualSpacing/>
        <w:jc w:val="center"/>
        <w:rPr>
          <w:rFonts w:ascii="Times New Roman" w:hAnsi="Times New Roman" w:cs="Times New Roman"/>
          <w:b/>
          <w:sz w:val="24"/>
          <w:szCs w:val="24"/>
        </w:rPr>
      </w:pPr>
      <w:bookmarkStart w:id="0" w:name="_GoBack"/>
      <w:bookmarkEnd w:id="0"/>
      <w:r w:rsidRPr="009A5FE5">
        <w:rPr>
          <w:rFonts w:ascii="Times New Roman" w:hAnsi="Times New Roman" w:cs="Times New Roman"/>
          <w:b/>
          <w:sz w:val="24"/>
          <w:szCs w:val="24"/>
        </w:rPr>
        <w:t>Sponsor Testimony- House Bill 376</w:t>
      </w:r>
    </w:p>
    <w:p w:rsidR="009A5FE5" w:rsidRPr="009A5FE5" w:rsidRDefault="009A5FE5" w:rsidP="009A5FE5">
      <w:pPr>
        <w:pStyle w:val="NoSpacing"/>
        <w:jc w:val="center"/>
        <w:rPr>
          <w:rFonts w:ascii="Times New Roman" w:hAnsi="Times New Roman" w:cs="Times New Roman"/>
          <w:b/>
          <w:sz w:val="24"/>
          <w:szCs w:val="24"/>
        </w:rPr>
      </w:pPr>
      <w:r w:rsidRPr="009A5FE5">
        <w:rPr>
          <w:rFonts w:ascii="Times New Roman" w:hAnsi="Times New Roman" w:cs="Times New Roman"/>
          <w:b/>
          <w:sz w:val="24"/>
          <w:szCs w:val="24"/>
        </w:rPr>
        <w:t>Transportation and Pubilc Safety Committee</w:t>
      </w:r>
    </w:p>
    <w:p w:rsidR="009A5FE5" w:rsidRPr="009A5FE5" w:rsidRDefault="009A5FE5" w:rsidP="009A5FE5">
      <w:pPr>
        <w:pStyle w:val="NoSpacing"/>
        <w:jc w:val="center"/>
        <w:rPr>
          <w:rFonts w:ascii="Times New Roman" w:hAnsi="Times New Roman" w:cs="Times New Roman"/>
          <w:b/>
          <w:sz w:val="24"/>
          <w:szCs w:val="24"/>
        </w:rPr>
      </w:pPr>
      <w:r w:rsidRPr="009A5FE5">
        <w:rPr>
          <w:rFonts w:ascii="Times New Roman" w:hAnsi="Times New Roman" w:cs="Times New Roman"/>
          <w:b/>
          <w:sz w:val="24"/>
          <w:szCs w:val="24"/>
        </w:rPr>
        <w:t>November 12, 2019</w:t>
      </w:r>
    </w:p>
    <w:p w:rsidR="009A5FE5" w:rsidRDefault="009A5FE5" w:rsidP="009D70FE">
      <w:pPr>
        <w:spacing w:line="276" w:lineRule="auto"/>
        <w:contextualSpacing/>
        <w:rPr>
          <w:rFonts w:ascii="Times New Roman" w:hAnsi="Times New Roman" w:cs="Times New Roman"/>
          <w:sz w:val="24"/>
        </w:rPr>
      </w:pPr>
    </w:p>
    <w:p w:rsidR="008A5180" w:rsidRPr="00A2125B" w:rsidRDefault="0009719C" w:rsidP="009D70FE">
      <w:pPr>
        <w:spacing w:line="276" w:lineRule="auto"/>
        <w:contextualSpacing/>
        <w:rPr>
          <w:rFonts w:ascii="Times New Roman" w:hAnsi="Times New Roman" w:cs="Times New Roman"/>
          <w:sz w:val="24"/>
        </w:rPr>
      </w:pPr>
      <w:r w:rsidRPr="00A2125B">
        <w:rPr>
          <w:rFonts w:ascii="Times New Roman" w:hAnsi="Times New Roman" w:cs="Times New Roman"/>
          <w:sz w:val="24"/>
        </w:rPr>
        <w:t xml:space="preserve">Chair Green, Vice-Chair McClain, Ranking Member Sheehy, and members of the House Transportation and </w:t>
      </w:r>
      <w:r w:rsidR="00A2125B" w:rsidRPr="00A2125B">
        <w:rPr>
          <w:rFonts w:ascii="Times New Roman" w:hAnsi="Times New Roman" w:cs="Times New Roman"/>
          <w:sz w:val="24"/>
        </w:rPr>
        <w:t>Public</w:t>
      </w:r>
      <w:r w:rsidRPr="00A2125B">
        <w:rPr>
          <w:rFonts w:ascii="Times New Roman" w:hAnsi="Times New Roman" w:cs="Times New Roman"/>
          <w:sz w:val="24"/>
        </w:rPr>
        <w:t xml:space="preserve"> Safety Committee, thank you for the opportunity to provide sponsor testimony on House Bill 376 and to share the story of Corporal Benjamin C. Dillon. House Bill 376 designates the eastbound and westbound lanes of Interstate 76 between mile marker 44 and 45, as the “CPL Benjamin C. Dillon Memorial Highway.” </w:t>
      </w:r>
    </w:p>
    <w:p w:rsidR="0009719C" w:rsidRPr="00A2125B" w:rsidRDefault="0009719C" w:rsidP="009D70FE">
      <w:pPr>
        <w:pStyle w:val="NoSpacing"/>
        <w:spacing w:line="276" w:lineRule="auto"/>
        <w:contextualSpacing/>
        <w:rPr>
          <w:rFonts w:ascii="Times New Roman" w:hAnsi="Times New Roman" w:cs="Times New Roman"/>
          <w:sz w:val="24"/>
        </w:rPr>
      </w:pPr>
    </w:p>
    <w:p w:rsidR="0009719C" w:rsidRPr="00A2125B" w:rsidRDefault="0009719C" w:rsidP="009D70FE">
      <w:pPr>
        <w:pStyle w:val="NoSpacing"/>
        <w:spacing w:line="276" w:lineRule="auto"/>
        <w:contextualSpacing/>
        <w:rPr>
          <w:rFonts w:ascii="Times New Roman" w:hAnsi="Times New Roman" w:cs="Times New Roman"/>
          <w:sz w:val="24"/>
        </w:rPr>
      </w:pPr>
      <w:r w:rsidRPr="00A2125B">
        <w:rPr>
          <w:rFonts w:ascii="Times New Roman" w:hAnsi="Times New Roman" w:cs="Times New Roman"/>
          <w:sz w:val="24"/>
        </w:rPr>
        <w:t>CPL Dillon</w:t>
      </w:r>
      <w:r w:rsidR="00A2125B">
        <w:rPr>
          <w:rFonts w:ascii="Times New Roman" w:hAnsi="Times New Roman" w:cs="Times New Roman"/>
          <w:sz w:val="24"/>
        </w:rPr>
        <w:t>, who was born and raised in my district,</w:t>
      </w:r>
      <w:r w:rsidRPr="00A2125B">
        <w:rPr>
          <w:rFonts w:ascii="Times New Roman" w:hAnsi="Times New Roman" w:cs="Times New Roman"/>
          <w:sz w:val="24"/>
        </w:rPr>
        <w:t xml:space="preserve"> was killed in action on October 7, 2007 while serving during Operation Iraqi Freedom </w:t>
      </w:r>
      <w:r w:rsidR="00F70E29">
        <w:rPr>
          <w:rFonts w:ascii="Times New Roman" w:hAnsi="Times New Roman" w:cs="Times New Roman"/>
          <w:sz w:val="24"/>
        </w:rPr>
        <w:t xml:space="preserve">as an Army Ranger </w:t>
      </w:r>
      <w:r w:rsidRPr="00A2125B">
        <w:rPr>
          <w:rFonts w:ascii="Times New Roman" w:hAnsi="Times New Roman" w:cs="Times New Roman"/>
          <w:sz w:val="24"/>
        </w:rPr>
        <w:t xml:space="preserve">at the age of 22. </w:t>
      </w:r>
      <w:r w:rsidR="00A2125B" w:rsidRPr="00A2125B">
        <w:rPr>
          <w:rFonts w:ascii="Times New Roman" w:hAnsi="Times New Roman" w:cs="Times New Roman"/>
          <w:sz w:val="24"/>
        </w:rPr>
        <w:t xml:space="preserve">Ben’s </w:t>
      </w:r>
      <w:r w:rsidR="00A817CD">
        <w:rPr>
          <w:rFonts w:ascii="Times New Roman" w:hAnsi="Times New Roman" w:cs="Times New Roman"/>
          <w:sz w:val="24"/>
        </w:rPr>
        <w:t xml:space="preserve">many </w:t>
      </w:r>
      <w:r w:rsidR="00A2125B" w:rsidRPr="00A2125B">
        <w:rPr>
          <w:rFonts w:ascii="Times New Roman" w:hAnsi="Times New Roman" w:cs="Times New Roman"/>
          <w:sz w:val="24"/>
        </w:rPr>
        <w:t>awards and decorations include</w:t>
      </w:r>
      <w:r w:rsidR="00A817CD">
        <w:rPr>
          <w:rFonts w:ascii="Times New Roman" w:hAnsi="Times New Roman" w:cs="Times New Roman"/>
          <w:sz w:val="24"/>
        </w:rPr>
        <w:t xml:space="preserve"> the</w:t>
      </w:r>
      <w:r w:rsidR="00A2125B" w:rsidRPr="00A2125B">
        <w:rPr>
          <w:rFonts w:ascii="Times New Roman" w:hAnsi="Times New Roman" w:cs="Times New Roman"/>
          <w:sz w:val="24"/>
        </w:rPr>
        <w:t xml:space="preserve"> Army Commendation Medal, National Defense Service Medal, Afghanistan Campaign Medal, Iraq Campaign Medal,</w:t>
      </w:r>
      <w:r w:rsidR="009D70FE">
        <w:rPr>
          <w:rFonts w:ascii="Times New Roman" w:hAnsi="Times New Roman" w:cs="Times New Roman"/>
          <w:sz w:val="24"/>
        </w:rPr>
        <w:t xml:space="preserve"> and the</w:t>
      </w:r>
      <w:r w:rsidR="00A2125B" w:rsidRPr="00A2125B">
        <w:rPr>
          <w:rFonts w:ascii="Times New Roman" w:hAnsi="Times New Roman" w:cs="Times New Roman"/>
          <w:sz w:val="24"/>
        </w:rPr>
        <w:t xml:space="preserve"> Global </w:t>
      </w:r>
      <w:r w:rsidR="009D70FE">
        <w:rPr>
          <w:rFonts w:ascii="Times New Roman" w:hAnsi="Times New Roman" w:cs="Times New Roman"/>
          <w:sz w:val="24"/>
        </w:rPr>
        <w:t xml:space="preserve">War on Terrorism Service Medal. </w:t>
      </w:r>
      <w:r w:rsidR="00A2125B" w:rsidRPr="00A2125B">
        <w:rPr>
          <w:rFonts w:ascii="Times New Roman" w:hAnsi="Times New Roman" w:cs="Times New Roman"/>
          <w:sz w:val="24"/>
        </w:rPr>
        <w:t xml:space="preserve">He was posthumously awarded the Purple Heart and Meritorious Service Medal. </w:t>
      </w:r>
    </w:p>
    <w:p w:rsidR="00A2125B" w:rsidRPr="00A2125B" w:rsidRDefault="00A2125B" w:rsidP="009D70FE">
      <w:pPr>
        <w:pStyle w:val="NoSpacing"/>
        <w:spacing w:line="276" w:lineRule="auto"/>
        <w:contextualSpacing/>
        <w:rPr>
          <w:rFonts w:ascii="Times New Roman" w:hAnsi="Times New Roman" w:cs="Times New Roman"/>
          <w:sz w:val="24"/>
        </w:rPr>
      </w:pPr>
    </w:p>
    <w:p w:rsidR="00A2125B" w:rsidRDefault="00A2125B" w:rsidP="009D70FE">
      <w:pPr>
        <w:pStyle w:val="NoSpacing"/>
        <w:spacing w:line="276" w:lineRule="auto"/>
        <w:contextualSpacing/>
        <w:rPr>
          <w:rFonts w:ascii="Times New Roman" w:hAnsi="Times New Roman" w:cs="Times New Roman"/>
          <w:sz w:val="24"/>
        </w:rPr>
      </w:pPr>
      <w:r w:rsidRPr="00A2125B">
        <w:rPr>
          <w:rFonts w:ascii="Times New Roman" w:hAnsi="Times New Roman" w:cs="Times New Roman"/>
          <w:sz w:val="24"/>
        </w:rPr>
        <w:t xml:space="preserve">The mile marker that was chosen can be seen from the Edinburg Park Baseball Fields that Ben and his family helped to build. </w:t>
      </w:r>
      <w:r>
        <w:rPr>
          <w:rFonts w:ascii="Times New Roman" w:hAnsi="Times New Roman" w:cs="Times New Roman"/>
          <w:sz w:val="24"/>
        </w:rPr>
        <w:t>Every year, the Ben Dillon Memorial Baseball Tournament raises money for the Benjamin Dillon Memorial Scholarship that has awarded over $38,000 to stu</w:t>
      </w:r>
      <w:r w:rsidR="009D70FE">
        <w:rPr>
          <w:rFonts w:ascii="Times New Roman" w:hAnsi="Times New Roman" w:cs="Times New Roman"/>
          <w:sz w:val="24"/>
        </w:rPr>
        <w:t>dents at Southeast High School.</w:t>
      </w:r>
    </w:p>
    <w:p w:rsidR="009D70FE" w:rsidRDefault="009D70FE" w:rsidP="009D70FE">
      <w:pPr>
        <w:pStyle w:val="NoSpacing"/>
        <w:spacing w:line="276" w:lineRule="auto"/>
        <w:contextualSpacing/>
        <w:rPr>
          <w:rFonts w:ascii="Times New Roman" w:hAnsi="Times New Roman" w:cs="Times New Roman"/>
          <w:sz w:val="24"/>
        </w:rPr>
      </w:pPr>
    </w:p>
    <w:p w:rsidR="009D70FE" w:rsidRPr="00A2125B" w:rsidRDefault="009D70FE" w:rsidP="009D70FE">
      <w:pPr>
        <w:pStyle w:val="NoSpacing"/>
        <w:spacing w:line="276" w:lineRule="auto"/>
        <w:contextualSpacing/>
        <w:rPr>
          <w:rFonts w:ascii="Times New Roman" w:hAnsi="Times New Roman" w:cs="Times New Roman"/>
          <w:sz w:val="24"/>
        </w:rPr>
      </w:pPr>
      <w:r>
        <w:rPr>
          <w:rFonts w:ascii="Times New Roman" w:hAnsi="Times New Roman" w:cs="Times New Roman"/>
          <w:sz w:val="24"/>
        </w:rPr>
        <w:t xml:space="preserve">He served our </w:t>
      </w:r>
      <w:r w:rsidR="006E4EC0">
        <w:rPr>
          <w:rFonts w:ascii="Times New Roman" w:hAnsi="Times New Roman" w:cs="Times New Roman"/>
          <w:sz w:val="24"/>
        </w:rPr>
        <w:t xml:space="preserve">community and our </w:t>
      </w:r>
      <w:r>
        <w:rPr>
          <w:rFonts w:ascii="Times New Roman" w:hAnsi="Times New Roman" w:cs="Times New Roman"/>
          <w:sz w:val="24"/>
        </w:rPr>
        <w:t>country valiantly and I thank you for allowing me to share his story today in providing sponsor testimony on House Bill 376. I would be happy to answer any questions from the committee.</w:t>
      </w:r>
    </w:p>
    <w:sectPr w:rsidR="009D70FE" w:rsidRPr="00A2125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FE5" w:rsidRDefault="009A5FE5" w:rsidP="009A5FE5">
      <w:pPr>
        <w:spacing w:after="0"/>
      </w:pPr>
      <w:r>
        <w:separator/>
      </w:r>
    </w:p>
  </w:endnote>
  <w:endnote w:type="continuationSeparator" w:id="0">
    <w:p w:rsidR="009A5FE5" w:rsidRDefault="009A5FE5" w:rsidP="009A5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E5" w:rsidRDefault="009A5FE5">
    <w:pPr>
      <w:pStyle w:val="Footer"/>
    </w:pPr>
    <w:r w:rsidRPr="009A5FE5">
      <w:rPr>
        <w:rFonts w:ascii="Georgia" w:eastAsia="Calibri" w:hAnsi="Georgia" w:cs="Times New Roman"/>
        <w:b/>
        <w:noProof/>
        <w:sz w:val="20"/>
        <w:szCs w:val="20"/>
      </w:rPr>
      <mc:AlternateContent>
        <mc:Choice Requires="wpg">
          <w:drawing>
            <wp:anchor distT="0" distB="0" distL="114300" distR="114300" simplePos="0" relativeHeight="251663360" behindDoc="0" locked="0" layoutInCell="1" allowOverlap="1" wp14:anchorId="59803D0D" wp14:editId="27B2F3C4">
              <wp:simplePos x="0" y="0"/>
              <wp:positionH relativeFrom="column">
                <wp:posOffset>-781050</wp:posOffset>
              </wp:positionH>
              <wp:positionV relativeFrom="paragraph">
                <wp:posOffset>-228600</wp:posOffset>
              </wp:positionV>
              <wp:extent cx="7501900" cy="1026795"/>
              <wp:effectExtent l="0" t="0" r="0" b="1905"/>
              <wp:wrapNone/>
              <wp:docPr id="6" name="Group 6"/>
              <wp:cNvGraphicFramePr/>
              <a:graphic xmlns:a="http://schemas.openxmlformats.org/drawingml/2006/main">
                <a:graphicData uri="http://schemas.microsoft.com/office/word/2010/wordprocessingGroup">
                  <wpg:wgp>
                    <wpg:cNvGrpSpPr/>
                    <wpg:grpSpPr>
                      <a:xfrm>
                        <a:off x="0" y="0"/>
                        <a:ext cx="7501900" cy="1026795"/>
                        <a:chOff x="0" y="0"/>
                        <a:chExt cx="7501939" cy="1026795"/>
                      </a:xfrm>
                    </wpg:grpSpPr>
                    <wps:wsp>
                      <wps:cNvPr id="4" name="Text Box 4"/>
                      <wps:cNvSpPr txBox="1">
                        <a:spLocks noChangeArrowheads="1"/>
                      </wps:cNvSpPr>
                      <wps:spPr bwMode="auto">
                        <a:xfrm>
                          <a:off x="0" y="9525"/>
                          <a:ext cx="1952625" cy="1017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FE5" w:rsidRPr="00D24368" w:rsidRDefault="009A5FE5" w:rsidP="009A5FE5">
                            <w:pPr>
                              <w:pStyle w:val="Body"/>
                              <w:spacing w:after="80"/>
                              <w:rPr>
                                <w:rFonts w:ascii="Georgia" w:eastAsia="Georgia" w:hAnsi="Georgia" w:cs="Georgia"/>
                                <w:b/>
                                <w:bCs/>
                                <w:i/>
                                <w:iCs/>
                                <w:sz w:val="18"/>
                                <w:szCs w:val="18"/>
                                <w:u w:val="single"/>
                              </w:rPr>
                            </w:pPr>
                            <w:r w:rsidRPr="000A06D1">
                              <w:rPr>
                                <w:rFonts w:ascii="Georgia" w:hAnsi="Georgia"/>
                                <w:b/>
                                <w:bCs/>
                                <w:i/>
                                <w:iCs/>
                                <w:sz w:val="18"/>
                                <w:szCs w:val="18"/>
                                <w:u w:val="single"/>
                              </w:rPr>
                              <w:t>Committees</w:t>
                            </w:r>
                            <w:r w:rsidRPr="00D24368">
                              <w:rPr>
                                <w:rFonts w:ascii="Georgia"/>
                                <w:b/>
                                <w:bCs/>
                                <w:i/>
                                <w:iCs/>
                                <w:sz w:val="18"/>
                                <w:szCs w:val="18"/>
                                <w:u w:val="single"/>
                              </w:rPr>
                              <w:t>:</w:t>
                            </w:r>
                          </w:p>
                          <w:p w:rsidR="009A5FE5" w:rsidRDefault="009A5FE5" w:rsidP="009A5FE5">
                            <w:pPr>
                              <w:contextualSpacing/>
                              <w:rPr>
                                <w:rFonts w:ascii="Georgia" w:hAnsi="Georgia"/>
                                <w:sz w:val="18"/>
                                <w:szCs w:val="18"/>
                              </w:rPr>
                            </w:pPr>
                            <w:r>
                              <w:rPr>
                                <w:rFonts w:ascii="Georgia" w:hAnsi="Georgia"/>
                                <w:sz w:val="18"/>
                                <w:szCs w:val="18"/>
                              </w:rPr>
                              <w:t>Aging &amp; Long-Term Care</w:t>
                            </w:r>
                          </w:p>
                          <w:p w:rsidR="009A5FE5" w:rsidRDefault="009A5FE5" w:rsidP="009A5FE5">
                            <w:pPr>
                              <w:contextualSpacing/>
                              <w:rPr>
                                <w:rFonts w:ascii="Georgia" w:hAnsi="Georgia"/>
                                <w:sz w:val="18"/>
                                <w:szCs w:val="18"/>
                              </w:rPr>
                            </w:pPr>
                            <w:r>
                              <w:rPr>
                                <w:rFonts w:ascii="Georgia" w:hAnsi="Georgia"/>
                                <w:sz w:val="18"/>
                                <w:szCs w:val="18"/>
                              </w:rPr>
                              <w:t>Agriculture &amp; Rural Development</w:t>
                            </w:r>
                          </w:p>
                          <w:p w:rsidR="009A5FE5" w:rsidRPr="00522497" w:rsidRDefault="009A5FE5" w:rsidP="009A5FE5">
                            <w:pPr>
                              <w:contextualSpacing/>
                              <w:rPr>
                                <w:rFonts w:ascii="Georgia" w:hAnsi="Georgia"/>
                                <w:sz w:val="18"/>
                                <w:szCs w:val="18"/>
                              </w:rPr>
                            </w:pPr>
                            <w:r>
                              <w:rPr>
                                <w:rFonts w:ascii="Georgia" w:hAnsi="Georgia"/>
                                <w:sz w:val="18"/>
                                <w:szCs w:val="18"/>
                              </w:rPr>
                              <w:t>Health</w:t>
                            </w:r>
                          </w:p>
                        </w:txbxContent>
                      </wps:txbx>
                      <wps:bodyPr rot="0" vert="horz" wrap="square" lIns="91440" tIns="45720" rIns="91440" bIns="45720" anchor="t" anchorCtr="0" upright="1">
                        <a:noAutofit/>
                      </wps:bodyPr>
                    </wps:wsp>
                    <wps:wsp>
                      <wps:cNvPr id="217" name="Text Box 2"/>
                      <wps:cNvSpPr txBox="1">
                        <a:spLocks noChangeArrowheads="1"/>
                      </wps:cNvSpPr>
                      <wps:spPr bwMode="auto">
                        <a:xfrm>
                          <a:off x="5647730" y="0"/>
                          <a:ext cx="1854209" cy="896619"/>
                        </a:xfrm>
                        <a:prstGeom prst="rect">
                          <a:avLst/>
                        </a:prstGeom>
                        <a:noFill/>
                        <a:ln w="9525">
                          <a:noFill/>
                          <a:miter lim="800000"/>
                          <a:headEnd/>
                          <a:tailEnd/>
                        </a:ln>
                      </wps:spPr>
                      <wps:txbx>
                        <w:txbxContent>
                          <w:p w:rsidR="009A5FE5" w:rsidRPr="0068184A" w:rsidRDefault="009A5FE5" w:rsidP="009A5FE5">
                            <w:pPr>
                              <w:spacing w:after="80"/>
                              <w:jc w:val="right"/>
                              <w:rPr>
                                <w:rFonts w:ascii="Georgia" w:hAnsi="Georgia"/>
                                <w:b/>
                                <w:i/>
                                <w:sz w:val="18"/>
                                <w:szCs w:val="18"/>
                                <w:u w:val="single"/>
                              </w:rPr>
                            </w:pPr>
                            <w:r w:rsidRPr="0068184A">
                              <w:rPr>
                                <w:rFonts w:ascii="Georgia" w:hAnsi="Georgia"/>
                                <w:b/>
                                <w:i/>
                                <w:sz w:val="18"/>
                                <w:szCs w:val="18"/>
                                <w:u w:val="single"/>
                              </w:rPr>
                              <w:t>Contact Information</w:t>
                            </w:r>
                            <w:r>
                              <w:rPr>
                                <w:rFonts w:ascii="Georgia" w:hAnsi="Georgia"/>
                                <w:b/>
                                <w:i/>
                                <w:sz w:val="18"/>
                                <w:szCs w:val="18"/>
                                <w:u w:val="single"/>
                              </w:rPr>
                              <w:t>:</w:t>
                            </w:r>
                          </w:p>
                          <w:p w:rsidR="009A5FE5" w:rsidRPr="000A06D1" w:rsidRDefault="009A5FE5" w:rsidP="009A5FE5">
                            <w:pPr>
                              <w:contextualSpacing/>
                              <w:jc w:val="right"/>
                              <w:rPr>
                                <w:rFonts w:ascii="Georgia" w:hAnsi="Georgia"/>
                                <w:sz w:val="18"/>
                                <w:szCs w:val="18"/>
                              </w:rPr>
                            </w:pPr>
                            <w:r w:rsidRPr="000A06D1">
                              <w:rPr>
                                <w:rFonts w:ascii="Georgia" w:hAnsi="Georgia"/>
                                <w:sz w:val="18"/>
                                <w:szCs w:val="18"/>
                              </w:rPr>
                              <w:t>Office:  614-466-2004</w:t>
                            </w:r>
                          </w:p>
                          <w:p w:rsidR="009A5FE5" w:rsidRPr="000A06D1" w:rsidRDefault="009A5FE5" w:rsidP="009A5FE5">
                            <w:pPr>
                              <w:contextualSpacing/>
                              <w:jc w:val="right"/>
                              <w:rPr>
                                <w:rFonts w:ascii="Georgia" w:hAnsi="Georgia"/>
                                <w:sz w:val="18"/>
                                <w:szCs w:val="18"/>
                              </w:rPr>
                            </w:pPr>
                            <w:r w:rsidRPr="000A06D1">
                              <w:rPr>
                                <w:rFonts w:ascii="Georgia" w:hAnsi="Georgia"/>
                                <w:sz w:val="18"/>
                                <w:szCs w:val="18"/>
                              </w:rPr>
                              <w:t>Toll-Free:  1-800-282-0253</w:t>
                            </w:r>
                          </w:p>
                          <w:p w:rsidR="009A5FE5" w:rsidRPr="000A06D1" w:rsidRDefault="009A5FE5" w:rsidP="009A5FE5">
                            <w:pPr>
                              <w:contextualSpacing/>
                              <w:jc w:val="right"/>
                              <w:rPr>
                                <w:rFonts w:ascii="Georgia" w:hAnsi="Georgia"/>
                                <w:sz w:val="18"/>
                                <w:szCs w:val="18"/>
                              </w:rPr>
                            </w:pPr>
                            <w:r w:rsidRPr="000A06D1">
                              <w:rPr>
                                <w:rFonts w:ascii="Georgia" w:hAnsi="Georgia"/>
                                <w:sz w:val="18"/>
                                <w:szCs w:val="18"/>
                              </w:rPr>
                              <w:t>Fax:  614-719-3968</w:t>
                            </w:r>
                          </w:p>
                          <w:p w:rsidR="009A5FE5" w:rsidRPr="0068184A" w:rsidRDefault="009A5FE5" w:rsidP="009A5FE5">
                            <w:pPr>
                              <w:contextualSpacing/>
                              <w:jc w:val="right"/>
                              <w:rPr>
                                <w:rFonts w:ascii="Georgia" w:hAnsi="Georgia"/>
                                <w:sz w:val="18"/>
                                <w:szCs w:val="18"/>
                              </w:rPr>
                            </w:pPr>
                            <w:r w:rsidRPr="0068184A">
                              <w:rPr>
                                <w:rFonts w:ascii="Georgia" w:hAnsi="Georgia"/>
                                <w:sz w:val="18"/>
                                <w:szCs w:val="18"/>
                              </w:rPr>
                              <w:t>Email:  Rep75@ohiohouse.gov</w:t>
                            </w:r>
                          </w:p>
                        </w:txbxContent>
                      </wps:txbx>
                      <wps:bodyPr rot="0" vert="horz" wrap="square" lIns="91440" tIns="45720" rIns="91440" bIns="45720" anchor="t" anchorCtr="0">
                        <a:spAutoFit/>
                      </wps:bodyPr>
                    </wps:wsp>
                    <wps:wsp>
                      <wps:cNvPr id="1" name="Text Box 2"/>
                      <wps:cNvSpPr txBox="1">
                        <a:spLocks noChangeArrowheads="1"/>
                      </wps:cNvSpPr>
                      <wps:spPr bwMode="auto">
                        <a:xfrm>
                          <a:off x="2714625" y="57150"/>
                          <a:ext cx="2377440" cy="638175"/>
                        </a:xfrm>
                        <a:prstGeom prst="rect">
                          <a:avLst/>
                        </a:prstGeom>
                        <a:noFill/>
                        <a:ln w="9525">
                          <a:noFill/>
                          <a:miter lim="800000"/>
                          <a:headEnd/>
                          <a:tailEnd/>
                        </a:ln>
                      </wps:spPr>
                      <wps:txbx>
                        <w:txbxContent>
                          <w:sdt>
                            <w:sdtPr>
                              <w:id w:val="568603642"/>
                              <w:temporary/>
                              <w15:appearance w15:val="hidden"/>
                            </w:sdtPr>
                            <w:sdtEndPr/>
                            <w:sdtContent>
                              <w:p w:rsidR="009A5FE5" w:rsidRPr="000A06D1" w:rsidRDefault="00FE63E9" w:rsidP="009A5FE5">
                                <w:pPr>
                                  <w:contextualSpacing/>
                                  <w:jc w:val="center"/>
                                </w:pPr>
                                <w:hyperlink r:id="rId1" w:history="1">
                                  <w:r w:rsidR="009A5FE5" w:rsidRPr="000A06D1">
                                    <w:rPr>
                                      <w:rFonts w:ascii="Georgia" w:eastAsia="Calibri" w:hAnsi="Georgia" w:cs="Times New Roman"/>
                                      <w:b/>
                                      <w:color w:val="0000FF"/>
                                      <w:sz w:val="20"/>
                                      <w:szCs w:val="20"/>
                                      <w:u w:val="single"/>
                                    </w:rPr>
                                    <w:t>www.ohiohouse.gov</w:t>
                                  </w:r>
                                </w:hyperlink>
                              </w:p>
                              <w:p w:rsidR="009A5FE5" w:rsidRPr="000A06D1" w:rsidRDefault="009A5FE5" w:rsidP="009A5FE5">
                                <w:pPr>
                                  <w:tabs>
                                    <w:tab w:val="center" w:pos="4680"/>
                                    <w:tab w:val="left" w:pos="8115"/>
                                    <w:tab w:val="right" w:pos="9360"/>
                                  </w:tabs>
                                  <w:spacing w:after="0"/>
                                  <w:contextualSpacing/>
                                  <w:jc w:val="center"/>
                                  <w:rPr>
                                    <w:rFonts w:ascii="Calibri" w:eastAsia="Calibri" w:hAnsi="Calibri" w:cs="Times New Roman"/>
                                  </w:rPr>
                                </w:pPr>
                                <w:r w:rsidRPr="000A06D1">
                                  <w:rPr>
                                    <w:rFonts w:ascii="Georgia" w:eastAsia="Calibri" w:hAnsi="Georgia" w:cs="Times New Roman"/>
                                    <w:b/>
                                    <w:sz w:val="20"/>
                                    <w:szCs w:val="20"/>
                                  </w:rPr>
                                  <w:t>77 S. High Street</w:t>
                                </w:r>
                              </w:p>
                              <w:p w:rsidR="009A5FE5" w:rsidRPr="0068184A" w:rsidRDefault="009A5FE5" w:rsidP="009A5FE5">
                                <w:pPr>
                                  <w:tabs>
                                    <w:tab w:val="center" w:pos="4680"/>
                                  </w:tabs>
                                  <w:spacing w:after="0"/>
                                  <w:contextualSpacing/>
                                  <w:jc w:val="center"/>
                                  <w:rPr>
                                    <w:rFonts w:ascii="Georgia" w:eastAsia="Calibri" w:hAnsi="Georgia" w:cs="Times New Roman"/>
                                    <w:b/>
                                    <w:sz w:val="20"/>
                                    <w:szCs w:val="20"/>
                                  </w:rPr>
                                </w:pPr>
                                <w:r w:rsidRPr="000A06D1">
                                  <w:rPr>
                                    <w:rFonts w:ascii="Georgia" w:eastAsia="Calibri" w:hAnsi="Georgia" w:cs="Times New Roman"/>
                                    <w:b/>
                                    <w:sz w:val="20"/>
                                    <w:szCs w:val="20"/>
                                  </w:rPr>
                                  <w:t>Columbus, Ohio 43215-6111</w:t>
                                </w:r>
                              </w:p>
                              <w:p w:rsidR="009A5FE5" w:rsidRDefault="00FE63E9" w:rsidP="009A5FE5"/>
                            </w:sdtContent>
                          </w:sdt>
                        </w:txbxContent>
                      </wps:txbx>
                      <wps:bodyPr rot="0" vert="horz" wrap="square" lIns="91440" tIns="45720" rIns="91440" bIns="45720" anchor="t" anchorCtr="0">
                        <a:noAutofit/>
                      </wps:bodyPr>
                    </wps:wsp>
                  </wpg:wgp>
                </a:graphicData>
              </a:graphic>
            </wp:anchor>
          </w:drawing>
        </mc:Choice>
        <mc:Fallback>
          <w:pict>
            <v:group w14:anchorId="59803D0D" id="Group 6" o:spid="_x0000_s1026" style="position:absolute;margin-left:-61.5pt;margin-top:-18pt;width:590.7pt;height:80.85pt;z-index:251663360" coordsize="75019,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">
              <v:shapetype id="_x0000_t202" coordsize="21600,21600" o:spt="202" path="m,l,21600r21600,l21600,xe">
                <v:stroke joinstyle="miter"/>
                <v:path gradientshapeok="t" o:connecttype="rect"/>
              </v:shapetype>
              <v:shape id="Text Box 4" o:spid="_x0000_s1027" type="#_x0000_t202" style="position:absolute;top:95;width:19526;height:10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9A5FE5" w:rsidRPr="00D24368" w:rsidRDefault="009A5FE5" w:rsidP="009A5FE5">
                      <w:pPr>
                        <w:pStyle w:val="Body"/>
                        <w:spacing w:after="80"/>
                        <w:rPr>
                          <w:rFonts w:ascii="Georgia" w:eastAsia="Georgia" w:hAnsi="Georgia" w:cs="Georgia"/>
                          <w:b/>
                          <w:bCs/>
                          <w:i/>
                          <w:iCs/>
                          <w:sz w:val="18"/>
                          <w:szCs w:val="18"/>
                          <w:u w:val="single"/>
                        </w:rPr>
                      </w:pPr>
                      <w:r w:rsidRPr="000A06D1">
                        <w:rPr>
                          <w:rFonts w:ascii="Georgia" w:hAnsi="Georgia"/>
                          <w:b/>
                          <w:bCs/>
                          <w:i/>
                          <w:iCs/>
                          <w:sz w:val="18"/>
                          <w:szCs w:val="18"/>
                          <w:u w:val="single"/>
                        </w:rPr>
                        <w:t>Committees</w:t>
                      </w:r>
                      <w:r w:rsidRPr="00D24368">
                        <w:rPr>
                          <w:rFonts w:ascii="Georgia"/>
                          <w:b/>
                          <w:bCs/>
                          <w:i/>
                          <w:iCs/>
                          <w:sz w:val="18"/>
                          <w:szCs w:val="18"/>
                          <w:u w:val="single"/>
                        </w:rPr>
                        <w:t>:</w:t>
                      </w:r>
                    </w:p>
                    <w:p w:rsidR="009A5FE5" w:rsidRDefault="009A5FE5" w:rsidP="009A5FE5">
                      <w:pPr>
                        <w:contextualSpacing/>
                        <w:rPr>
                          <w:rFonts w:ascii="Georgia" w:hAnsi="Georgia"/>
                          <w:sz w:val="18"/>
                          <w:szCs w:val="18"/>
                        </w:rPr>
                      </w:pPr>
                      <w:r>
                        <w:rPr>
                          <w:rFonts w:ascii="Georgia" w:hAnsi="Georgia"/>
                          <w:sz w:val="18"/>
                          <w:szCs w:val="18"/>
                        </w:rPr>
                        <w:t>Aging &amp; Long-Term Care</w:t>
                      </w:r>
                    </w:p>
                    <w:p w:rsidR="009A5FE5" w:rsidRDefault="009A5FE5" w:rsidP="009A5FE5">
                      <w:pPr>
                        <w:contextualSpacing/>
                        <w:rPr>
                          <w:rFonts w:ascii="Georgia" w:hAnsi="Georgia"/>
                          <w:sz w:val="18"/>
                          <w:szCs w:val="18"/>
                        </w:rPr>
                      </w:pPr>
                      <w:r>
                        <w:rPr>
                          <w:rFonts w:ascii="Georgia" w:hAnsi="Georgia"/>
                          <w:sz w:val="18"/>
                          <w:szCs w:val="18"/>
                        </w:rPr>
                        <w:t>Agriculture &amp; Rural Development</w:t>
                      </w:r>
                    </w:p>
                    <w:p w:rsidR="009A5FE5" w:rsidRPr="00522497" w:rsidRDefault="009A5FE5" w:rsidP="009A5FE5">
                      <w:pPr>
                        <w:contextualSpacing/>
                        <w:rPr>
                          <w:rFonts w:ascii="Georgia" w:hAnsi="Georgia"/>
                          <w:sz w:val="18"/>
                          <w:szCs w:val="18"/>
                        </w:rPr>
                      </w:pPr>
                      <w:r>
                        <w:rPr>
                          <w:rFonts w:ascii="Georgia" w:hAnsi="Georgia"/>
                          <w:sz w:val="18"/>
                          <w:szCs w:val="18"/>
                        </w:rPr>
                        <w:t>Health</w:t>
                      </w:r>
                    </w:p>
                  </w:txbxContent>
                </v:textbox>
              </v:shape>
              <v:shape id="Text Box 2" o:spid="_x0000_s1028" type="#_x0000_t202" style="position:absolute;left:56477;width:18542;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9A5FE5" w:rsidRPr="0068184A" w:rsidRDefault="009A5FE5" w:rsidP="009A5FE5">
                      <w:pPr>
                        <w:spacing w:after="80"/>
                        <w:jc w:val="right"/>
                        <w:rPr>
                          <w:rFonts w:ascii="Georgia" w:hAnsi="Georgia"/>
                          <w:b/>
                          <w:i/>
                          <w:sz w:val="18"/>
                          <w:szCs w:val="18"/>
                          <w:u w:val="single"/>
                        </w:rPr>
                      </w:pPr>
                      <w:r w:rsidRPr="0068184A">
                        <w:rPr>
                          <w:rFonts w:ascii="Georgia" w:hAnsi="Georgia"/>
                          <w:b/>
                          <w:i/>
                          <w:sz w:val="18"/>
                          <w:szCs w:val="18"/>
                          <w:u w:val="single"/>
                        </w:rPr>
                        <w:t>Contact Information</w:t>
                      </w:r>
                      <w:r>
                        <w:rPr>
                          <w:rFonts w:ascii="Georgia" w:hAnsi="Georgia"/>
                          <w:b/>
                          <w:i/>
                          <w:sz w:val="18"/>
                          <w:szCs w:val="18"/>
                          <w:u w:val="single"/>
                        </w:rPr>
                        <w:t>:</w:t>
                      </w:r>
                    </w:p>
                    <w:p w:rsidR="009A5FE5" w:rsidRPr="000A06D1" w:rsidRDefault="009A5FE5" w:rsidP="009A5FE5">
                      <w:pPr>
                        <w:contextualSpacing/>
                        <w:jc w:val="right"/>
                        <w:rPr>
                          <w:rFonts w:ascii="Georgia" w:hAnsi="Georgia"/>
                          <w:sz w:val="18"/>
                          <w:szCs w:val="18"/>
                        </w:rPr>
                      </w:pPr>
                      <w:r w:rsidRPr="000A06D1">
                        <w:rPr>
                          <w:rFonts w:ascii="Georgia" w:hAnsi="Georgia"/>
                          <w:sz w:val="18"/>
                          <w:szCs w:val="18"/>
                        </w:rPr>
                        <w:t>Office:  614-466-2004</w:t>
                      </w:r>
                    </w:p>
                    <w:p w:rsidR="009A5FE5" w:rsidRPr="000A06D1" w:rsidRDefault="009A5FE5" w:rsidP="009A5FE5">
                      <w:pPr>
                        <w:contextualSpacing/>
                        <w:jc w:val="right"/>
                        <w:rPr>
                          <w:rFonts w:ascii="Georgia" w:hAnsi="Georgia"/>
                          <w:sz w:val="18"/>
                          <w:szCs w:val="18"/>
                        </w:rPr>
                      </w:pPr>
                      <w:r w:rsidRPr="000A06D1">
                        <w:rPr>
                          <w:rFonts w:ascii="Georgia" w:hAnsi="Georgia"/>
                          <w:sz w:val="18"/>
                          <w:szCs w:val="18"/>
                        </w:rPr>
                        <w:t>Toll-Free:  1-800-282-0253</w:t>
                      </w:r>
                    </w:p>
                    <w:p w:rsidR="009A5FE5" w:rsidRPr="000A06D1" w:rsidRDefault="009A5FE5" w:rsidP="009A5FE5">
                      <w:pPr>
                        <w:contextualSpacing/>
                        <w:jc w:val="right"/>
                        <w:rPr>
                          <w:rFonts w:ascii="Georgia" w:hAnsi="Georgia"/>
                          <w:sz w:val="18"/>
                          <w:szCs w:val="18"/>
                        </w:rPr>
                      </w:pPr>
                      <w:r w:rsidRPr="000A06D1">
                        <w:rPr>
                          <w:rFonts w:ascii="Georgia" w:hAnsi="Georgia"/>
                          <w:sz w:val="18"/>
                          <w:szCs w:val="18"/>
                        </w:rPr>
                        <w:t>Fax:  614-719-3968</w:t>
                      </w:r>
                    </w:p>
                    <w:p w:rsidR="009A5FE5" w:rsidRPr="0068184A" w:rsidRDefault="009A5FE5" w:rsidP="009A5FE5">
                      <w:pPr>
                        <w:contextualSpacing/>
                        <w:jc w:val="right"/>
                        <w:rPr>
                          <w:rFonts w:ascii="Georgia" w:hAnsi="Georgia"/>
                          <w:sz w:val="18"/>
                          <w:szCs w:val="18"/>
                        </w:rPr>
                      </w:pPr>
                      <w:r w:rsidRPr="0068184A">
                        <w:rPr>
                          <w:rFonts w:ascii="Georgia" w:hAnsi="Georgia"/>
                          <w:sz w:val="18"/>
                          <w:szCs w:val="18"/>
                        </w:rPr>
                        <w:t>Email:  Rep75@ohiohouse.gov</w:t>
                      </w:r>
                    </w:p>
                  </w:txbxContent>
                </v:textbox>
              </v:shape>
              <v:shape id="Text Box 2" o:spid="_x0000_s1029" type="#_x0000_t202" style="position:absolute;left:27146;top:571;width:2377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568603642"/>
                        <w:temporary/>
                        <w15:appearance w15:val="hidden"/>
                      </w:sdtPr>
                      <w:sdtContent>
                        <w:p w:rsidR="009A5FE5" w:rsidRPr="000A06D1" w:rsidRDefault="009A5FE5" w:rsidP="009A5FE5">
                          <w:pPr>
                            <w:contextualSpacing/>
                            <w:jc w:val="center"/>
                          </w:pPr>
                          <w:hyperlink r:id="rId2" w:history="1">
                            <w:r w:rsidRPr="000A06D1">
                              <w:rPr>
                                <w:rFonts w:ascii="Georgia" w:eastAsia="Calibri" w:hAnsi="Georgia" w:cs="Times New Roman"/>
                                <w:b/>
                                <w:color w:val="0000FF"/>
                                <w:sz w:val="20"/>
                                <w:szCs w:val="20"/>
                                <w:u w:val="single"/>
                              </w:rPr>
                              <w:t>www.ohiohouse.gov</w:t>
                            </w:r>
                          </w:hyperlink>
                        </w:p>
                        <w:p w:rsidR="009A5FE5" w:rsidRPr="000A06D1" w:rsidRDefault="009A5FE5" w:rsidP="009A5FE5">
                          <w:pPr>
                            <w:tabs>
                              <w:tab w:val="center" w:pos="4680"/>
                              <w:tab w:val="left" w:pos="8115"/>
                              <w:tab w:val="right" w:pos="9360"/>
                            </w:tabs>
                            <w:spacing w:after="0"/>
                            <w:contextualSpacing/>
                            <w:jc w:val="center"/>
                            <w:rPr>
                              <w:rFonts w:ascii="Calibri" w:eastAsia="Calibri" w:hAnsi="Calibri" w:cs="Times New Roman"/>
                            </w:rPr>
                          </w:pPr>
                          <w:r w:rsidRPr="000A06D1">
                            <w:rPr>
                              <w:rFonts w:ascii="Georgia" w:eastAsia="Calibri" w:hAnsi="Georgia" w:cs="Times New Roman"/>
                              <w:b/>
                              <w:sz w:val="20"/>
                              <w:szCs w:val="20"/>
                            </w:rPr>
                            <w:t>77 S. High Street</w:t>
                          </w:r>
                        </w:p>
                        <w:p w:rsidR="009A5FE5" w:rsidRPr="0068184A" w:rsidRDefault="009A5FE5" w:rsidP="009A5FE5">
                          <w:pPr>
                            <w:tabs>
                              <w:tab w:val="center" w:pos="4680"/>
                            </w:tabs>
                            <w:spacing w:after="0"/>
                            <w:contextualSpacing/>
                            <w:jc w:val="center"/>
                            <w:rPr>
                              <w:rFonts w:ascii="Georgia" w:eastAsia="Calibri" w:hAnsi="Georgia" w:cs="Times New Roman"/>
                              <w:b/>
                              <w:sz w:val="20"/>
                              <w:szCs w:val="20"/>
                            </w:rPr>
                          </w:pPr>
                          <w:r w:rsidRPr="000A06D1">
                            <w:rPr>
                              <w:rFonts w:ascii="Georgia" w:eastAsia="Calibri" w:hAnsi="Georgia" w:cs="Times New Roman"/>
                              <w:b/>
                              <w:sz w:val="20"/>
                              <w:szCs w:val="20"/>
                            </w:rPr>
                            <w:t>Columbus, Ohio 43215-6111</w:t>
                          </w:r>
                        </w:p>
                        <w:p w:rsidR="009A5FE5" w:rsidRDefault="009A5FE5" w:rsidP="009A5FE5"/>
                      </w:sdtContent>
                    </w:sdt>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FE5" w:rsidRDefault="009A5FE5" w:rsidP="009A5FE5">
      <w:pPr>
        <w:spacing w:after="0"/>
      </w:pPr>
      <w:r>
        <w:separator/>
      </w:r>
    </w:p>
  </w:footnote>
  <w:footnote w:type="continuationSeparator" w:id="0">
    <w:p w:rsidR="009A5FE5" w:rsidRDefault="009A5FE5" w:rsidP="009A5F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E5" w:rsidRPr="009A5FE5" w:rsidRDefault="009A5FE5" w:rsidP="009A5FE5">
    <w:pPr>
      <w:tabs>
        <w:tab w:val="center" w:pos="4680"/>
        <w:tab w:val="right" w:pos="9360"/>
      </w:tabs>
      <w:spacing w:after="0"/>
      <w:jc w:val="center"/>
      <w:rPr>
        <w:rFonts w:ascii="Georgia" w:eastAsia="Calibri" w:hAnsi="Georgia" w:cs="Times New Roman"/>
        <w:b/>
        <w:noProof/>
        <w:sz w:val="24"/>
        <w:szCs w:val="24"/>
      </w:rPr>
    </w:pPr>
    <w:r w:rsidRPr="009A5FE5">
      <w:rPr>
        <w:rFonts w:ascii="Calibri" w:eastAsia="Calibri" w:hAnsi="Calibri" w:cs="Times New Roman"/>
        <w:noProof/>
      </w:rPr>
      <w:drawing>
        <wp:inline distT="0" distB="0" distL="0" distR="0">
          <wp:extent cx="1152525" cy="1152525"/>
          <wp:effectExtent l="0" t="0" r="9525" b="9525"/>
          <wp:docPr id="2" name="Picture 2" descr="File:Seal of the Ohio House of Representativ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Seal of the Ohio House of Representatives.sv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9A5FE5" w:rsidRPr="009A5FE5" w:rsidRDefault="009A5FE5" w:rsidP="009A5FE5">
    <w:pPr>
      <w:tabs>
        <w:tab w:val="center" w:pos="4680"/>
        <w:tab w:val="right" w:pos="9360"/>
      </w:tabs>
      <w:spacing w:after="0"/>
      <w:ind w:firstLine="2880"/>
      <w:rPr>
        <w:rFonts w:ascii="Georgia" w:eastAsia="Calibri" w:hAnsi="Georgia" w:cs="Times New Roman"/>
        <w:b/>
        <w:sz w:val="24"/>
        <w:szCs w:val="24"/>
      </w:rPr>
    </w:pPr>
    <w:r w:rsidRPr="009A5FE5">
      <w:rPr>
        <w:rFonts w:ascii="Georgia" w:eastAsia="Calibri" w:hAnsi="Georgia" w:cs="Times New Roman"/>
        <w:b/>
        <w:noProof/>
        <w:sz w:val="24"/>
        <w:szCs w:val="24"/>
      </w:rPr>
      <w:t>Representative Randi Clites</w:t>
    </w:r>
  </w:p>
  <w:p w:rsidR="009A5FE5" w:rsidRPr="009A5FE5" w:rsidRDefault="009A5FE5" w:rsidP="009A5FE5">
    <w:pPr>
      <w:tabs>
        <w:tab w:val="center" w:pos="4680"/>
        <w:tab w:val="right" w:pos="9360"/>
      </w:tabs>
      <w:spacing w:after="0"/>
      <w:jc w:val="center"/>
      <w:rPr>
        <w:rFonts w:ascii="Georgia" w:eastAsia="Calibri" w:hAnsi="Georgia" w:cs="Times New Roman"/>
        <w:b/>
        <w:sz w:val="18"/>
        <w:szCs w:val="18"/>
      </w:rPr>
    </w:pPr>
    <w:r w:rsidRPr="009A5FE5">
      <w:rPr>
        <w:rFonts w:ascii="Georgia" w:eastAsia="Calibri" w:hAnsi="Georgia" w:cs="Times New Roman"/>
        <w:b/>
        <w:sz w:val="18"/>
        <w:szCs w:val="18"/>
      </w:rPr>
      <w:t>75</w:t>
    </w:r>
    <w:r w:rsidRPr="009A5FE5">
      <w:rPr>
        <w:rFonts w:ascii="Georgia" w:eastAsia="Calibri" w:hAnsi="Georgia" w:cs="Times New Roman"/>
        <w:b/>
        <w:sz w:val="18"/>
        <w:szCs w:val="18"/>
        <w:vertAlign w:val="superscript"/>
      </w:rPr>
      <w:t>th</w:t>
    </w:r>
    <w:r w:rsidRPr="009A5FE5">
      <w:rPr>
        <w:rFonts w:ascii="Georgia" w:eastAsia="Calibri" w:hAnsi="Georgia" w:cs="Times New Roman"/>
        <w:b/>
        <w:sz w:val="18"/>
        <w:szCs w:val="18"/>
      </w:rPr>
      <w:t xml:space="preserve"> House District</w:t>
    </w:r>
  </w:p>
  <w:p w:rsidR="009A5FE5" w:rsidRDefault="009A5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9C"/>
    <w:rsid w:val="00065EDA"/>
    <w:rsid w:val="0009719C"/>
    <w:rsid w:val="006E4EC0"/>
    <w:rsid w:val="008A5180"/>
    <w:rsid w:val="009A5FE5"/>
    <w:rsid w:val="009D70FE"/>
    <w:rsid w:val="00A2125B"/>
    <w:rsid w:val="00A7269A"/>
    <w:rsid w:val="00A817CD"/>
    <w:rsid w:val="00F70E29"/>
    <w:rsid w:val="00FE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7DDF998-19F5-4B03-945A-B0CD2ABE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A72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69A"/>
    <w:pPr>
      <w:spacing w:after="0"/>
    </w:pPr>
  </w:style>
  <w:style w:type="paragraph" w:styleId="Header">
    <w:name w:val="header"/>
    <w:basedOn w:val="Normal"/>
    <w:link w:val="HeaderChar"/>
    <w:uiPriority w:val="99"/>
    <w:unhideWhenUsed/>
    <w:rsid w:val="009A5FE5"/>
    <w:pPr>
      <w:tabs>
        <w:tab w:val="center" w:pos="4680"/>
        <w:tab w:val="right" w:pos="9360"/>
      </w:tabs>
      <w:spacing w:after="0"/>
    </w:pPr>
  </w:style>
  <w:style w:type="character" w:customStyle="1" w:styleId="HeaderChar">
    <w:name w:val="Header Char"/>
    <w:basedOn w:val="DefaultParagraphFont"/>
    <w:link w:val="Header"/>
    <w:uiPriority w:val="99"/>
    <w:rsid w:val="009A5FE5"/>
  </w:style>
  <w:style w:type="paragraph" w:styleId="Footer">
    <w:name w:val="footer"/>
    <w:basedOn w:val="Normal"/>
    <w:link w:val="FooterChar"/>
    <w:uiPriority w:val="99"/>
    <w:unhideWhenUsed/>
    <w:rsid w:val="009A5FE5"/>
    <w:pPr>
      <w:tabs>
        <w:tab w:val="center" w:pos="4680"/>
        <w:tab w:val="right" w:pos="9360"/>
      </w:tabs>
      <w:spacing w:after="0"/>
    </w:pPr>
  </w:style>
  <w:style w:type="character" w:customStyle="1" w:styleId="FooterChar">
    <w:name w:val="Footer Char"/>
    <w:basedOn w:val="DefaultParagraphFont"/>
    <w:link w:val="Footer"/>
    <w:uiPriority w:val="99"/>
    <w:rsid w:val="009A5FE5"/>
  </w:style>
  <w:style w:type="paragraph" w:customStyle="1" w:styleId="Body">
    <w:name w:val="Body"/>
    <w:rsid w:val="009A5FE5"/>
    <w:pPr>
      <w:spacing w:after="0"/>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hiohouse.gov" TargetMode="External"/><Relationship Id="rId1" Type="http://schemas.openxmlformats.org/officeDocument/2006/relationships/hyperlink" Target="http://www.ohiohous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Phifer, Angela</dc:creator>
  <cp:keywords/>
  <dc:description/>
  <cp:lastModifiedBy>Taylor, Matthew</cp:lastModifiedBy>
  <cp:revision>2</cp:revision>
  <dcterms:created xsi:type="dcterms:W3CDTF">2019-11-12T13:10:00Z</dcterms:created>
  <dcterms:modified xsi:type="dcterms:W3CDTF">2019-11-12T13:10:00Z</dcterms:modified>
</cp:coreProperties>
</file>