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1FC" w:rsidRDefault="00555767" w:rsidP="00F1738C">
      <w:pPr>
        <w:pStyle w:val="NoParagraphStyle"/>
        <w:rPr>
          <w:rFonts w:ascii="Arial" w:hAnsi="Arial" w:cs="Arial"/>
          <w:sz w:val="20"/>
          <w:szCs w:val="20"/>
        </w:rPr>
      </w:pPr>
      <w:r w:rsidRPr="00637001">
        <w:rPr>
          <w:rFonts w:ascii="Arial" w:hAnsi="Arial" w:cs="Arial"/>
          <w:noProof/>
          <w:sz w:val="20"/>
          <w:szCs w:val="20"/>
        </w:rPr>
        <mc:AlternateContent>
          <mc:Choice Requires="wpg">
            <w:drawing>
              <wp:anchor distT="0" distB="0" distL="114300" distR="114300" simplePos="0" relativeHeight="251661312" behindDoc="0" locked="0" layoutInCell="1" allowOverlap="1" wp14:anchorId="2A520F3A" wp14:editId="291EE69C">
                <wp:simplePos x="0" y="0"/>
                <wp:positionH relativeFrom="column">
                  <wp:posOffset>-161925</wp:posOffset>
                </wp:positionH>
                <wp:positionV relativeFrom="paragraph">
                  <wp:posOffset>-819150</wp:posOffset>
                </wp:positionV>
                <wp:extent cx="6855461" cy="866775"/>
                <wp:effectExtent l="0" t="0" r="0" b="0"/>
                <wp:wrapNone/>
                <wp:docPr id="7" name="Group 7"/>
                <wp:cNvGraphicFramePr/>
                <a:graphic xmlns:a="http://schemas.openxmlformats.org/drawingml/2006/main">
                  <a:graphicData uri="http://schemas.microsoft.com/office/word/2010/wordprocessingGroup">
                    <wpg:wgp>
                      <wpg:cNvGrpSpPr/>
                      <wpg:grpSpPr>
                        <a:xfrm>
                          <a:off x="0" y="0"/>
                          <a:ext cx="6855461" cy="866775"/>
                          <a:chOff x="0" y="-1"/>
                          <a:chExt cx="6855581" cy="866775"/>
                        </a:xfrm>
                      </wpg:grpSpPr>
                      <wps:wsp>
                        <wps:cNvPr id="1" name="Text Box 1"/>
                        <wps:cNvSpPr txBox="1"/>
                        <wps:spPr>
                          <a:xfrm>
                            <a:off x="0" y="13648"/>
                            <a:ext cx="97155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5FA" w:rsidRDefault="008905FA">
                              <w:r>
                                <w:rPr>
                                  <w:noProof/>
                                </w:rPr>
                                <w:drawing>
                                  <wp:inline distT="0" distB="0" distL="0" distR="0" wp14:anchorId="1E7D4549" wp14:editId="46D7CC13">
                                    <wp:extent cx="876300" cy="58730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MALL logo-4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310" cy="5920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105449" y="-1"/>
                            <a:ext cx="3504731"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5FA" w:rsidRPr="00555767" w:rsidRDefault="008905FA" w:rsidP="00BB0B37">
                              <w:pPr>
                                <w:spacing w:line="240" w:lineRule="exact"/>
                                <w:rPr>
                                  <w:rFonts w:asciiTheme="minorHAnsi" w:hAnsiTheme="minorHAnsi"/>
                                  <w:sz w:val="28"/>
                                  <w:szCs w:val="28"/>
                                </w:rPr>
                              </w:pPr>
                              <w:r w:rsidRPr="00555767">
                                <w:rPr>
                                  <w:rFonts w:asciiTheme="minorHAnsi" w:hAnsiTheme="minorHAnsi"/>
                                  <w:sz w:val="28"/>
                                  <w:szCs w:val="28"/>
                                </w:rPr>
                                <w:t>Toledo Public Schools</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Board of Education</w:t>
                              </w:r>
                              <w:r w:rsidR="00A570DC">
                                <w:rPr>
                                  <w:rFonts w:asciiTheme="minorHAnsi" w:hAnsiTheme="minorHAnsi" w:cstheme="minorHAnsi"/>
                                  <w:sz w:val="20"/>
                                  <w:szCs w:val="20"/>
                                </w:rPr>
                                <w:t xml:space="preserve"> </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 xml:space="preserve">Educational </w:t>
                              </w:r>
                              <w:r w:rsidR="007130AD">
                                <w:rPr>
                                  <w:rFonts w:asciiTheme="minorHAnsi" w:hAnsiTheme="minorHAnsi" w:cstheme="minorHAnsi"/>
                                  <w:sz w:val="20"/>
                                  <w:szCs w:val="20"/>
                                </w:rPr>
                                <w:t>Campus</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1609 N. Summit Street</w:t>
                              </w:r>
                              <w:r w:rsidRPr="005B7879">
                                <w:rPr>
                                  <w:rFonts w:asciiTheme="minorHAnsi" w:hAnsiTheme="minorHAnsi" w:cstheme="minorHAnsi"/>
                                  <w:sz w:val="20"/>
                                  <w:szCs w:val="20"/>
                                </w:rPr>
                                <w:t xml:space="preserve"> • Toledo, Ohio 4360</w:t>
                              </w:r>
                              <w:r>
                                <w:rPr>
                                  <w:rFonts w:asciiTheme="minorHAnsi" w:hAnsiTheme="minorHAnsi" w:cstheme="minorHAnsi"/>
                                  <w:sz w:val="20"/>
                                  <w:szCs w:val="20"/>
                                </w:rPr>
                                <w:t>4</w:t>
                              </w:r>
                            </w:p>
                            <w:p w:rsidR="008905FA" w:rsidRPr="005B7879" w:rsidRDefault="008905FA" w:rsidP="00555767">
                              <w:pPr>
                                <w:spacing w:line="240" w:lineRule="exact"/>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988681" y="-1"/>
                            <a:ext cx="18669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theme="minorHAnsi"/>
                                  <w:sz w:val="20"/>
                                  <w:szCs w:val="20"/>
                                </w:rPr>
                                <w:t>Stephanie Eichenberg</w:t>
                              </w:r>
                            </w:p>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theme="minorHAnsi"/>
                                  <w:sz w:val="20"/>
                                  <w:szCs w:val="20"/>
                                </w:rPr>
                                <w:t>B</w:t>
                              </w:r>
                              <w:r w:rsidR="005E339D">
                                <w:rPr>
                                  <w:rFonts w:asciiTheme="minorHAnsi" w:hAnsiTheme="minorHAnsi" w:cstheme="minorHAnsi"/>
                                  <w:sz w:val="20"/>
                                  <w:szCs w:val="20"/>
                                </w:rPr>
                                <w:t>oard President</w:t>
                              </w:r>
                            </w:p>
                            <w:p w:rsidR="008905FA" w:rsidRPr="005B7879" w:rsidRDefault="008905FA" w:rsidP="006647FA">
                              <w:pPr>
                                <w:spacing w:line="220" w:lineRule="exact"/>
                                <w:jc w:val="right"/>
                                <w:rPr>
                                  <w:rFonts w:asciiTheme="minorHAnsi" w:hAnsiTheme="minorHAnsi" w:cstheme="minorHAnsi"/>
                                  <w:sz w:val="20"/>
                                  <w:szCs w:val="20"/>
                                </w:rPr>
                              </w:pPr>
                              <w:r w:rsidRPr="005B7879">
                                <w:rPr>
                                  <w:rFonts w:asciiTheme="minorHAnsi" w:hAnsiTheme="minorHAnsi" w:cstheme="minorHAnsi"/>
                                  <w:sz w:val="20"/>
                                  <w:szCs w:val="20"/>
                                </w:rPr>
                                <w:t>419-671-</w:t>
                              </w:r>
                              <w:r w:rsidR="00555767">
                                <w:rPr>
                                  <w:rFonts w:asciiTheme="minorHAnsi" w:hAnsiTheme="minorHAnsi" w:cstheme="minorHAnsi"/>
                                  <w:sz w:val="20"/>
                                  <w:szCs w:val="20"/>
                                </w:rPr>
                                <w:t>0550</w:t>
                              </w:r>
                            </w:p>
                            <w:p w:rsidR="008905FA" w:rsidRPr="005B7879" w:rsidRDefault="008905FA" w:rsidP="006647FA">
                              <w:pPr>
                                <w:spacing w:line="220" w:lineRule="exact"/>
                                <w:jc w:val="right"/>
                                <w:rPr>
                                  <w:rFonts w:asciiTheme="minorHAnsi" w:hAnsiTheme="minorHAnsi" w:cstheme="minorHAnsi"/>
                                  <w:sz w:val="20"/>
                                  <w:szCs w:val="20"/>
                                </w:rPr>
                              </w:pPr>
                              <w:r w:rsidRPr="005B7879">
                                <w:rPr>
                                  <w:rFonts w:asciiTheme="minorHAnsi" w:hAnsiTheme="minorHAnsi" w:cstheme="minorHAnsi"/>
                                  <w:sz w:val="20"/>
                                  <w:szCs w:val="20"/>
                                </w:rPr>
                                <w:t>Fax 419-671-</w:t>
                              </w:r>
                              <w:r w:rsidR="00555767">
                                <w:rPr>
                                  <w:rFonts w:asciiTheme="minorHAnsi" w:hAnsiTheme="minorHAnsi" w:cstheme="minorHAnsi"/>
                                  <w:sz w:val="20"/>
                                  <w:szCs w:val="20"/>
                                </w:rPr>
                                <w:t>0082</w:t>
                              </w:r>
                            </w:p>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Arial"/>
                                  <w:sz w:val="19"/>
                                  <w:szCs w:val="19"/>
                                  <w:shd w:val="clear" w:color="auto" w:fill="FFFFFF"/>
                                </w:rPr>
                                <w:t>seichenb</w:t>
                              </w:r>
                              <w:r w:rsidR="008905FA" w:rsidRPr="005B7879">
                                <w:rPr>
                                  <w:rFonts w:asciiTheme="minorHAnsi" w:hAnsiTheme="minorHAnsi" w:cstheme="minorHAnsi"/>
                                  <w:sz w:val="20"/>
                                  <w:szCs w:val="20"/>
                                </w:rPr>
                                <w:t>@tps.org</w:t>
                              </w:r>
                            </w:p>
                            <w:p w:rsidR="008905FA" w:rsidRPr="005B7879" w:rsidRDefault="008905FA">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20F3A" id="Group 7" o:spid="_x0000_s1026" style="position:absolute;margin-left:-12.75pt;margin-top:-64.5pt;width:539.8pt;height:68.25pt;z-index:251661312;mso-width-relative:margin;mso-height-relative:margin" coordorigin="" coordsize="6855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">
                <v:shapetype id="_x0000_t202" coordsize="21600,21600" o:spt="202" path="m,l,21600r21600,l21600,xe">
                  <v:stroke joinstyle="miter"/>
                  <v:path gradientshapeok="t" o:connecttype="rect"/>
                </v:shapetype>
                <v:shape id="Text Box 1" o:spid="_x0000_s1027" type="#_x0000_t202" style="position:absolute;top:136;width:9715;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8905FA" w:rsidRDefault="008905FA">
                        <w:r>
                          <w:rPr>
                            <w:noProof/>
                          </w:rPr>
                          <w:drawing>
                            <wp:inline distT="0" distB="0" distL="0" distR="0" wp14:anchorId="1E7D4549" wp14:editId="46D7CC13">
                              <wp:extent cx="876300" cy="58730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MALL logo-4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310" cy="592006"/>
                                      </a:xfrm>
                                      <a:prstGeom prst="rect">
                                        <a:avLst/>
                                      </a:prstGeom>
                                    </pic:spPr>
                                  </pic:pic>
                                </a:graphicData>
                              </a:graphic>
                            </wp:inline>
                          </w:drawing>
                        </w:r>
                      </w:p>
                    </w:txbxContent>
                  </v:textbox>
                </v:shape>
                <v:shape id="Text Box 3" o:spid="_x0000_s1028" type="#_x0000_t202" style="position:absolute;left:11054;width:35047;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8905FA" w:rsidRPr="00555767" w:rsidRDefault="008905FA" w:rsidP="00BB0B37">
                        <w:pPr>
                          <w:spacing w:line="240" w:lineRule="exact"/>
                          <w:rPr>
                            <w:rFonts w:asciiTheme="minorHAnsi" w:hAnsiTheme="minorHAnsi"/>
                            <w:sz w:val="28"/>
                            <w:szCs w:val="28"/>
                          </w:rPr>
                        </w:pPr>
                        <w:r w:rsidRPr="00555767">
                          <w:rPr>
                            <w:rFonts w:asciiTheme="minorHAnsi" w:hAnsiTheme="minorHAnsi"/>
                            <w:sz w:val="28"/>
                            <w:szCs w:val="28"/>
                          </w:rPr>
                          <w:t>Toledo Public Schools</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Board of Education</w:t>
                        </w:r>
                        <w:r w:rsidR="00A570DC">
                          <w:rPr>
                            <w:rFonts w:asciiTheme="minorHAnsi" w:hAnsiTheme="minorHAnsi" w:cstheme="minorHAnsi"/>
                            <w:sz w:val="20"/>
                            <w:szCs w:val="20"/>
                          </w:rPr>
                          <w:t xml:space="preserve"> </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 xml:space="preserve">Educational </w:t>
                        </w:r>
                        <w:r w:rsidR="007130AD">
                          <w:rPr>
                            <w:rFonts w:asciiTheme="minorHAnsi" w:hAnsiTheme="minorHAnsi" w:cstheme="minorHAnsi"/>
                            <w:sz w:val="20"/>
                            <w:szCs w:val="20"/>
                          </w:rPr>
                          <w:t>Campus</w:t>
                        </w:r>
                      </w:p>
                      <w:p w:rsidR="00555767" w:rsidRPr="005B7879" w:rsidRDefault="00555767" w:rsidP="00555767">
                        <w:pPr>
                          <w:spacing w:line="240" w:lineRule="exact"/>
                          <w:rPr>
                            <w:rFonts w:asciiTheme="minorHAnsi" w:hAnsiTheme="minorHAnsi" w:cstheme="minorHAnsi"/>
                            <w:sz w:val="20"/>
                            <w:szCs w:val="20"/>
                          </w:rPr>
                        </w:pPr>
                        <w:r>
                          <w:rPr>
                            <w:rFonts w:asciiTheme="minorHAnsi" w:hAnsiTheme="minorHAnsi" w:cstheme="minorHAnsi"/>
                            <w:sz w:val="20"/>
                            <w:szCs w:val="20"/>
                          </w:rPr>
                          <w:t>1609 N. Summit Street</w:t>
                        </w:r>
                        <w:r w:rsidRPr="005B7879">
                          <w:rPr>
                            <w:rFonts w:asciiTheme="minorHAnsi" w:hAnsiTheme="minorHAnsi" w:cstheme="minorHAnsi"/>
                            <w:sz w:val="20"/>
                            <w:szCs w:val="20"/>
                          </w:rPr>
                          <w:t xml:space="preserve"> • Toledo, Ohio 4360</w:t>
                        </w:r>
                        <w:r>
                          <w:rPr>
                            <w:rFonts w:asciiTheme="minorHAnsi" w:hAnsiTheme="minorHAnsi" w:cstheme="minorHAnsi"/>
                            <w:sz w:val="20"/>
                            <w:szCs w:val="20"/>
                          </w:rPr>
                          <w:t>4</w:t>
                        </w:r>
                      </w:p>
                      <w:p w:rsidR="008905FA" w:rsidRPr="005B7879" w:rsidRDefault="008905FA" w:rsidP="00555767">
                        <w:pPr>
                          <w:spacing w:line="240" w:lineRule="exact"/>
                          <w:rPr>
                            <w:rFonts w:asciiTheme="minorHAnsi" w:hAnsiTheme="minorHAnsi" w:cstheme="minorHAnsi"/>
                            <w:sz w:val="20"/>
                            <w:szCs w:val="20"/>
                          </w:rPr>
                        </w:pPr>
                      </w:p>
                    </w:txbxContent>
                  </v:textbox>
                </v:shape>
                <v:shape id="Text Box 4" o:spid="_x0000_s1029" type="#_x0000_t202" style="position:absolute;left:49886;width:18669;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theme="minorHAnsi"/>
                            <w:sz w:val="20"/>
                            <w:szCs w:val="20"/>
                          </w:rPr>
                          <w:t>Stephanie Eichenberg</w:t>
                        </w:r>
                      </w:p>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theme="minorHAnsi"/>
                            <w:sz w:val="20"/>
                            <w:szCs w:val="20"/>
                          </w:rPr>
                          <w:t>B</w:t>
                        </w:r>
                        <w:r w:rsidR="005E339D">
                          <w:rPr>
                            <w:rFonts w:asciiTheme="minorHAnsi" w:hAnsiTheme="minorHAnsi" w:cstheme="minorHAnsi"/>
                            <w:sz w:val="20"/>
                            <w:szCs w:val="20"/>
                          </w:rPr>
                          <w:t>oard President</w:t>
                        </w:r>
                      </w:p>
                      <w:p w:rsidR="008905FA" w:rsidRPr="005B7879" w:rsidRDefault="008905FA" w:rsidP="006647FA">
                        <w:pPr>
                          <w:spacing w:line="220" w:lineRule="exact"/>
                          <w:jc w:val="right"/>
                          <w:rPr>
                            <w:rFonts w:asciiTheme="minorHAnsi" w:hAnsiTheme="minorHAnsi" w:cstheme="minorHAnsi"/>
                            <w:sz w:val="20"/>
                            <w:szCs w:val="20"/>
                          </w:rPr>
                        </w:pPr>
                        <w:r w:rsidRPr="005B7879">
                          <w:rPr>
                            <w:rFonts w:asciiTheme="minorHAnsi" w:hAnsiTheme="minorHAnsi" w:cstheme="minorHAnsi"/>
                            <w:sz w:val="20"/>
                            <w:szCs w:val="20"/>
                          </w:rPr>
                          <w:t>419-671-</w:t>
                        </w:r>
                        <w:r w:rsidR="00555767">
                          <w:rPr>
                            <w:rFonts w:asciiTheme="minorHAnsi" w:hAnsiTheme="minorHAnsi" w:cstheme="minorHAnsi"/>
                            <w:sz w:val="20"/>
                            <w:szCs w:val="20"/>
                          </w:rPr>
                          <w:t>0550</w:t>
                        </w:r>
                      </w:p>
                      <w:p w:rsidR="008905FA" w:rsidRPr="005B7879" w:rsidRDefault="008905FA" w:rsidP="006647FA">
                        <w:pPr>
                          <w:spacing w:line="220" w:lineRule="exact"/>
                          <w:jc w:val="right"/>
                          <w:rPr>
                            <w:rFonts w:asciiTheme="minorHAnsi" w:hAnsiTheme="minorHAnsi" w:cstheme="minorHAnsi"/>
                            <w:sz w:val="20"/>
                            <w:szCs w:val="20"/>
                          </w:rPr>
                        </w:pPr>
                        <w:r w:rsidRPr="005B7879">
                          <w:rPr>
                            <w:rFonts w:asciiTheme="minorHAnsi" w:hAnsiTheme="minorHAnsi" w:cstheme="minorHAnsi"/>
                            <w:sz w:val="20"/>
                            <w:szCs w:val="20"/>
                          </w:rPr>
                          <w:t>Fax 419-671-</w:t>
                        </w:r>
                        <w:r w:rsidR="00555767">
                          <w:rPr>
                            <w:rFonts w:asciiTheme="minorHAnsi" w:hAnsiTheme="minorHAnsi" w:cstheme="minorHAnsi"/>
                            <w:sz w:val="20"/>
                            <w:szCs w:val="20"/>
                          </w:rPr>
                          <w:t>0082</w:t>
                        </w:r>
                      </w:p>
                      <w:p w:rsidR="008905FA" w:rsidRPr="005B7879" w:rsidRDefault="00555767" w:rsidP="006647FA">
                        <w:pPr>
                          <w:spacing w:line="220" w:lineRule="exact"/>
                          <w:jc w:val="right"/>
                          <w:rPr>
                            <w:rFonts w:asciiTheme="minorHAnsi" w:hAnsiTheme="minorHAnsi" w:cstheme="minorHAnsi"/>
                            <w:sz w:val="20"/>
                            <w:szCs w:val="20"/>
                          </w:rPr>
                        </w:pPr>
                        <w:r>
                          <w:rPr>
                            <w:rFonts w:asciiTheme="minorHAnsi" w:hAnsiTheme="minorHAnsi" w:cs="Arial"/>
                            <w:sz w:val="19"/>
                            <w:szCs w:val="19"/>
                            <w:shd w:val="clear" w:color="auto" w:fill="FFFFFF"/>
                          </w:rPr>
                          <w:t>seichenb</w:t>
                        </w:r>
                        <w:r w:rsidR="008905FA" w:rsidRPr="005B7879">
                          <w:rPr>
                            <w:rFonts w:asciiTheme="minorHAnsi" w:hAnsiTheme="minorHAnsi" w:cstheme="minorHAnsi"/>
                            <w:sz w:val="20"/>
                            <w:szCs w:val="20"/>
                          </w:rPr>
                          <w:t>@tps.org</w:t>
                        </w:r>
                      </w:p>
                      <w:p w:rsidR="008905FA" w:rsidRPr="005B7879" w:rsidRDefault="008905FA">
                        <w:pPr>
                          <w:rPr>
                            <w:rFonts w:asciiTheme="minorHAnsi" w:hAnsiTheme="minorHAnsi" w:cstheme="minorHAnsi"/>
                            <w:sz w:val="20"/>
                            <w:szCs w:val="20"/>
                          </w:rPr>
                        </w:pPr>
                      </w:p>
                    </w:txbxContent>
                  </v:textbox>
                </v:shape>
              </v:group>
            </w:pict>
          </mc:Fallback>
        </mc:AlternateContent>
      </w:r>
      <w:r w:rsidR="00A2397E">
        <w:rPr>
          <w:rFonts w:ascii="Arial" w:hAnsi="Arial" w:cs="Arial"/>
          <w:sz w:val="20"/>
          <w:szCs w:val="20"/>
        </w:rPr>
        <w:tab/>
      </w:r>
    </w:p>
    <w:p w:rsidR="00CE0889" w:rsidRDefault="00CE0889" w:rsidP="00CE0889">
      <w:pPr>
        <w:rPr>
          <w:sz w:val="22"/>
          <w:szCs w:val="22"/>
        </w:rPr>
      </w:pPr>
      <w:r>
        <w:t xml:space="preserve">Testimony on Academic Distress Commissions, Stephanie Eichenberg, Toledo Public Schools </w:t>
      </w:r>
      <w:proofErr w:type="spellStart"/>
      <w:r>
        <w:t>Boardof</w:t>
      </w:r>
      <w:proofErr w:type="spellEnd"/>
      <w:r>
        <w:t xml:space="preserve"> Education</w:t>
      </w:r>
    </w:p>
    <w:p w:rsidR="00CE0889" w:rsidRDefault="00CE0889" w:rsidP="00CE0889">
      <w:pPr>
        <w:rPr>
          <w:rFonts w:cstheme="minorHAnsi"/>
        </w:rPr>
      </w:pPr>
    </w:p>
    <w:p w:rsidR="00CE0889" w:rsidRDefault="00CE0889" w:rsidP="00CE0889">
      <w:r>
        <w:rPr>
          <w:rFonts w:cstheme="minorHAnsi"/>
        </w:rPr>
        <w:t xml:space="preserve">Chairwoman Lehner, Vice Chair </w:t>
      </w:r>
      <w:proofErr w:type="spellStart"/>
      <w:r>
        <w:rPr>
          <w:rFonts w:cstheme="minorHAnsi"/>
        </w:rPr>
        <w:t>Terhar</w:t>
      </w:r>
      <w:proofErr w:type="spellEnd"/>
      <w:r>
        <w:rPr>
          <w:rFonts w:cstheme="minorHAnsi"/>
        </w:rPr>
        <w:t xml:space="preserve">, Ranking Member </w:t>
      </w:r>
      <w:proofErr w:type="spellStart"/>
      <w:r>
        <w:rPr>
          <w:rFonts w:cstheme="minorHAnsi"/>
        </w:rPr>
        <w:t>Fedor</w:t>
      </w:r>
      <w:proofErr w:type="spellEnd"/>
      <w:r>
        <w:rPr>
          <w:rFonts w:cstheme="minorHAnsi"/>
        </w:rPr>
        <w:t xml:space="preserve">, and members of the Senate Education Committee. Thank you for the opportunity to speak to you today regarding the </w:t>
      </w:r>
      <w:r w:rsidR="00A6708D">
        <w:rPr>
          <w:rFonts w:cstheme="minorHAnsi"/>
        </w:rPr>
        <w:t xml:space="preserve">proposed Senate amendment to the </w:t>
      </w:r>
      <w:r>
        <w:rPr>
          <w:rFonts w:cstheme="minorHAnsi"/>
        </w:rPr>
        <w:t xml:space="preserve">Academic Distress Commission proposals </w:t>
      </w:r>
      <w:r w:rsidR="00E92332">
        <w:rPr>
          <w:rFonts w:cstheme="minorHAnsi"/>
        </w:rPr>
        <w:t>in</w:t>
      </w:r>
      <w:r>
        <w:rPr>
          <w:rFonts w:cstheme="minorHAnsi"/>
        </w:rPr>
        <w:t xml:space="preserve"> Am. Sub. House Bill (HB) 166.  I am Stephanie Eichenberg, President of the Toledo Public Schools Board of Education. </w:t>
      </w:r>
    </w:p>
    <w:p w:rsidR="00CE0889" w:rsidRDefault="00CE0889" w:rsidP="00CE0889"/>
    <w:p w:rsidR="00290B3B" w:rsidRDefault="00A6708D" w:rsidP="00CE0889">
      <w:r>
        <w:t>As noted previously, Toledo Public Schools has made great progress for a large, urban school district so it is incumbent upon me to begin by pointing out that this proposed language does not make allowances for progress made before it’s reflected in the</w:t>
      </w:r>
      <w:r w:rsidR="00F25D04">
        <w:t xml:space="preserve"> </w:t>
      </w:r>
      <w:r>
        <w:t>state report card</w:t>
      </w:r>
      <w:r w:rsidR="00290B3B">
        <w:t xml:space="preserve">. </w:t>
      </w:r>
    </w:p>
    <w:p w:rsidR="00290B3B" w:rsidRDefault="00290B3B" w:rsidP="00CE0889"/>
    <w:p w:rsidR="009F389F" w:rsidRPr="009F389F" w:rsidRDefault="009F389F" w:rsidP="00CE0889">
      <w:pPr>
        <w:rPr>
          <w:b/>
        </w:rPr>
      </w:pPr>
      <w:bookmarkStart w:id="0" w:name="_Hlk11275080"/>
      <w:r w:rsidRPr="009F389F">
        <w:rPr>
          <w:b/>
        </w:rPr>
        <w:t>Value Add</w:t>
      </w:r>
    </w:p>
    <w:p w:rsidR="00A6708D" w:rsidRDefault="00290B3B" w:rsidP="00CE0889">
      <w:r>
        <w:t xml:space="preserve">A substantial problem with the </w:t>
      </w:r>
      <w:r w:rsidR="00C64B2A">
        <w:t xml:space="preserve">Senate </w:t>
      </w:r>
      <w:r>
        <w:t xml:space="preserve">revised language is the dependence on </w:t>
      </w:r>
      <w:r w:rsidR="00C64B2A">
        <w:t>the</w:t>
      </w:r>
      <w:r>
        <w:t xml:space="preserve"> state report card</w:t>
      </w:r>
      <w:r w:rsidR="00F25D04">
        <w:t xml:space="preserve"> measure Value Add.  The measure is</w:t>
      </w:r>
      <w:r>
        <w:t xml:space="preserve"> currently biased for all large districts.  This bias is responsible for districts that perform well on standardized tests</w:t>
      </w:r>
      <w:r w:rsidR="00C64B2A">
        <w:t>,</w:t>
      </w:r>
      <w:r>
        <w:t xml:space="preserve"> like Olentangy</w:t>
      </w:r>
      <w:r w:rsidR="00C64B2A">
        <w:t xml:space="preserve"> </w:t>
      </w:r>
      <w:r w:rsidR="00B1029C">
        <w:t>which has a high proficiency score</w:t>
      </w:r>
      <w:r w:rsidR="00C64B2A">
        <w:t>,</w:t>
      </w:r>
      <w:r w:rsidR="00B1029C">
        <w:t xml:space="preserve"> to earn a “D” grade on the Value-Add Measure</w:t>
      </w:r>
      <w:r w:rsidR="00F25D04">
        <w:t xml:space="preserve">.  With the current design the Value Add </w:t>
      </w:r>
      <w:proofErr w:type="spellStart"/>
      <w:r w:rsidR="00F25D04">
        <w:t>subscores</w:t>
      </w:r>
      <w:proofErr w:type="spellEnd"/>
      <w:r w:rsidR="00F25D04">
        <w:t xml:space="preserve"> for a large district are guaranteed to be either an A or an F, which make</w:t>
      </w:r>
      <w:r w:rsidR="00C64B2A">
        <w:t>s</w:t>
      </w:r>
      <w:r w:rsidR="00F25D04">
        <w:t xml:space="preserve"> the measure one that should not be used for any official decision making. </w:t>
      </w:r>
    </w:p>
    <w:p w:rsidR="00B1029C" w:rsidRDefault="00B1029C" w:rsidP="00CE0889"/>
    <w:p w:rsidR="00560EA3" w:rsidRDefault="00B1029C" w:rsidP="00CE0889">
      <w:r>
        <w:t xml:space="preserve">The reason for this is simple </w:t>
      </w:r>
      <w:r w:rsidR="00560EA3">
        <w:t>math</w:t>
      </w:r>
      <w:r>
        <w:t xml:space="preserve">.  The current measure for </w:t>
      </w:r>
      <w:r w:rsidR="00560EA3">
        <w:t>V</w:t>
      </w:r>
      <w:r>
        <w:t xml:space="preserve">alue </w:t>
      </w:r>
      <w:r w:rsidR="00560EA3">
        <w:t>A</w:t>
      </w:r>
      <w:r>
        <w:t>dd ends the measure by dividing growth gains, positive or negative, by the standard error</w:t>
      </w:r>
      <w:r w:rsidR="00C64B2A">
        <w:t>.</w:t>
      </w:r>
      <w:r>
        <w:t xml:space="preserve"> </w:t>
      </w:r>
      <w:r w:rsidR="00C64B2A">
        <w:t>I</w:t>
      </w:r>
      <w:r w:rsidR="00642C97">
        <w:t xml:space="preserve">n the case of a test </w:t>
      </w:r>
      <w:r w:rsidR="00C64B2A">
        <w:t xml:space="preserve">standard error </w:t>
      </w:r>
      <w:r w:rsidR="00F25D04">
        <w:t xml:space="preserve">is used to measure the reliability of test and is open to two types of error, random or systematic.  Whether a student is sick when they take a test is a random error.  A systematic </w:t>
      </w:r>
      <w:r w:rsidR="00642C97">
        <w:t>error would be poor question design, such as a math question that had overcomplicated verbiage, so it improperly measures</w:t>
      </w:r>
      <w:r w:rsidR="00C64B2A">
        <w:t xml:space="preserve"> reading skill not math</w:t>
      </w:r>
      <w:r w:rsidR="00642C97">
        <w:t xml:space="preserve">.  Others will measure standard error based on sample size, </w:t>
      </w:r>
      <w:r w:rsidR="00560EA3">
        <w:t xml:space="preserve">but in the case of school testing, the test is a census (represents every measurable student), not a sample (measured 100 students in a district to read the entire district).  </w:t>
      </w:r>
      <w:r w:rsidR="00642C97">
        <w:t xml:space="preserve">Standard errors are derived as a function of sample size, </w:t>
      </w:r>
      <w:r w:rsidR="00560EA3">
        <w:t>assuming i</w:t>
      </w:r>
      <w:r w:rsidR="00C64B2A">
        <w:t>f</w:t>
      </w:r>
      <w:r w:rsidR="00560EA3">
        <w:t xml:space="preserve"> you measure 800 out of 1,000 students in a district, that is a more reliable measure than measuring 100 of 101 students in a small district, simply because there are more measures</w:t>
      </w:r>
      <w:r w:rsidR="00C64B2A">
        <w:t xml:space="preserve">.  </w:t>
      </w:r>
    </w:p>
    <w:p w:rsidR="00C64B2A" w:rsidRDefault="00C64B2A" w:rsidP="00CE0889"/>
    <w:p w:rsidR="004D56A6" w:rsidRDefault="004D56A6" w:rsidP="00CE0889">
      <w:r>
        <w:t>One</w:t>
      </w:r>
      <w:r w:rsidR="00560EA3">
        <w:t xml:space="preserve"> can see the fallacy in considering 800 o</w:t>
      </w:r>
      <w:r w:rsidR="00C64B2A">
        <w:t>f</w:t>
      </w:r>
      <w:r w:rsidR="00560EA3">
        <w:t xml:space="preserve"> 1,000 a better measure tha</w:t>
      </w:r>
      <w:r w:rsidR="00C64B2A">
        <w:t>n</w:t>
      </w:r>
      <w:r w:rsidR="00560EA3">
        <w:t xml:space="preserve"> 100 of 101</w:t>
      </w:r>
      <w:r>
        <w:t xml:space="preserve"> for accuracy</w:t>
      </w:r>
      <w:r w:rsidR="00560EA3">
        <w:t>. Having more measures does not mean any smaller percentage of students is not feeling well on</w:t>
      </w:r>
      <w:r>
        <w:t xml:space="preserve"> </w:t>
      </w:r>
      <w:r w:rsidR="00560EA3">
        <w:t>a given day</w:t>
      </w:r>
      <w:r>
        <w:t xml:space="preserve"> in a larger district or a smaller district</w:t>
      </w:r>
      <w:r w:rsidR="00560EA3">
        <w:t xml:space="preserve">, </w:t>
      </w:r>
      <w:r>
        <w:t>n</w:t>
      </w:r>
      <w:r w:rsidR="00560EA3">
        <w:t>or wok</w:t>
      </w:r>
      <w:r w:rsidR="00C64B2A">
        <w:t>e</w:t>
      </w:r>
      <w:r w:rsidR="00560EA3">
        <w:t xml:space="preserve"> up late and had to rush to school</w:t>
      </w:r>
      <w:r>
        <w:t xml:space="preserve"> without breakfast</w:t>
      </w:r>
      <w:r w:rsidR="00560EA3">
        <w:t xml:space="preserve">.  Nor can </w:t>
      </w:r>
      <w:r>
        <w:t xml:space="preserve">we assume that a different percentage of students will be impacted by systemic errors like poor question design.  </w:t>
      </w:r>
    </w:p>
    <w:p w:rsidR="004D56A6" w:rsidRDefault="004D56A6" w:rsidP="00CE0889"/>
    <w:p w:rsidR="00A6708D" w:rsidRDefault="004D56A6" w:rsidP="00CE0889">
      <w:r>
        <w:t xml:space="preserve">While there is some validity in very small sample sizes having greater deviation, this last step of Value Add creates an unacceptable bias due to fluctuation in school district sizes.   This is illustrated in the comparison between Toledo Public Schools and Springfield City Schools. </w:t>
      </w:r>
    </w:p>
    <w:p w:rsidR="00C446E8" w:rsidRDefault="00C446E8" w:rsidP="00195000"/>
    <w:tbl>
      <w:tblPr>
        <w:tblW w:w="11130" w:type="dxa"/>
        <w:tblInd w:w="118" w:type="dxa"/>
        <w:tblLook w:val="04A0" w:firstRow="1" w:lastRow="0" w:firstColumn="1" w:lastColumn="0" w:noHBand="0" w:noVBand="1"/>
      </w:tblPr>
      <w:tblGrid>
        <w:gridCol w:w="1360"/>
        <w:gridCol w:w="960"/>
        <w:gridCol w:w="960"/>
        <w:gridCol w:w="960"/>
        <w:gridCol w:w="960"/>
        <w:gridCol w:w="730"/>
        <w:gridCol w:w="1360"/>
        <w:gridCol w:w="960"/>
        <w:gridCol w:w="960"/>
        <w:gridCol w:w="960"/>
        <w:gridCol w:w="960"/>
      </w:tblGrid>
      <w:tr w:rsidR="004D56A6" w:rsidRPr="004D56A6" w:rsidTr="004D56A6">
        <w:trPr>
          <w:trHeight w:val="540"/>
        </w:trPr>
        <w:tc>
          <w:tcPr>
            <w:tcW w:w="136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4D56A6" w:rsidRPr="004D56A6" w:rsidRDefault="004D56A6" w:rsidP="004D56A6">
            <w:pPr>
              <w:jc w:val="center"/>
              <w:rPr>
                <w:rFonts w:ascii="Inherit" w:hAnsi="Inherit" w:cs="Calibri"/>
                <w:b/>
                <w:bCs/>
                <w:color w:val="000000"/>
                <w:sz w:val="20"/>
                <w:szCs w:val="20"/>
              </w:rPr>
            </w:pPr>
            <w:r w:rsidRPr="004D56A6">
              <w:rPr>
                <w:rFonts w:ascii="Inherit" w:hAnsi="Inherit" w:cs="Calibri"/>
                <w:b/>
                <w:bCs/>
                <w:color w:val="0070C0"/>
                <w:sz w:val="20"/>
                <w:szCs w:val="20"/>
              </w:rPr>
              <w:t xml:space="preserve">Toledo City </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Number of Students</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 xml:space="preserve">Growth Gain </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Standard Error</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proofErr w:type="gramStart"/>
            <w:r w:rsidRPr="004D56A6">
              <w:rPr>
                <w:rFonts w:ascii="Inherit" w:hAnsi="Inherit" w:cs="Calibri"/>
                <w:b/>
                <w:bCs/>
                <w:color w:val="000000"/>
                <w:sz w:val="16"/>
                <w:szCs w:val="16"/>
              </w:rPr>
              <w:t xml:space="preserve">Indexed </w:t>
            </w:r>
            <w:r>
              <w:rPr>
                <w:rFonts w:ascii="Inherit" w:hAnsi="Inherit" w:cs="Calibri"/>
                <w:b/>
                <w:bCs/>
                <w:color w:val="000000"/>
                <w:sz w:val="16"/>
                <w:szCs w:val="16"/>
              </w:rPr>
              <w:t xml:space="preserve"> for</w:t>
            </w:r>
            <w:proofErr w:type="gramEnd"/>
            <w:r>
              <w:rPr>
                <w:rFonts w:ascii="Inherit" w:hAnsi="Inherit" w:cs="Calibri"/>
                <w:b/>
                <w:bCs/>
                <w:color w:val="000000"/>
                <w:sz w:val="16"/>
                <w:szCs w:val="16"/>
              </w:rPr>
              <w:t xml:space="preserve"> Value Add Measure</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000000"/>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20"/>
                <w:szCs w:val="20"/>
              </w:rPr>
            </w:pPr>
            <w:r w:rsidRPr="004D56A6">
              <w:rPr>
                <w:rFonts w:ascii="Inherit" w:hAnsi="Inherit" w:cs="Calibri"/>
                <w:b/>
                <w:bCs/>
                <w:color w:val="0070C0"/>
                <w:sz w:val="20"/>
                <w:szCs w:val="20"/>
              </w:rPr>
              <w:t>Springfield City</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Number of Students</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 xml:space="preserve">Growth Gain </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Standard Error</w:t>
            </w:r>
          </w:p>
        </w:tc>
        <w:tc>
          <w:tcPr>
            <w:tcW w:w="960" w:type="dxa"/>
            <w:tcBorders>
              <w:top w:val="single" w:sz="8" w:space="0" w:color="CCCCCC"/>
              <w:left w:val="nil"/>
              <w:bottom w:val="single" w:sz="8" w:space="0" w:color="CCCCCC"/>
              <w:right w:val="single" w:sz="8" w:space="0" w:color="CCCCCC"/>
            </w:tcBorders>
            <w:shd w:val="clear" w:color="auto" w:fill="auto"/>
            <w:vAlign w:val="bottom"/>
            <w:hideMark/>
          </w:tcPr>
          <w:p w:rsidR="004D56A6" w:rsidRPr="004D56A6" w:rsidRDefault="004D56A6" w:rsidP="004D56A6">
            <w:pPr>
              <w:jc w:val="right"/>
              <w:rPr>
                <w:rFonts w:ascii="Inherit" w:hAnsi="Inherit" w:cs="Calibri"/>
                <w:b/>
                <w:bCs/>
                <w:color w:val="000000"/>
                <w:sz w:val="16"/>
                <w:szCs w:val="16"/>
              </w:rPr>
            </w:pPr>
            <w:r w:rsidRPr="004D56A6">
              <w:rPr>
                <w:rFonts w:ascii="Inherit" w:hAnsi="Inherit" w:cs="Calibri"/>
                <w:b/>
                <w:bCs/>
                <w:color w:val="000000"/>
                <w:sz w:val="16"/>
                <w:szCs w:val="16"/>
              </w:rPr>
              <w:t>Indexed</w:t>
            </w:r>
            <w:r>
              <w:rPr>
                <w:rFonts w:ascii="Inherit" w:hAnsi="Inherit" w:cs="Calibri"/>
                <w:b/>
                <w:bCs/>
                <w:color w:val="000000"/>
                <w:sz w:val="16"/>
                <w:szCs w:val="16"/>
              </w:rPr>
              <w:t xml:space="preserve"> for </w:t>
            </w:r>
            <w:proofErr w:type="gramStart"/>
            <w:r>
              <w:rPr>
                <w:rFonts w:ascii="Inherit" w:hAnsi="Inherit" w:cs="Calibri"/>
                <w:b/>
                <w:bCs/>
                <w:color w:val="000000"/>
                <w:sz w:val="16"/>
                <w:szCs w:val="16"/>
              </w:rPr>
              <w:t>Value Add</w:t>
            </w:r>
            <w:proofErr w:type="gramEnd"/>
            <w:r>
              <w:rPr>
                <w:rFonts w:ascii="Inherit" w:hAnsi="Inherit" w:cs="Calibri"/>
                <w:b/>
                <w:bCs/>
                <w:color w:val="000000"/>
                <w:sz w:val="16"/>
                <w:szCs w:val="16"/>
              </w:rPr>
              <w:t xml:space="preserve"> Measure</w:t>
            </w:r>
            <w:r w:rsidRPr="004D56A6">
              <w:rPr>
                <w:rFonts w:ascii="Inherit" w:hAnsi="Inherit" w:cs="Calibri"/>
                <w:b/>
                <w:bCs/>
                <w:color w:val="000000"/>
                <w:sz w:val="16"/>
                <w:szCs w:val="16"/>
              </w:rPr>
              <w:t xml:space="preserve"> </w:t>
            </w:r>
          </w:p>
        </w:tc>
      </w:tr>
      <w:tr w:rsidR="004D56A6" w:rsidRPr="004D56A6" w:rsidTr="004D56A6">
        <w:trPr>
          <w:trHeight w:val="43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4</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4651</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-1.2414</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0.176</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-7.05</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4</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1667</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0.3402</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0.2932</w:t>
            </w:r>
          </w:p>
        </w:tc>
        <w:tc>
          <w:tcPr>
            <w:tcW w:w="960" w:type="dxa"/>
            <w:tcBorders>
              <w:top w:val="single" w:sz="8" w:space="0" w:color="83AA00"/>
              <w:left w:val="single" w:sz="8" w:space="0" w:color="83AA00"/>
              <w:bottom w:val="single" w:sz="8" w:space="0" w:color="83AA00"/>
              <w:right w:val="single" w:sz="8" w:space="0" w:color="83AA00"/>
            </w:tcBorders>
            <w:shd w:val="clear" w:color="000000" w:fill="B5DC10"/>
            <w:vAlign w:val="center"/>
            <w:hideMark/>
          </w:tcPr>
          <w:p w:rsidR="004D56A6" w:rsidRPr="004D56A6" w:rsidRDefault="004D56A6" w:rsidP="004D56A6">
            <w:pPr>
              <w:jc w:val="right"/>
              <w:rPr>
                <w:rFonts w:ascii="Inherit" w:hAnsi="Inherit" w:cs="Calibri"/>
                <w:color w:val="000000"/>
                <w:sz w:val="16"/>
                <w:szCs w:val="12"/>
              </w:rPr>
            </w:pPr>
            <w:r w:rsidRPr="004D56A6">
              <w:rPr>
                <w:rFonts w:ascii="Inherit" w:hAnsi="Inherit" w:cs="Calibri"/>
                <w:color w:val="000000"/>
                <w:sz w:val="16"/>
                <w:szCs w:val="12"/>
              </w:rPr>
              <w:t>1.16</w:t>
            </w:r>
          </w:p>
        </w:tc>
      </w:tr>
      <w:tr w:rsidR="004D56A6" w:rsidRPr="004D56A6" w:rsidTr="004D56A6">
        <w:trPr>
          <w:trHeight w:val="43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5</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4521</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1.043</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0.171</w:t>
            </w:r>
          </w:p>
        </w:tc>
        <w:tc>
          <w:tcPr>
            <w:tcW w:w="960" w:type="dxa"/>
            <w:tcBorders>
              <w:top w:val="single" w:sz="8" w:space="0" w:color="247800"/>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6.1</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5</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1536</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1.4247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0.2904</w:t>
            </w:r>
          </w:p>
        </w:tc>
        <w:tc>
          <w:tcPr>
            <w:tcW w:w="960" w:type="dxa"/>
            <w:tcBorders>
              <w:top w:val="single" w:sz="8" w:space="0" w:color="247800"/>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4.91</w:t>
            </w:r>
          </w:p>
        </w:tc>
      </w:tr>
      <w:tr w:rsidR="004D56A6" w:rsidRPr="004D56A6" w:rsidTr="004D56A6">
        <w:trPr>
          <w:trHeight w:val="43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4370</w:t>
            </w:r>
          </w:p>
        </w:tc>
        <w:tc>
          <w:tcPr>
            <w:tcW w:w="960" w:type="dxa"/>
            <w:tcBorders>
              <w:top w:val="nil"/>
              <w:left w:val="nil"/>
              <w:bottom w:val="nil"/>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-0.9425</w:t>
            </w:r>
          </w:p>
        </w:tc>
        <w:tc>
          <w:tcPr>
            <w:tcW w:w="960" w:type="dxa"/>
            <w:tcBorders>
              <w:top w:val="nil"/>
              <w:left w:val="nil"/>
              <w:bottom w:val="nil"/>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0.1675</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-5.62</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1485</w:t>
            </w:r>
          </w:p>
        </w:tc>
        <w:tc>
          <w:tcPr>
            <w:tcW w:w="960" w:type="dxa"/>
            <w:tcBorders>
              <w:top w:val="nil"/>
              <w:left w:val="nil"/>
              <w:bottom w:val="nil"/>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0.94</w:t>
            </w:r>
          </w:p>
        </w:tc>
        <w:tc>
          <w:tcPr>
            <w:tcW w:w="960" w:type="dxa"/>
            <w:tcBorders>
              <w:top w:val="nil"/>
              <w:left w:val="nil"/>
              <w:bottom w:val="nil"/>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0.286</w:t>
            </w:r>
          </w:p>
        </w:tc>
        <w:tc>
          <w:tcPr>
            <w:tcW w:w="960" w:type="dxa"/>
            <w:tcBorders>
              <w:top w:val="nil"/>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3.29</w:t>
            </w:r>
          </w:p>
        </w:tc>
      </w:tr>
      <w:tr w:rsidR="004D56A6" w:rsidRPr="004D56A6" w:rsidTr="004D56A6">
        <w:trPr>
          <w:trHeight w:val="4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7</w:t>
            </w:r>
          </w:p>
        </w:tc>
        <w:tc>
          <w:tcPr>
            <w:tcW w:w="960" w:type="dxa"/>
            <w:tcBorders>
              <w:top w:val="nil"/>
              <w:left w:val="nil"/>
              <w:bottom w:val="single" w:sz="8" w:space="0" w:color="CCCCCC"/>
              <w:right w:val="nil"/>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4308</w:t>
            </w:r>
          </w:p>
        </w:tc>
        <w:tc>
          <w:tcPr>
            <w:tcW w:w="960" w:type="dxa"/>
            <w:tcBorders>
              <w:top w:val="single" w:sz="12" w:space="0" w:color="FF0000"/>
              <w:left w:val="single" w:sz="12" w:space="0" w:color="FF0000"/>
              <w:bottom w:val="single" w:sz="12" w:space="0" w:color="FF0000"/>
              <w:right w:val="nil"/>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1.5427</w:t>
            </w:r>
          </w:p>
        </w:tc>
        <w:tc>
          <w:tcPr>
            <w:tcW w:w="960" w:type="dxa"/>
            <w:tcBorders>
              <w:top w:val="single" w:sz="12" w:space="0" w:color="FF0000"/>
              <w:left w:val="single" w:sz="12" w:space="0" w:color="FF0000"/>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0.1611</w:t>
            </w:r>
          </w:p>
        </w:tc>
        <w:tc>
          <w:tcPr>
            <w:tcW w:w="960" w:type="dxa"/>
            <w:tcBorders>
              <w:top w:val="single" w:sz="8" w:space="0" w:color="247800"/>
              <w:left w:val="nil"/>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9.58</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7</w:t>
            </w:r>
          </w:p>
        </w:tc>
        <w:tc>
          <w:tcPr>
            <w:tcW w:w="960" w:type="dxa"/>
            <w:tcBorders>
              <w:top w:val="nil"/>
              <w:left w:val="nil"/>
              <w:bottom w:val="single" w:sz="8" w:space="0" w:color="CCCCCC"/>
              <w:right w:val="nil"/>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1444</w:t>
            </w:r>
          </w:p>
        </w:tc>
        <w:tc>
          <w:tcPr>
            <w:tcW w:w="960" w:type="dxa"/>
            <w:tcBorders>
              <w:top w:val="single" w:sz="12" w:space="0" w:color="FF0000"/>
              <w:left w:val="single" w:sz="12" w:space="0" w:color="FF0000"/>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w:t>
            </w:r>
          </w:p>
        </w:tc>
        <w:tc>
          <w:tcPr>
            <w:tcW w:w="960" w:type="dxa"/>
            <w:tcBorders>
              <w:top w:val="single" w:sz="12" w:space="0" w:color="FF0000"/>
              <w:left w:val="nil"/>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0.2783</w:t>
            </w:r>
          </w:p>
        </w:tc>
        <w:tc>
          <w:tcPr>
            <w:tcW w:w="960" w:type="dxa"/>
            <w:tcBorders>
              <w:top w:val="nil"/>
              <w:left w:val="nil"/>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5.03</w:t>
            </w:r>
          </w:p>
        </w:tc>
      </w:tr>
      <w:tr w:rsidR="004D56A6" w:rsidRPr="004D56A6" w:rsidTr="004D56A6">
        <w:trPr>
          <w:trHeight w:val="43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3880</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-2.773</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0.1859</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-14.91</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Mathematics 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1189</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-1.7566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0.3279</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-5.35</w:t>
            </w:r>
          </w:p>
        </w:tc>
      </w:tr>
      <w:tr w:rsidR="004D56A6" w:rsidRPr="004D56A6" w:rsidTr="004D56A6">
        <w:trPr>
          <w:trHeight w:val="30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Algebra I All</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5615</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-1.4961</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0.2451</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-6.1</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FFFFFF"/>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Algebra I All</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2043</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-4.7109</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0.3552</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-13.26</w:t>
            </w:r>
          </w:p>
        </w:tc>
      </w:tr>
      <w:tr w:rsidR="004D56A6" w:rsidRPr="004D56A6" w:rsidTr="004D56A6">
        <w:trPr>
          <w:trHeight w:val="30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Geometry All</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4438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-0.5987</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0.2837</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-2.11</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FFFFFF"/>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Geometry All</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1529</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-6.26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0.4391</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-14.25</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4</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4649</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-2.4056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0.2055</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-11.7</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4</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1647</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-0.1318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0.343</w:t>
            </w:r>
          </w:p>
        </w:tc>
        <w:tc>
          <w:tcPr>
            <w:tcW w:w="960" w:type="dxa"/>
            <w:tcBorders>
              <w:top w:val="single" w:sz="8" w:space="0" w:color="CD8C00"/>
              <w:left w:val="single" w:sz="8" w:space="0" w:color="CD8C00"/>
              <w:bottom w:val="single" w:sz="8" w:space="0" w:color="CD8C00"/>
              <w:right w:val="single" w:sz="8" w:space="0" w:color="CD8C00"/>
            </w:tcBorders>
            <w:shd w:val="clear" w:color="000000" w:fill="FFBE0E"/>
            <w:vAlign w:val="center"/>
            <w:hideMark/>
          </w:tcPr>
          <w:p w:rsidR="004D56A6" w:rsidRPr="004D56A6" w:rsidRDefault="004D56A6" w:rsidP="004D56A6">
            <w:pPr>
              <w:jc w:val="right"/>
              <w:rPr>
                <w:rFonts w:ascii="Inherit" w:hAnsi="Inherit" w:cs="Calibri"/>
                <w:color w:val="000000"/>
                <w:sz w:val="16"/>
                <w:szCs w:val="12"/>
              </w:rPr>
            </w:pPr>
            <w:r w:rsidRPr="004D56A6">
              <w:rPr>
                <w:rFonts w:ascii="Inherit" w:hAnsi="Inherit" w:cs="Calibri"/>
                <w:color w:val="000000"/>
                <w:sz w:val="16"/>
                <w:szCs w:val="12"/>
              </w:rPr>
              <w:t>-0.38</w:t>
            </w:r>
          </w:p>
        </w:tc>
      </w:tr>
      <w:tr w:rsidR="004D56A6" w:rsidRPr="004D56A6" w:rsidTr="004D56A6">
        <w:trPr>
          <w:trHeight w:val="76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5</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4540</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2.2738</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0.2022</w:t>
            </w:r>
          </w:p>
        </w:tc>
        <w:tc>
          <w:tcPr>
            <w:tcW w:w="960" w:type="dxa"/>
            <w:tcBorders>
              <w:top w:val="single" w:sz="8" w:space="0" w:color="247800"/>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11.25</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5</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1547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0.7318</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0.344</w:t>
            </w:r>
          </w:p>
        </w:tc>
        <w:tc>
          <w:tcPr>
            <w:tcW w:w="960" w:type="dxa"/>
            <w:tcBorders>
              <w:top w:val="single" w:sz="8" w:space="0" w:color="247800"/>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2.13</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4372</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0.4788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0.1957</w:t>
            </w:r>
          </w:p>
        </w:tc>
        <w:tc>
          <w:tcPr>
            <w:tcW w:w="960" w:type="dxa"/>
            <w:tcBorders>
              <w:top w:val="nil"/>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2.45</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1479</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-0.0049</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0.3342</w:t>
            </w:r>
          </w:p>
        </w:tc>
        <w:tc>
          <w:tcPr>
            <w:tcW w:w="960" w:type="dxa"/>
            <w:tcBorders>
              <w:top w:val="single" w:sz="8" w:space="0" w:color="CD8C00"/>
              <w:left w:val="single" w:sz="8" w:space="0" w:color="CD8C00"/>
              <w:bottom w:val="single" w:sz="8" w:space="0" w:color="CD8C00"/>
              <w:right w:val="single" w:sz="8" w:space="0" w:color="CD8C00"/>
            </w:tcBorders>
            <w:shd w:val="clear" w:color="000000" w:fill="FFBE0E"/>
            <w:vAlign w:val="center"/>
            <w:hideMark/>
          </w:tcPr>
          <w:p w:rsidR="004D56A6" w:rsidRPr="004D56A6" w:rsidRDefault="004D56A6" w:rsidP="004D56A6">
            <w:pPr>
              <w:jc w:val="right"/>
              <w:rPr>
                <w:rFonts w:ascii="Inherit" w:hAnsi="Inherit" w:cs="Calibri"/>
                <w:color w:val="000000"/>
                <w:sz w:val="16"/>
                <w:szCs w:val="12"/>
              </w:rPr>
            </w:pPr>
            <w:r w:rsidRPr="004D56A6">
              <w:rPr>
                <w:rFonts w:ascii="Inherit" w:hAnsi="Inherit" w:cs="Calibri"/>
                <w:color w:val="000000"/>
                <w:sz w:val="16"/>
                <w:szCs w:val="12"/>
              </w:rPr>
              <w:t>-0.01</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4307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1.2247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0.1882</w:t>
            </w:r>
          </w:p>
        </w:tc>
        <w:tc>
          <w:tcPr>
            <w:tcW w:w="960" w:type="dxa"/>
            <w:tcBorders>
              <w:top w:val="nil"/>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6.51</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7</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1448</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1.9879</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0.3252</w:t>
            </w:r>
          </w:p>
        </w:tc>
        <w:tc>
          <w:tcPr>
            <w:tcW w:w="960" w:type="dxa"/>
            <w:tcBorders>
              <w:top w:val="single" w:sz="8" w:space="0" w:color="247800"/>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6.11</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4096</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-0.4998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0.1921</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-2.6</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8</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1511</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0.8642</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0.316</w:t>
            </w:r>
          </w:p>
        </w:tc>
        <w:tc>
          <w:tcPr>
            <w:tcW w:w="960" w:type="dxa"/>
            <w:tcBorders>
              <w:top w:val="nil"/>
              <w:left w:val="single" w:sz="8" w:space="0" w:color="247800"/>
              <w:bottom w:val="single" w:sz="8" w:space="0" w:color="247800"/>
              <w:right w:val="single" w:sz="8" w:space="0" w:color="247800"/>
            </w:tcBorders>
            <w:shd w:val="clear" w:color="000000" w:fill="56AA1C"/>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2.73</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I All</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5429</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-1.12</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0.2059</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-5.43</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FFFFFF"/>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I All</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1943</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-5.3352</w:t>
            </w:r>
          </w:p>
        </w:tc>
        <w:tc>
          <w:tcPr>
            <w:tcW w:w="960" w:type="dxa"/>
            <w:tcBorders>
              <w:top w:val="nil"/>
              <w:left w:val="nil"/>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0.3188</w:t>
            </w:r>
          </w:p>
        </w:tc>
        <w:tc>
          <w:tcPr>
            <w:tcW w:w="960" w:type="dxa"/>
            <w:tcBorders>
              <w:top w:val="single" w:sz="8" w:space="0" w:color="BD0000"/>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-16.73</w:t>
            </w:r>
          </w:p>
        </w:tc>
      </w:tr>
      <w:tr w:rsidR="004D56A6" w:rsidRPr="004D56A6" w:rsidTr="004D56A6">
        <w:trPr>
          <w:trHeight w:val="6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II All</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4512</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-2.0473</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0.2365</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-8.65</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FFFFFF"/>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English Language Arts II All</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1565</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-6.0793</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0.3755</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-16.19</w:t>
            </w:r>
          </w:p>
        </w:tc>
      </w:tr>
      <w:tr w:rsidR="004D56A6" w:rsidRPr="004D56A6" w:rsidTr="001819D8">
        <w:trPr>
          <w:trHeight w:val="30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Science 5</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4308</w:t>
            </w:r>
          </w:p>
        </w:tc>
        <w:tc>
          <w:tcPr>
            <w:tcW w:w="960" w:type="dxa"/>
            <w:tcBorders>
              <w:top w:val="nil"/>
              <w:left w:val="nil"/>
              <w:bottom w:val="single" w:sz="12" w:space="0" w:color="FF0000"/>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-5.4178</w:t>
            </w:r>
          </w:p>
        </w:tc>
        <w:tc>
          <w:tcPr>
            <w:tcW w:w="960" w:type="dxa"/>
            <w:tcBorders>
              <w:top w:val="nil"/>
              <w:left w:val="nil"/>
              <w:bottom w:val="single" w:sz="12" w:space="0" w:color="FF0000"/>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0.4345</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-12.46</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Science 5</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1495</w:t>
            </w:r>
          </w:p>
        </w:tc>
        <w:tc>
          <w:tcPr>
            <w:tcW w:w="960" w:type="dxa"/>
            <w:tcBorders>
              <w:top w:val="nil"/>
              <w:left w:val="nil"/>
              <w:bottom w:val="single" w:sz="18" w:space="0" w:color="FF0000"/>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-7.2313</w:t>
            </w:r>
          </w:p>
        </w:tc>
        <w:tc>
          <w:tcPr>
            <w:tcW w:w="960" w:type="dxa"/>
            <w:tcBorders>
              <w:top w:val="nil"/>
              <w:left w:val="nil"/>
              <w:bottom w:val="single" w:sz="18" w:space="0" w:color="FF0000"/>
              <w:right w:val="single" w:sz="8" w:space="0" w:color="CCCCCC"/>
            </w:tcBorders>
            <w:shd w:val="clear" w:color="000000" w:fill="EBEBEB"/>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0.6481</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-11.15</w:t>
            </w:r>
          </w:p>
        </w:tc>
      </w:tr>
      <w:tr w:rsidR="001819D8" w:rsidRPr="004D56A6" w:rsidTr="001819D8">
        <w:trPr>
          <w:trHeight w:val="30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Science 8</w:t>
            </w:r>
          </w:p>
        </w:tc>
        <w:tc>
          <w:tcPr>
            <w:tcW w:w="960" w:type="dxa"/>
            <w:tcBorders>
              <w:top w:val="nil"/>
              <w:left w:val="nil"/>
              <w:bottom w:val="single" w:sz="8" w:space="0" w:color="CCCCCC"/>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3934</w:t>
            </w:r>
          </w:p>
        </w:tc>
        <w:tc>
          <w:tcPr>
            <w:tcW w:w="960" w:type="dxa"/>
            <w:tcBorders>
              <w:top w:val="single" w:sz="12" w:space="0" w:color="FF0000"/>
              <w:left w:val="single" w:sz="12" w:space="0" w:color="FF0000"/>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-6.1849</w:t>
            </w:r>
          </w:p>
        </w:tc>
        <w:tc>
          <w:tcPr>
            <w:tcW w:w="960" w:type="dxa"/>
            <w:tcBorders>
              <w:top w:val="single" w:sz="12" w:space="0" w:color="FF0000"/>
              <w:left w:val="single" w:sz="12" w:space="0" w:color="FF0000"/>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0.4042</w:t>
            </w:r>
          </w:p>
        </w:tc>
        <w:tc>
          <w:tcPr>
            <w:tcW w:w="960" w:type="dxa"/>
            <w:tcBorders>
              <w:top w:val="nil"/>
              <w:left w:val="single" w:sz="12" w:space="0" w:color="FF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-15.3</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Science 8</w:t>
            </w:r>
          </w:p>
        </w:tc>
        <w:tc>
          <w:tcPr>
            <w:tcW w:w="960" w:type="dxa"/>
            <w:tcBorders>
              <w:top w:val="nil"/>
              <w:left w:val="nil"/>
              <w:bottom w:val="single" w:sz="8" w:space="0" w:color="CCCCCC"/>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1447</w:t>
            </w:r>
          </w:p>
        </w:tc>
        <w:tc>
          <w:tcPr>
            <w:tcW w:w="960" w:type="dxa"/>
            <w:tcBorders>
              <w:top w:val="single" w:sz="18" w:space="0" w:color="FF0000"/>
              <w:left w:val="single" w:sz="18" w:space="0" w:color="FF0000"/>
              <w:bottom w:val="single" w:sz="12" w:space="0" w:color="FF0000"/>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-5.5571</w:t>
            </w:r>
          </w:p>
        </w:tc>
        <w:tc>
          <w:tcPr>
            <w:tcW w:w="960" w:type="dxa"/>
            <w:tcBorders>
              <w:top w:val="single" w:sz="18" w:space="0" w:color="FF0000"/>
              <w:left w:val="single" w:sz="18" w:space="0" w:color="FF0000"/>
              <w:bottom w:val="single" w:sz="12" w:space="0" w:color="FF0000"/>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0.6042</w:t>
            </w:r>
          </w:p>
        </w:tc>
        <w:tc>
          <w:tcPr>
            <w:tcW w:w="960" w:type="dxa"/>
            <w:tcBorders>
              <w:top w:val="nil"/>
              <w:left w:val="single" w:sz="18" w:space="0" w:color="FF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-9.19</w:t>
            </w:r>
          </w:p>
        </w:tc>
      </w:tr>
      <w:tr w:rsidR="001819D8" w:rsidRPr="004D56A6" w:rsidTr="001819D8">
        <w:trPr>
          <w:trHeight w:val="44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Social Studies 6</w:t>
            </w:r>
          </w:p>
        </w:tc>
        <w:tc>
          <w:tcPr>
            <w:tcW w:w="960" w:type="dxa"/>
            <w:tcBorders>
              <w:top w:val="nil"/>
              <w:left w:val="nil"/>
              <w:bottom w:val="single" w:sz="8" w:space="0" w:color="CCCCCC"/>
              <w:right w:val="nil"/>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2870</w:t>
            </w:r>
          </w:p>
        </w:tc>
        <w:tc>
          <w:tcPr>
            <w:tcW w:w="960" w:type="dxa"/>
            <w:tcBorders>
              <w:top w:val="single" w:sz="12" w:space="0" w:color="FF0000"/>
              <w:left w:val="single" w:sz="12" w:space="0" w:color="FF0000"/>
              <w:bottom w:val="single" w:sz="12" w:space="0" w:color="FF0000"/>
              <w:right w:val="single" w:sz="12"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-4.9944</w:t>
            </w:r>
          </w:p>
        </w:tc>
        <w:tc>
          <w:tcPr>
            <w:tcW w:w="960" w:type="dxa"/>
            <w:tcBorders>
              <w:top w:val="single" w:sz="12" w:space="0" w:color="FF0000"/>
              <w:left w:val="nil"/>
              <w:bottom w:val="single" w:sz="12" w:space="0" w:color="FF0000"/>
              <w:right w:val="single" w:sz="4"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0.4568</w:t>
            </w:r>
          </w:p>
        </w:tc>
        <w:tc>
          <w:tcPr>
            <w:tcW w:w="960" w:type="dxa"/>
            <w:tcBorders>
              <w:top w:val="nil"/>
              <w:left w:val="nil"/>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-10.93</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color w:val="FFFFFF"/>
                <w:sz w:val="12"/>
                <w:szCs w:val="12"/>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Social Studies 6</w:t>
            </w:r>
          </w:p>
        </w:tc>
        <w:tc>
          <w:tcPr>
            <w:tcW w:w="960" w:type="dxa"/>
            <w:tcBorders>
              <w:top w:val="nil"/>
              <w:left w:val="nil"/>
              <w:bottom w:val="single" w:sz="8" w:space="0" w:color="CCCCCC"/>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948</w:t>
            </w:r>
          </w:p>
        </w:tc>
        <w:tc>
          <w:tcPr>
            <w:tcW w:w="960" w:type="dxa"/>
            <w:tcBorders>
              <w:top w:val="single" w:sz="12" w:space="0" w:color="FF0000"/>
              <w:left w:val="single" w:sz="18" w:space="0" w:color="FF0000"/>
              <w:bottom w:val="single" w:sz="12" w:space="0" w:color="FF0000"/>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-5.716</w:t>
            </w:r>
          </w:p>
        </w:tc>
        <w:tc>
          <w:tcPr>
            <w:tcW w:w="960" w:type="dxa"/>
            <w:tcBorders>
              <w:top w:val="single" w:sz="12" w:space="0" w:color="FF0000"/>
              <w:left w:val="single" w:sz="18" w:space="0" w:color="FF0000"/>
              <w:bottom w:val="single" w:sz="12" w:space="0" w:color="FF0000"/>
              <w:right w:val="single" w:sz="18" w:space="0" w:color="FF0000"/>
            </w:tcBorders>
            <w:shd w:val="clear" w:color="000000" w:fill="FFFFFF"/>
            <w:vAlign w:val="center"/>
            <w:hideMark/>
          </w:tcPr>
          <w:p w:rsidR="004D56A6" w:rsidRPr="004D56A6" w:rsidRDefault="004D56A6" w:rsidP="004D56A6">
            <w:pPr>
              <w:jc w:val="right"/>
              <w:rPr>
                <w:rFonts w:ascii="Inherit" w:hAnsi="Inherit" w:cs="Calibri"/>
                <w:color w:val="262626"/>
                <w:sz w:val="16"/>
                <w:szCs w:val="12"/>
              </w:rPr>
            </w:pPr>
            <w:r w:rsidRPr="004D56A6">
              <w:rPr>
                <w:rFonts w:ascii="Inherit" w:hAnsi="Inherit" w:cs="Calibri"/>
                <w:color w:val="262626"/>
                <w:sz w:val="16"/>
                <w:szCs w:val="12"/>
              </w:rPr>
              <w:t>0.7045</w:t>
            </w:r>
          </w:p>
        </w:tc>
        <w:tc>
          <w:tcPr>
            <w:tcW w:w="960" w:type="dxa"/>
            <w:tcBorders>
              <w:top w:val="nil"/>
              <w:left w:val="single" w:sz="18" w:space="0" w:color="FF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color w:val="FFFFFF"/>
                <w:sz w:val="16"/>
                <w:szCs w:val="12"/>
              </w:rPr>
            </w:pPr>
            <w:r w:rsidRPr="004D56A6">
              <w:rPr>
                <w:rFonts w:ascii="Inherit" w:hAnsi="Inherit" w:cs="Calibri"/>
                <w:color w:val="FFFFFF"/>
                <w:sz w:val="16"/>
                <w:szCs w:val="12"/>
              </w:rPr>
              <w:t>-8.11</w:t>
            </w:r>
          </w:p>
        </w:tc>
      </w:tr>
      <w:tr w:rsidR="004D56A6" w:rsidRPr="004D56A6" w:rsidTr="004D56A6">
        <w:trPr>
          <w:trHeight w:val="500"/>
        </w:trPr>
        <w:tc>
          <w:tcPr>
            <w:tcW w:w="1360" w:type="dxa"/>
            <w:tcBorders>
              <w:top w:val="nil"/>
              <w:left w:val="single" w:sz="8" w:space="0" w:color="CCCCCC"/>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 xml:space="preserve">Overall / All Subjects </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F03E02" w:rsidP="004D56A6">
            <w:pPr>
              <w:jc w:val="right"/>
              <w:rPr>
                <w:rFonts w:ascii="Inherit" w:hAnsi="Inherit" w:cs="Calibri"/>
                <w:b/>
                <w:bCs/>
                <w:color w:val="262626"/>
                <w:sz w:val="16"/>
                <w:szCs w:val="16"/>
              </w:rPr>
            </w:pPr>
            <w:r>
              <w:rPr>
                <w:rFonts w:ascii="Inherit" w:hAnsi="Inherit" w:cs="Calibri"/>
                <w:b/>
                <w:bCs/>
                <w:color w:val="262626"/>
                <w:sz w:val="16"/>
                <w:szCs w:val="16"/>
              </w:rPr>
              <w:t>74800</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 </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 </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-14.32</w:t>
            </w:r>
          </w:p>
        </w:tc>
        <w:tc>
          <w:tcPr>
            <w:tcW w:w="730" w:type="dxa"/>
            <w:tcBorders>
              <w:top w:val="nil"/>
              <w:left w:val="nil"/>
              <w:bottom w:val="nil"/>
              <w:right w:val="single" w:sz="4" w:space="0" w:color="auto"/>
            </w:tcBorders>
            <w:shd w:val="clear" w:color="auto" w:fill="auto"/>
            <w:noWrap/>
            <w:vAlign w:val="bottom"/>
            <w:hideMark/>
          </w:tcPr>
          <w:p w:rsidR="004D56A6" w:rsidRPr="004D56A6" w:rsidRDefault="004D56A6" w:rsidP="004D56A6">
            <w:pPr>
              <w:jc w:val="right"/>
              <w:rPr>
                <w:rFonts w:ascii="Inherit" w:hAnsi="Inherit" w:cs="Calibri"/>
                <w:b/>
                <w:bCs/>
                <w:color w:val="FFFFFF"/>
                <w:sz w:val="16"/>
                <w:szCs w:val="16"/>
              </w:rPr>
            </w:pPr>
          </w:p>
        </w:tc>
        <w:tc>
          <w:tcPr>
            <w:tcW w:w="1360" w:type="dxa"/>
            <w:tcBorders>
              <w:top w:val="single" w:sz="8" w:space="0" w:color="CCCCCC"/>
              <w:left w:val="single" w:sz="4" w:space="0" w:color="auto"/>
              <w:bottom w:val="single" w:sz="8" w:space="0" w:color="CCCCCC"/>
              <w:right w:val="single" w:sz="8" w:space="0" w:color="CCCCCC"/>
            </w:tcBorders>
            <w:shd w:val="clear" w:color="000000" w:fill="FFFFFF"/>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Overall / All Subjects All</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F03E02" w:rsidP="004D56A6">
            <w:pPr>
              <w:jc w:val="right"/>
              <w:rPr>
                <w:rFonts w:ascii="Inherit" w:hAnsi="Inherit" w:cs="Calibri"/>
                <w:b/>
                <w:bCs/>
                <w:color w:val="262626"/>
                <w:sz w:val="16"/>
                <w:szCs w:val="16"/>
              </w:rPr>
            </w:pPr>
            <w:r>
              <w:rPr>
                <w:rFonts w:ascii="Inherit" w:hAnsi="Inherit" w:cs="Calibri"/>
                <w:b/>
                <w:bCs/>
                <w:color w:val="262626"/>
                <w:sz w:val="16"/>
                <w:szCs w:val="16"/>
              </w:rPr>
              <w:t>25293</w:t>
            </w:r>
            <w:r w:rsidR="004D56A6" w:rsidRPr="004D56A6">
              <w:rPr>
                <w:rFonts w:ascii="Inherit" w:hAnsi="Inherit" w:cs="Calibri"/>
                <w:b/>
                <w:bCs/>
                <w:color w:val="262626"/>
                <w:sz w:val="16"/>
                <w:szCs w:val="16"/>
              </w:rPr>
              <w:t> </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 </w:t>
            </w:r>
          </w:p>
        </w:tc>
        <w:tc>
          <w:tcPr>
            <w:tcW w:w="960" w:type="dxa"/>
            <w:tcBorders>
              <w:top w:val="nil"/>
              <w:left w:val="nil"/>
              <w:bottom w:val="single" w:sz="8" w:space="0" w:color="CCCCCC"/>
              <w:right w:val="single" w:sz="8" w:space="0" w:color="CCCCCC"/>
            </w:tcBorders>
            <w:shd w:val="clear" w:color="000000" w:fill="EBEBEB"/>
            <w:vAlign w:val="center"/>
            <w:hideMark/>
          </w:tcPr>
          <w:p w:rsidR="004D56A6" w:rsidRPr="004D56A6" w:rsidRDefault="004D56A6" w:rsidP="004D56A6">
            <w:pPr>
              <w:jc w:val="right"/>
              <w:rPr>
                <w:rFonts w:ascii="Inherit" w:hAnsi="Inherit" w:cs="Calibri"/>
                <w:b/>
                <w:bCs/>
                <w:color w:val="262626"/>
                <w:sz w:val="16"/>
                <w:szCs w:val="16"/>
              </w:rPr>
            </w:pPr>
            <w:r w:rsidRPr="004D56A6">
              <w:rPr>
                <w:rFonts w:ascii="Inherit" w:hAnsi="Inherit" w:cs="Calibri"/>
                <w:b/>
                <w:bCs/>
                <w:color w:val="262626"/>
                <w:sz w:val="16"/>
                <w:szCs w:val="16"/>
              </w:rPr>
              <w:t> </w:t>
            </w:r>
          </w:p>
        </w:tc>
        <w:tc>
          <w:tcPr>
            <w:tcW w:w="960" w:type="dxa"/>
            <w:tcBorders>
              <w:top w:val="nil"/>
              <w:left w:val="single" w:sz="8" w:space="0" w:color="BD0000"/>
              <w:bottom w:val="single" w:sz="8" w:space="0" w:color="BD0000"/>
              <w:right w:val="single" w:sz="8" w:space="0" w:color="BD0000"/>
            </w:tcBorders>
            <w:shd w:val="clear" w:color="000000" w:fill="EF1217"/>
            <w:vAlign w:val="center"/>
            <w:hideMark/>
          </w:tcPr>
          <w:p w:rsidR="004D56A6" w:rsidRPr="004D56A6" w:rsidRDefault="004D56A6" w:rsidP="004D56A6">
            <w:pPr>
              <w:jc w:val="right"/>
              <w:rPr>
                <w:rFonts w:ascii="Inherit" w:hAnsi="Inherit" w:cs="Calibri"/>
                <w:b/>
                <w:bCs/>
                <w:color w:val="FFFFFF"/>
                <w:sz w:val="16"/>
                <w:szCs w:val="16"/>
              </w:rPr>
            </w:pPr>
            <w:r w:rsidRPr="004D56A6">
              <w:rPr>
                <w:rFonts w:ascii="Inherit" w:hAnsi="Inherit" w:cs="Calibri"/>
                <w:b/>
                <w:bCs/>
                <w:color w:val="FFFFFF"/>
                <w:sz w:val="16"/>
                <w:szCs w:val="16"/>
              </w:rPr>
              <w:t>-14.27</w:t>
            </w:r>
          </w:p>
        </w:tc>
      </w:tr>
    </w:tbl>
    <w:p w:rsidR="004D56A6" w:rsidRDefault="004D56A6" w:rsidP="00195000"/>
    <w:p w:rsidR="00F03E02" w:rsidRDefault="001819D8" w:rsidP="00195000">
      <w:r>
        <w:t>Science 8</w:t>
      </w:r>
      <w:r w:rsidR="004D56A6">
        <w:t xml:space="preserve"> </w:t>
      </w:r>
      <w:r>
        <w:t>ha</w:t>
      </w:r>
      <w:r w:rsidR="009E7F35">
        <w:t>s</w:t>
      </w:r>
      <w:r>
        <w:t xml:space="preserve"> very similar measure gains</w:t>
      </w:r>
      <w:r w:rsidR="00022443">
        <w:t xml:space="preserve"> at both districts</w:t>
      </w:r>
      <w:r>
        <w:t xml:space="preserve">, at a rate Growth rate of -6.18 and </w:t>
      </w:r>
      <w:r w:rsidR="00C2365B">
        <w:t>-5.</w:t>
      </w:r>
      <w:proofErr w:type="gramStart"/>
      <w:r w:rsidR="00C2365B">
        <w:t>55</w:t>
      </w:r>
      <w:r>
        <w:t xml:space="preserve">  for</w:t>
      </w:r>
      <w:proofErr w:type="gramEnd"/>
      <w:r>
        <w:t xml:space="preserve"> TPS and Springfield </w:t>
      </w:r>
      <w:r w:rsidR="00C2365B">
        <w:t>r</w:t>
      </w:r>
      <w:r>
        <w:t>espectively</w:t>
      </w:r>
      <w:r w:rsidR="00C2365B">
        <w:t xml:space="preserve">, but the index used for Value Add score comes out to -15.3 for TPS </w:t>
      </w:r>
      <w:r w:rsidR="00C2365B">
        <w:lastRenderedPageBreak/>
        <w:t xml:space="preserve">and -9.19 for Springfield.  A similar effect can be seen in the Social Studies 6 measure. </w:t>
      </w:r>
      <w:r w:rsidR="00F03E02">
        <w:t xml:space="preserve"> While both positive and negative measures are blown up out of proportions</w:t>
      </w:r>
      <w:r w:rsidR="00022443">
        <w:t xml:space="preserve">, </w:t>
      </w:r>
      <w:proofErr w:type="gramStart"/>
      <w:r w:rsidR="00022443">
        <w:t>u</w:t>
      </w:r>
      <w:r w:rsidR="00F03E02">
        <w:t>ntil such time as</w:t>
      </w:r>
      <w:proofErr w:type="gramEnd"/>
      <w:r w:rsidR="00F03E02">
        <w:t xml:space="preserve"> a very large district nets an overall slightly positive growth gain, they net to an F.   </w:t>
      </w:r>
    </w:p>
    <w:p w:rsidR="00F03E02" w:rsidRDefault="00F03E02" w:rsidP="00195000"/>
    <w:p w:rsidR="004D56A6" w:rsidRDefault="00F03E02" w:rsidP="00195000">
      <w:r>
        <w:t xml:space="preserve">Toledo and Springfield have nearly the same overall scores of -14.32% and -14.27 despite Toledo Public Schools having more subject close to zero to </w:t>
      </w:r>
      <w:proofErr w:type="gramStart"/>
      <w:r>
        <w:t>positive growth</w:t>
      </w:r>
      <w:proofErr w:type="gramEnd"/>
      <w:r>
        <w:t xml:space="preserve"> in the actual Growth Gain.  </w:t>
      </w:r>
    </w:p>
    <w:p w:rsidR="00F03E02" w:rsidRDefault="00F03E02" w:rsidP="00195000"/>
    <w:p w:rsidR="00F03E02" w:rsidRDefault="00022443" w:rsidP="00195000">
      <w:r>
        <w:rPr>
          <w:noProof/>
        </w:rPr>
        <mc:AlternateContent>
          <mc:Choice Requires="wps">
            <w:drawing>
              <wp:anchor distT="0" distB="0" distL="114300" distR="114300" simplePos="0" relativeHeight="251675136" behindDoc="0" locked="0" layoutInCell="1" allowOverlap="1" wp14:anchorId="74F56365" wp14:editId="04F30092">
                <wp:simplePos x="0" y="0"/>
                <wp:positionH relativeFrom="column">
                  <wp:posOffset>4933950</wp:posOffset>
                </wp:positionH>
                <wp:positionV relativeFrom="paragraph">
                  <wp:posOffset>1669415</wp:posOffset>
                </wp:positionV>
                <wp:extent cx="1339850" cy="102235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39850" cy="1022350"/>
                        </a:xfrm>
                        <a:prstGeom prst="rect">
                          <a:avLst/>
                        </a:prstGeom>
                        <a:solidFill>
                          <a:schemeClr val="lt1"/>
                        </a:solidFill>
                        <a:ln w="6350">
                          <a:solidFill>
                            <a:prstClr val="black"/>
                          </a:solidFill>
                        </a:ln>
                      </wps:spPr>
                      <wps:txbx>
                        <w:txbxContent>
                          <w:p w:rsidR="00022443" w:rsidRDefault="00022443" w:rsidP="00022443">
                            <w:r>
                              <w:t>Index range with smaller variation from actual introduced by standard error.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56365" id="Text Box 18" o:spid="_x0000_s1030" type="#_x0000_t202" style="position:absolute;margin-left:388.5pt;margin-top:131.45pt;width:105.5pt;height:8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" fillcolor="white [3201]" strokeweight=".5pt">
                <v:textbox>
                  <w:txbxContent>
                    <w:p w:rsidR="00022443" w:rsidRDefault="00022443" w:rsidP="00022443">
                      <w:r>
                        <w:t>Index range with smaller variation from actual introduced by standard error.</w:t>
                      </w:r>
                    </w:p>
                  </w:txbxContent>
                </v:textbox>
              </v:shape>
            </w:pict>
          </mc:Fallback>
        </mc:AlternateContent>
      </w:r>
      <w:r w:rsidR="008460DE">
        <w:rPr>
          <w:noProof/>
        </w:rPr>
        <mc:AlternateContent>
          <mc:Choice Requires="wps">
            <w:drawing>
              <wp:anchor distT="0" distB="0" distL="114300" distR="114300" simplePos="0" relativeHeight="251659776" behindDoc="0" locked="0" layoutInCell="1" allowOverlap="1" wp14:anchorId="5A3DE36E" wp14:editId="134ACED3">
                <wp:simplePos x="0" y="0"/>
                <wp:positionH relativeFrom="column">
                  <wp:posOffset>4038600</wp:posOffset>
                </wp:positionH>
                <wp:positionV relativeFrom="paragraph">
                  <wp:posOffset>2009140</wp:posOffset>
                </wp:positionV>
                <wp:extent cx="793750" cy="336550"/>
                <wp:effectExtent l="38100" t="38100" r="25400" b="25400"/>
                <wp:wrapNone/>
                <wp:docPr id="11" name="Straight Arrow Connector 11"/>
                <wp:cNvGraphicFramePr/>
                <a:graphic xmlns:a="http://schemas.openxmlformats.org/drawingml/2006/main">
                  <a:graphicData uri="http://schemas.microsoft.com/office/word/2010/wordprocessingShape">
                    <wps:wsp>
                      <wps:cNvCnPr/>
                      <wps:spPr>
                        <a:xfrm flipH="1" flipV="1">
                          <a:off x="0" y="0"/>
                          <a:ext cx="7937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331560" id="_x0000_t32" coordsize="21600,21600" o:spt="32" o:oned="t" path="m,l21600,21600e" filled="f">
                <v:path arrowok="t" fillok="f" o:connecttype="none"/>
                <o:lock v:ext="edit" shapetype="t"/>
              </v:shapetype>
              <v:shape id="Straight Arrow Connector 11" o:spid="_x0000_s1026" type="#_x0000_t32" style="position:absolute;margin-left:318pt;margin-top:158.2pt;width:62.5pt;height:26.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" strokecolor="#4579b8 [3044]">
                <v:stroke endarrow="block"/>
              </v:shape>
            </w:pict>
          </mc:Fallback>
        </mc:AlternateContent>
      </w:r>
      <w:r w:rsidR="008460DE">
        <w:rPr>
          <w:noProof/>
        </w:rPr>
        <mc:AlternateContent>
          <mc:Choice Requires="wps">
            <w:drawing>
              <wp:anchor distT="0" distB="0" distL="114300" distR="114300" simplePos="0" relativeHeight="251649536" behindDoc="0" locked="0" layoutInCell="1" allowOverlap="1">
                <wp:simplePos x="0" y="0"/>
                <wp:positionH relativeFrom="column">
                  <wp:posOffset>4927600</wp:posOffset>
                </wp:positionH>
                <wp:positionV relativeFrom="paragraph">
                  <wp:posOffset>408940</wp:posOffset>
                </wp:positionV>
                <wp:extent cx="1358900" cy="838200"/>
                <wp:effectExtent l="0" t="0" r="12700" b="19050"/>
                <wp:wrapNone/>
                <wp:docPr id="10" name="Text Box 10"/>
                <wp:cNvGraphicFramePr/>
                <a:graphic xmlns:a="http://schemas.openxmlformats.org/drawingml/2006/main">
                  <a:graphicData uri="http://schemas.microsoft.com/office/word/2010/wordprocessingShape">
                    <wps:wsp>
                      <wps:cNvSpPr txBox="1"/>
                      <wps:spPr>
                        <a:xfrm>
                          <a:off x="0" y="0"/>
                          <a:ext cx="1358900" cy="838200"/>
                        </a:xfrm>
                        <a:prstGeom prst="rect">
                          <a:avLst/>
                        </a:prstGeom>
                        <a:solidFill>
                          <a:schemeClr val="lt1"/>
                        </a:solidFill>
                        <a:ln w="6350">
                          <a:solidFill>
                            <a:prstClr val="black"/>
                          </a:solidFill>
                        </a:ln>
                      </wps:spPr>
                      <wps:txbx>
                        <w:txbxContent>
                          <w:p w:rsidR="008460DE" w:rsidRDefault="008460DE">
                            <w:r>
                              <w:t xml:space="preserve">Growth Gain from year to year.  </w:t>
                            </w:r>
                          </w:p>
                          <w:p w:rsidR="008460DE" w:rsidRDefault="008460DE">
                            <w:r>
                              <w:t>Range +2.27 to     -6.18.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1" type="#_x0000_t202" style="position:absolute;margin-left:388pt;margin-top:32.2pt;width:107pt;height:66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" fillcolor="white [3201]" strokeweight=".5pt">
                <v:textbox>
                  <w:txbxContent>
                    <w:p w:rsidR="008460DE" w:rsidRDefault="008460DE">
                      <w:r>
                        <w:t xml:space="preserve">Growth Gain from year to year.  </w:t>
                      </w:r>
                    </w:p>
                    <w:p w:rsidR="008460DE" w:rsidRDefault="008460DE">
                      <w:r>
                        <w:t>Range +2.27 to     -6.18.</w:t>
                      </w:r>
                    </w:p>
                  </w:txbxContent>
                </v:textbox>
              </v:shape>
            </w:pict>
          </mc:Fallback>
        </mc:AlternateContent>
      </w:r>
      <w:r w:rsidR="008460DE">
        <w:rPr>
          <w:noProof/>
        </w:rPr>
        <mc:AlternateContent>
          <mc:Choice Requires="wps">
            <w:drawing>
              <wp:anchor distT="0" distB="0" distL="114300" distR="114300" simplePos="0" relativeHeight="251644416" behindDoc="0" locked="0" layoutInCell="1" allowOverlap="1">
                <wp:simplePos x="0" y="0"/>
                <wp:positionH relativeFrom="column">
                  <wp:posOffset>4076700</wp:posOffset>
                </wp:positionH>
                <wp:positionV relativeFrom="paragraph">
                  <wp:posOffset>529590</wp:posOffset>
                </wp:positionV>
                <wp:extent cx="800100" cy="977900"/>
                <wp:effectExtent l="38100" t="0" r="19050" b="50800"/>
                <wp:wrapNone/>
                <wp:docPr id="9" name="Straight Arrow Connector 9"/>
                <wp:cNvGraphicFramePr/>
                <a:graphic xmlns:a="http://schemas.openxmlformats.org/drawingml/2006/main">
                  <a:graphicData uri="http://schemas.microsoft.com/office/word/2010/wordprocessingShape">
                    <wps:wsp>
                      <wps:cNvCnPr/>
                      <wps:spPr>
                        <a:xfrm flipH="1">
                          <a:off x="0" y="0"/>
                          <a:ext cx="800100" cy="977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31B007" id="Straight Arrow Connector 9" o:spid="_x0000_s1026" type="#_x0000_t32" style="position:absolute;margin-left:321pt;margin-top:41.7pt;width:63pt;height:77pt;flip:x;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" strokecolor="#4579b8 [3044]">
                <v:stroke endarrow="block"/>
              </v:shape>
            </w:pict>
          </mc:Fallback>
        </mc:AlternateContent>
      </w:r>
      <w:r w:rsidR="00F03E02">
        <w:rPr>
          <w:noProof/>
        </w:rPr>
        <w:drawing>
          <wp:inline distT="0" distB="0" distL="0" distR="0" wp14:anchorId="3B416636" wp14:editId="56FAF664">
            <wp:extent cx="4572000" cy="2743200"/>
            <wp:effectExtent l="0" t="0" r="0" b="0"/>
            <wp:docPr id="6" name="Chart 6">
              <a:extLst xmlns:a="http://schemas.openxmlformats.org/drawingml/2006/main">
                <a:ext uri="{FF2B5EF4-FFF2-40B4-BE49-F238E27FC236}">
                  <a16:creationId xmlns:a16="http://schemas.microsoft.com/office/drawing/2014/main" id="{4B801F80-FD37-4C36-8511-719576AB6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60DE" w:rsidRDefault="008460DE" w:rsidP="00195000"/>
    <w:p w:rsidR="008460DE" w:rsidRDefault="008460DE" w:rsidP="00195000"/>
    <w:p w:rsidR="008460DE" w:rsidRDefault="009F389F" w:rsidP="00195000">
      <w:r>
        <w:rPr>
          <w:noProof/>
        </w:rPr>
        <mc:AlternateContent>
          <mc:Choice Requires="wps">
            <w:drawing>
              <wp:anchor distT="0" distB="0" distL="114300" distR="114300" simplePos="0" relativeHeight="251666944" behindDoc="0" locked="0" layoutInCell="1" allowOverlap="1">
                <wp:simplePos x="0" y="0"/>
                <wp:positionH relativeFrom="column">
                  <wp:posOffset>4933950</wp:posOffset>
                </wp:positionH>
                <wp:positionV relativeFrom="paragraph">
                  <wp:posOffset>1499870</wp:posOffset>
                </wp:positionV>
                <wp:extent cx="1339850" cy="102235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39850" cy="1022350"/>
                        </a:xfrm>
                        <a:prstGeom prst="rect">
                          <a:avLst/>
                        </a:prstGeom>
                        <a:solidFill>
                          <a:schemeClr val="lt1"/>
                        </a:solidFill>
                        <a:ln w="6350">
                          <a:solidFill>
                            <a:prstClr val="black"/>
                          </a:solidFill>
                        </a:ln>
                      </wps:spPr>
                      <wps:txbx>
                        <w:txbxContent>
                          <w:p w:rsidR="008460DE" w:rsidRDefault="008460DE">
                            <w:r>
                              <w:t xml:space="preserve">Index range with </w:t>
                            </w:r>
                            <w:r w:rsidR="009F389F">
                              <w:t>smaller</w:t>
                            </w:r>
                            <w:r>
                              <w:t xml:space="preserve"> variation</w:t>
                            </w:r>
                            <w:r w:rsidR="009F389F">
                              <w:t xml:space="preserve"> from actual</w:t>
                            </w:r>
                            <w:r>
                              <w:t xml:space="preserve"> introduced by standard error.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388.5pt;margin-top:118.1pt;width:105.5pt;height: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" fillcolor="white [3201]" strokeweight=".5pt">
                <v:textbox>
                  <w:txbxContent>
                    <w:p w:rsidR="008460DE" w:rsidRDefault="008460DE">
                      <w:r>
                        <w:t xml:space="preserve">Index range with </w:t>
                      </w:r>
                      <w:r w:rsidR="009F389F">
                        <w:t>smaller</w:t>
                      </w:r>
                      <w:r>
                        <w:t xml:space="preserve"> variation</w:t>
                      </w:r>
                      <w:r w:rsidR="009F389F">
                        <w:t xml:space="preserve"> from actual</w:t>
                      </w:r>
                      <w:r>
                        <w:t xml:space="preserve"> introduced by standard error.</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0CD7DCC7" wp14:editId="503D6B66">
                <wp:simplePos x="0" y="0"/>
                <wp:positionH relativeFrom="column">
                  <wp:posOffset>4114800</wp:posOffset>
                </wp:positionH>
                <wp:positionV relativeFrom="paragraph">
                  <wp:posOffset>1830070</wp:posOffset>
                </wp:positionV>
                <wp:extent cx="793750" cy="336550"/>
                <wp:effectExtent l="38100" t="38100" r="25400" b="25400"/>
                <wp:wrapNone/>
                <wp:docPr id="16" name="Straight Arrow Connector 16"/>
                <wp:cNvGraphicFramePr/>
                <a:graphic xmlns:a="http://schemas.openxmlformats.org/drawingml/2006/main">
                  <a:graphicData uri="http://schemas.microsoft.com/office/word/2010/wordprocessingShape">
                    <wps:wsp>
                      <wps:cNvCnPr/>
                      <wps:spPr>
                        <a:xfrm flipH="1" flipV="1">
                          <a:off x="0" y="0"/>
                          <a:ext cx="7937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2CEAD" id="Straight Arrow Connector 16" o:spid="_x0000_s1026" type="#_x0000_t32" style="position:absolute;margin-left:324pt;margin-top:144.1pt;width:62.5pt;height:26.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" strokecolor="#4579b8 [3044]">
                <v:stroke endarrow="block"/>
              </v:shape>
            </w:pict>
          </mc:Fallback>
        </mc:AlternateContent>
      </w:r>
      <w:r w:rsidR="008460DE">
        <w:rPr>
          <w:noProof/>
        </w:rPr>
        <mc:AlternateContent>
          <mc:Choice Requires="wps">
            <w:drawing>
              <wp:anchor distT="0" distB="0" distL="114300" distR="114300" simplePos="0" relativeHeight="251673088" behindDoc="0" locked="0" layoutInCell="1" allowOverlap="1" wp14:anchorId="4EDE5D77" wp14:editId="43B47DC4">
                <wp:simplePos x="0" y="0"/>
                <wp:positionH relativeFrom="column">
                  <wp:posOffset>4076700</wp:posOffset>
                </wp:positionH>
                <wp:positionV relativeFrom="paragraph">
                  <wp:posOffset>539115</wp:posOffset>
                </wp:positionV>
                <wp:extent cx="800100" cy="977900"/>
                <wp:effectExtent l="38100" t="0" r="19050" b="50800"/>
                <wp:wrapNone/>
                <wp:docPr id="15" name="Straight Arrow Connector 15"/>
                <wp:cNvGraphicFramePr/>
                <a:graphic xmlns:a="http://schemas.openxmlformats.org/drawingml/2006/main">
                  <a:graphicData uri="http://schemas.microsoft.com/office/word/2010/wordprocessingShape">
                    <wps:wsp>
                      <wps:cNvCnPr/>
                      <wps:spPr>
                        <a:xfrm flipH="1">
                          <a:off x="0" y="0"/>
                          <a:ext cx="800100" cy="977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44B3B" id="Straight Arrow Connector 15" o:spid="_x0000_s1026" type="#_x0000_t32" style="position:absolute;margin-left:321pt;margin-top:42.45pt;width:63pt;height:77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" strokecolor="#4579b8 [3044]">
                <v:stroke endarrow="block"/>
              </v:shape>
            </w:pict>
          </mc:Fallback>
        </mc:AlternateContent>
      </w:r>
      <w:r w:rsidR="008460DE">
        <w:rPr>
          <w:noProof/>
        </w:rPr>
        <mc:AlternateContent>
          <mc:Choice Requires="wps">
            <w:drawing>
              <wp:anchor distT="0" distB="0" distL="114300" distR="114300" simplePos="0" relativeHeight="251671040" behindDoc="0" locked="0" layoutInCell="1" allowOverlap="1" wp14:anchorId="1E906F5A" wp14:editId="260C8B6A">
                <wp:simplePos x="0" y="0"/>
                <wp:positionH relativeFrom="column">
                  <wp:posOffset>4914900</wp:posOffset>
                </wp:positionH>
                <wp:positionV relativeFrom="paragraph">
                  <wp:posOffset>221615</wp:posOffset>
                </wp:positionV>
                <wp:extent cx="1358900" cy="8382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1358900" cy="838200"/>
                        </a:xfrm>
                        <a:prstGeom prst="rect">
                          <a:avLst/>
                        </a:prstGeom>
                        <a:solidFill>
                          <a:schemeClr val="lt1"/>
                        </a:solidFill>
                        <a:ln w="6350">
                          <a:solidFill>
                            <a:prstClr val="black"/>
                          </a:solidFill>
                        </a:ln>
                      </wps:spPr>
                      <wps:txbx>
                        <w:txbxContent>
                          <w:p w:rsidR="008460DE" w:rsidRDefault="008460DE" w:rsidP="008460DE">
                            <w:r>
                              <w:t xml:space="preserve">Growth Gain from year to year.  </w:t>
                            </w:r>
                          </w:p>
                          <w:p w:rsidR="008460DE" w:rsidRDefault="008460DE" w:rsidP="008460DE">
                            <w:r>
                              <w:t>Range +1.98 to     -</w:t>
                            </w:r>
                            <w:r w:rsidR="009F389F">
                              <w:t>7</w:t>
                            </w:r>
                            <w:r>
                              <w:t>.</w:t>
                            </w:r>
                            <w:r w:rsidR="009F389F">
                              <w:t>23</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906F5A" id="Text Box 14" o:spid="_x0000_s1033" type="#_x0000_t202" style="position:absolute;margin-left:387pt;margin-top:17.45pt;width:107pt;height:6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" fillcolor="white [3201]" strokeweight=".5pt">
                <v:textbox>
                  <w:txbxContent>
                    <w:p w:rsidR="008460DE" w:rsidRDefault="008460DE" w:rsidP="008460DE">
                      <w:r>
                        <w:t xml:space="preserve">Growth Gain from year to year.  </w:t>
                      </w:r>
                    </w:p>
                    <w:p w:rsidR="008460DE" w:rsidRDefault="008460DE" w:rsidP="008460DE">
                      <w:r>
                        <w:t>Range +1.98 to     -</w:t>
                      </w:r>
                      <w:r w:rsidR="009F389F">
                        <w:t>7</w:t>
                      </w:r>
                      <w:r>
                        <w:t>.</w:t>
                      </w:r>
                      <w:r w:rsidR="009F389F">
                        <w:t>23</w:t>
                      </w:r>
                      <w:r>
                        <w:t>.</w:t>
                      </w:r>
                    </w:p>
                  </w:txbxContent>
                </v:textbox>
              </v:shape>
            </w:pict>
          </mc:Fallback>
        </mc:AlternateContent>
      </w:r>
      <w:r w:rsidR="008460DE">
        <w:rPr>
          <w:noProof/>
        </w:rPr>
        <w:drawing>
          <wp:inline distT="0" distB="0" distL="0" distR="0" wp14:anchorId="0F58C6B7" wp14:editId="5BCC18BF">
            <wp:extent cx="4572000" cy="2800350"/>
            <wp:effectExtent l="0" t="0" r="0" b="0"/>
            <wp:docPr id="13" name="Chart 13">
              <a:extLst xmlns:a="http://schemas.openxmlformats.org/drawingml/2006/main">
                <a:ext uri="{FF2B5EF4-FFF2-40B4-BE49-F238E27FC236}">
                  <a16:creationId xmlns:a16="http://schemas.microsoft.com/office/drawing/2014/main" id="{C7705732-1D45-483E-8832-AB4C45BB9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389F" w:rsidRDefault="009F389F" w:rsidP="00195000"/>
    <w:p w:rsidR="009F389F" w:rsidRDefault="009F389F" w:rsidP="00195000">
      <w:r>
        <w:t xml:space="preserve">Respectfully, I would submit this is the most egregious mismeasurement of the grade card, and it also figures prominently in the proposed Senate Amendment. Whether deliberate or simply misguided, utilizing this measure as guidance </w:t>
      </w:r>
      <w:r w:rsidR="00FD3CCF">
        <w:t>to</w:t>
      </w:r>
      <w:r>
        <w:t xml:space="preserve"> decide if a district has made proper progress is essentially ensuring the state continues to oversee large district</w:t>
      </w:r>
      <w:r w:rsidR="00022443">
        <w:t>s</w:t>
      </w:r>
      <w:r>
        <w:t xml:space="preserve"> for longer time periods </w:t>
      </w:r>
      <w:r w:rsidR="00022443">
        <w:t>but not</w:t>
      </w:r>
      <w:r>
        <w:t xml:space="preserve"> smaller districts, while not ensuring any </w:t>
      </w:r>
      <w:proofErr w:type="gramStart"/>
      <w:r>
        <w:t>better quality</w:t>
      </w:r>
      <w:proofErr w:type="gramEnd"/>
      <w:r>
        <w:t xml:space="preserve"> education.  </w:t>
      </w:r>
    </w:p>
    <w:bookmarkEnd w:id="0"/>
    <w:p w:rsidR="00DF5B5E" w:rsidRDefault="00DF5B5E" w:rsidP="00195000"/>
    <w:p w:rsidR="00DF5B5E" w:rsidRDefault="00DF5B5E" w:rsidP="00195000">
      <w:r>
        <w:t xml:space="preserve">Not to belabor the </w:t>
      </w:r>
      <w:r w:rsidR="009E7F35">
        <w:t xml:space="preserve">statistical </w:t>
      </w:r>
      <w:r>
        <w:t>point</w:t>
      </w:r>
      <w:r w:rsidR="009E7F35">
        <w:t>s</w:t>
      </w:r>
      <w:r>
        <w:t xml:space="preserve">, but Gap Closing really measures proficiency </w:t>
      </w:r>
      <w:r w:rsidR="00FD3CCF">
        <w:t xml:space="preserve">statewide </w:t>
      </w:r>
      <w:r>
        <w:t>in its current version, and as previously established</w:t>
      </w:r>
      <w:r w:rsidR="009E7F35">
        <w:t xml:space="preserve"> in testimony</w:t>
      </w:r>
      <w:r>
        <w:t xml:space="preserve">, the cut scores for Third Grade Reading Guarantee bounce around in an indication the test itself is not reliably designed enough to base a year’s cut score on the prior year. </w:t>
      </w:r>
      <w:r w:rsidR="00FD3CCF">
        <w:t xml:space="preserve"> The Ohio school report card is simply not reliable enough as a base for legislation. </w:t>
      </w:r>
    </w:p>
    <w:p w:rsidR="009F389F" w:rsidRDefault="009F389F" w:rsidP="00195000"/>
    <w:p w:rsidR="009F389F" w:rsidRPr="009F389F" w:rsidRDefault="009F389F" w:rsidP="00195000">
      <w:pPr>
        <w:rPr>
          <w:b/>
        </w:rPr>
      </w:pPr>
      <w:r w:rsidRPr="009F389F">
        <w:rPr>
          <w:b/>
        </w:rPr>
        <w:t>Other Items in the Amendment</w:t>
      </w:r>
    </w:p>
    <w:p w:rsidR="00DF5B5E" w:rsidRDefault="00DF5B5E" w:rsidP="00195000">
      <w:r>
        <w:t xml:space="preserve">The language suggests that a district may be judged to have reliably worked with the School Transformation Board (STB) for up to Six years, which indicates for 3-5 years they have been judged to follow the improvement plan, yet not made </w:t>
      </w:r>
      <w:proofErr w:type="gramStart"/>
      <w:r>
        <w:t>sufficient</w:t>
      </w:r>
      <w:proofErr w:type="gramEnd"/>
      <w:r>
        <w:t xml:space="preserve"> progress, and then places that district in Academic Distress and subject to replacement of the local school board among many other punitive provisions.  At that point I think it more likely it’s not a failure in leadership, but a misunderstanding of the true nature of the root cause, which the STB previously signed off on.   This is unacceptable that a district can cooperate and still be punished.   There are many portions of this that are </w:t>
      </w:r>
      <w:proofErr w:type="spellStart"/>
      <w:r>
        <w:t>undemocractic</w:t>
      </w:r>
      <w:proofErr w:type="spellEnd"/>
      <w:r>
        <w:t xml:space="preserve">, but this is </w:t>
      </w:r>
      <w:r w:rsidR="00022443">
        <w:t>especially outrageous.</w:t>
      </w:r>
    </w:p>
    <w:p w:rsidR="00022443" w:rsidRDefault="00022443" w:rsidP="00195000"/>
    <w:p w:rsidR="00286BC9" w:rsidRDefault="00022443" w:rsidP="00195000">
      <w:r>
        <w:t xml:space="preserve">I suggest that you revert to the Academic Distress Commission language </w:t>
      </w:r>
      <w:proofErr w:type="spellStart"/>
      <w:r>
        <w:t>a</w:t>
      </w:r>
      <w:proofErr w:type="spellEnd"/>
      <w:r>
        <w:t xml:space="preserve"> it was in the House version of the budget bill rather than this convoluted proposal that relies in bad measurements</w:t>
      </w:r>
      <w:r w:rsidR="00286BC9">
        <w:t>, at least less the House version does not create a new bureaucracy before the grade card is fixed and more reliable measures can be introduced</w:t>
      </w:r>
      <w:r>
        <w:t xml:space="preserve">. </w:t>
      </w:r>
    </w:p>
    <w:p w:rsidR="00286BC9" w:rsidRDefault="00286BC9" w:rsidP="00195000"/>
    <w:p w:rsidR="00022443" w:rsidRDefault="00022443" w:rsidP="00195000">
      <w:bookmarkStart w:id="1" w:name="_GoBack"/>
      <w:bookmarkEnd w:id="1"/>
      <w:r>
        <w:t>Thank you for your time</w:t>
      </w:r>
      <w:r w:rsidR="00286BC9">
        <w:t xml:space="preserve"> and consideration</w:t>
      </w:r>
      <w:r>
        <w:t xml:space="preserve">. </w:t>
      </w:r>
    </w:p>
    <w:p w:rsidR="00DF5B5E" w:rsidRDefault="00DF5B5E" w:rsidP="00195000"/>
    <w:p w:rsidR="00DF5B5E" w:rsidRPr="00195000" w:rsidRDefault="00DF5B5E" w:rsidP="00195000"/>
    <w:sectPr w:rsidR="00DF5B5E" w:rsidRPr="00195000" w:rsidSect="00555767">
      <w:headerReference w:type="default" r:id="rId11"/>
      <w:footerReference w:type="default" r:id="rId12"/>
      <w:pgSz w:w="12240" w:h="15840"/>
      <w:pgMar w:top="2160" w:right="16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9C" w:rsidRDefault="00ED359C" w:rsidP="003E2514">
      <w:r>
        <w:separator/>
      </w:r>
    </w:p>
  </w:endnote>
  <w:endnote w:type="continuationSeparator" w:id="0">
    <w:p w:rsidR="00ED359C" w:rsidRDefault="00ED359C" w:rsidP="003E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35">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0DC" w:rsidRDefault="00A570DC" w:rsidP="00A570DC">
    <w:pPr>
      <w:pStyle w:val="NoParagraphStyle"/>
      <w:rPr>
        <w:rFonts w:ascii="Arial" w:hAnsi="Arial" w:cs="Arial"/>
        <w:sz w:val="20"/>
        <w:szCs w:val="20"/>
      </w:rPr>
    </w:pPr>
  </w:p>
  <w:p w:rsidR="00A570DC" w:rsidRPr="00612F89" w:rsidRDefault="00A570DC" w:rsidP="00A570DC">
    <w:pPr>
      <w:pStyle w:val="Footer"/>
      <w:pBdr>
        <w:top w:val="single" w:sz="24" w:space="5" w:color="9BBB59" w:themeColor="accent3"/>
      </w:pBdr>
      <w:jc w:val="center"/>
      <w:rPr>
        <w:rFonts w:ascii="Arial Narrow" w:hAnsi="Arial Narrow" w:cs="Arial"/>
        <w:i/>
        <w:iCs/>
        <w:color w:val="8C8C8C" w:themeColor="background1" w:themeShade="8C"/>
        <w:sz w:val="18"/>
        <w:szCs w:val="18"/>
      </w:rPr>
    </w:pPr>
    <w:r w:rsidRPr="00612F89">
      <w:rPr>
        <w:rFonts w:ascii="Arial Narrow" w:hAnsi="Arial Narrow" w:cs="Arial"/>
        <w:i/>
        <w:iCs/>
        <w:color w:val="8C8C8C" w:themeColor="background1" w:themeShade="8C"/>
        <w:sz w:val="18"/>
        <w:szCs w:val="18"/>
      </w:rPr>
      <w:t>Educating Today’s Students for Tomorrow’s Global Economy</w:t>
    </w:r>
  </w:p>
  <w:p w:rsidR="00A570DC" w:rsidRPr="00612F89" w:rsidRDefault="00A570DC" w:rsidP="00A570DC">
    <w:pPr>
      <w:pStyle w:val="Footer"/>
      <w:pBdr>
        <w:top w:val="single" w:sz="24" w:space="5" w:color="9BBB59" w:themeColor="accent3"/>
      </w:pBdr>
      <w:jc w:val="center"/>
      <w:rPr>
        <w:rFonts w:ascii="Arial" w:hAnsi="Arial" w:cs="Arial"/>
        <w:i/>
        <w:iCs/>
        <w:color w:val="8C8C8C" w:themeColor="background1" w:themeShade="8C"/>
        <w:sz w:val="10"/>
        <w:szCs w:val="10"/>
      </w:rPr>
    </w:pPr>
  </w:p>
  <w:p w:rsidR="00A570DC" w:rsidRPr="00612F89" w:rsidRDefault="00A570DC" w:rsidP="00A570DC">
    <w:pPr>
      <w:pStyle w:val="Footer"/>
      <w:pBdr>
        <w:top w:val="single" w:sz="24" w:space="5" w:color="9BBB59" w:themeColor="accent3"/>
      </w:pBdr>
      <w:jc w:val="center"/>
      <w:rPr>
        <w:rFonts w:ascii="Arial Narrow" w:hAnsi="Arial Narrow" w:cs="Arial"/>
        <w:sz w:val="16"/>
        <w:szCs w:val="16"/>
      </w:rPr>
    </w:pPr>
    <w:r w:rsidRPr="00612F89">
      <w:rPr>
        <w:rFonts w:ascii="Arial Narrow" w:hAnsi="Arial Narrow" w:cs="Arial"/>
        <w:i/>
        <w:iCs/>
        <w:color w:val="8C8C8C" w:themeColor="background1" w:themeShade="8C"/>
        <w:sz w:val="16"/>
        <w:szCs w:val="16"/>
      </w:rPr>
      <w:t>An Equal Opportunity Employer</w:t>
    </w:r>
  </w:p>
  <w:p w:rsidR="00A570DC" w:rsidRDefault="00A570DC">
    <w:pPr>
      <w:pStyle w:val="Footer"/>
    </w:pPr>
  </w:p>
  <w:p w:rsidR="00A570DC" w:rsidRDefault="00A5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9C" w:rsidRDefault="00ED359C" w:rsidP="003E2514">
      <w:r>
        <w:separator/>
      </w:r>
    </w:p>
  </w:footnote>
  <w:footnote w:type="continuationSeparator" w:id="0">
    <w:p w:rsidR="00ED359C" w:rsidRDefault="00ED359C" w:rsidP="003E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0DC" w:rsidRDefault="00A570DC">
    <w:pPr>
      <w:pStyle w:val="Header"/>
    </w:pPr>
  </w:p>
  <w:p w:rsidR="00A570DC" w:rsidRDefault="005E33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5DA"/>
    <w:multiLevelType w:val="hybridMultilevel"/>
    <w:tmpl w:val="5DA86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73161"/>
    <w:multiLevelType w:val="hybridMultilevel"/>
    <w:tmpl w:val="1220D0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07C52"/>
    <w:multiLevelType w:val="hybridMultilevel"/>
    <w:tmpl w:val="3E489B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82B5A"/>
    <w:multiLevelType w:val="hybridMultilevel"/>
    <w:tmpl w:val="AF2C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442E0"/>
    <w:multiLevelType w:val="hybridMultilevel"/>
    <w:tmpl w:val="BA7CD138"/>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1E1012B8"/>
    <w:multiLevelType w:val="hybridMultilevel"/>
    <w:tmpl w:val="896A49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4841BB7"/>
    <w:multiLevelType w:val="hybridMultilevel"/>
    <w:tmpl w:val="CF908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45BD4"/>
    <w:multiLevelType w:val="hybridMultilevel"/>
    <w:tmpl w:val="CF2078CE"/>
    <w:lvl w:ilvl="0" w:tplc="D7CAEE4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905B40"/>
    <w:multiLevelType w:val="hybridMultilevel"/>
    <w:tmpl w:val="BED8FC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D5B47FB"/>
    <w:multiLevelType w:val="hybridMultilevel"/>
    <w:tmpl w:val="3C946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0B2F8E"/>
    <w:multiLevelType w:val="hybridMultilevel"/>
    <w:tmpl w:val="E1925954"/>
    <w:lvl w:ilvl="0" w:tplc="04090001">
      <w:start w:val="1"/>
      <w:numFmt w:val="bullet"/>
      <w:lvlText w:val=""/>
      <w:lvlJc w:val="left"/>
      <w:pPr>
        <w:ind w:left="7920" w:hanging="360"/>
      </w:pPr>
      <w:rPr>
        <w:rFonts w:ascii="Symbol" w:hAnsi="Symbol" w:hint="default"/>
      </w:rPr>
    </w:lvl>
    <w:lvl w:ilvl="1" w:tplc="04090003">
      <w:start w:val="1"/>
      <w:numFmt w:val="bullet"/>
      <w:lvlText w:val="o"/>
      <w:lvlJc w:val="left"/>
      <w:pPr>
        <w:ind w:left="8640" w:hanging="360"/>
      </w:pPr>
      <w:rPr>
        <w:rFonts w:ascii="Courier New" w:hAnsi="Courier New" w:cs="Courier New" w:hint="default"/>
      </w:rPr>
    </w:lvl>
    <w:lvl w:ilvl="2" w:tplc="04090005">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1" w15:restartNumberingAfterBreak="0">
    <w:nsid w:val="380B45E8"/>
    <w:multiLevelType w:val="hybridMultilevel"/>
    <w:tmpl w:val="1B8AEF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AF215C9"/>
    <w:multiLevelType w:val="hybridMultilevel"/>
    <w:tmpl w:val="617EBA4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5929D5"/>
    <w:multiLevelType w:val="hybridMultilevel"/>
    <w:tmpl w:val="259E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E0EB4"/>
    <w:multiLevelType w:val="hybridMultilevel"/>
    <w:tmpl w:val="DB980A2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80B7925"/>
    <w:multiLevelType w:val="hybridMultilevel"/>
    <w:tmpl w:val="8904E2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E830ED5"/>
    <w:multiLevelType w:val="hybridMultilevel"/>
    <w:tmpl w:val="56B26D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EFC77F8"/>
    <w:multiLevelType w:val="hybridMultilevel"/>
    <w:tmpl w:val="8018B0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15"/>
  </w:num>
  <w:num w:numId="3">
    <w:abstractNumId w:val="1"/>
  </w:num>
  <w:num w:numId="4">
    <w:abstractNumId w:val="10"/>
  </w:num>
  <w:num w:numId="5">
    <w:abstractNumId w:val="14"/>
  </w:num>
  <w:num w:numId="6">
    <w:abstractNumId w:val="7"/>
  </w:num>
  <w:num w:numId="7">
    <w:abstractNumId w:val="9"/>
  </w:num>
  <w:num w:numId="8">
    <w:abstractNumId w:val="17"/>
  </w:num>
  <w:num w:numId="9">
    <w:abstractNumId w:val="16"/>
  </w:num>
  <w:num w:numId="10">
    <w:abstractNumId w:val="5"/>
  </w:num>
  <w:num w:numId="11">
    <w:abstractNumId w:val="11"/>
  </w:num>
  <w:num w:numId="12">
    <w:abstractNumId w:val="8"/>
  </w:num>
  <w:num w:numId="13">
    <w:abstractNumId w:val="3"/>
  </w:num>
  <w:num w:numId="14">
    <w:abstractNumId w:val="2"/>
  </w:num>
  <w:num w:numId="15">
    <w:abstractNumId w:val="0"/>
  </w:num>
  <w:num w:numId="16">
    <w:abstractNumId w:val="12"/>
  </w:num>
  <w:num w:numId="17">
    <w:abstractNumId w:val="1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C1B"/>
    <w:rsid w:val="00000C9A"/>
    <w:rsid w:val="000028C3"/>
    <w:rsid w:val="0000366B"/>
    <w:rsid w:val="00006F3D"/>
    <w:rsid w:val="00010E5B"/>
    <w:rsid w:val="00015921"/>
    <w:rsid w:val="00022443"/>
    <w:rsid w:val="00022FCB"/>
    <w:rsid w:val="000267E1"/>
    <w:rsid w:val="00027700"/>
    <w:rsid w:val="00027A8D"/>
    <w:rsid w:val="0003023D"/>
    <w:rsid w:val="00031784"/>
    <w:rsid w:val="000441E7"/>
    <w:rsid w:val="00050AC3"/>
    <w:rsid w:val="00063EB9"/>
    <w:rsid w:val="000654B1"/>
    <w:rsid w:val="000656F9"/>
    <w:rsid w:val="00067907"/>
    <w:rsid w:val="00067D33"/>
    <w:rsid w:val="00070700"/>
    <w:rsid w:val="00073CD9"/>
    <w:rsid w:val="00077240"/>
    <w:rsid w:val="000774E2"/>
    <w:rsid w:val="0008374A"/>
    <w:rsid w:val="00084E52"/>
    <w:rsid w:val="00090ED7"/>
    <w:rsid w:val="00094920"/>
    <w:rsid w:val="000975FB"/>
    <w:rsid w:val="00097DDA"/>
    <w:rsid w:val="000A7135"/>
    <w:rsid w:val="000B403F"/>
    <w:rsid w:val="000B52AE"/>
    <w:rsid w:val="000B54F5"/>
    <w:rsid w:val="000C1A6E"/>
    <w:rsid w:val="000C6985"/>
    <w:rsid w:val="000D1664"/>
    <w:rsid w:val="000F41FF"/>
    <w:rsid w:val="000F724B"/>
    <w:rsid w:val="001004CF"/>
    <w:rsid w:val="00104319"/>
    <w:rsid w:val="00113399"/>
    <w:rsid w:val="00126575"/>
    <w:rsid w:val="00126D21"/>
    <w:rsid w:val="00126EBF"/>
    <w:rsid w:val="001320A2"/>
    <w:rsid w:val="0013397B"/>
    <w:rsid w:val="00135609"/>
    <w:rsid w:val="00136D28"/>
    <w:rsid w:val="00136F63"/>
    <w:rsid w:val="0014260E"/>
    <w:rsid w:val="001543A7"/>
    <w:rsid w:val="00167AF1"/>
    <w:rsid w:val="00170307"/>
    <w:rsid w:val="001727E4"/>
    <w:rsid w:val="00173AA8"/>
    <w:rsid w:val="00175822"/>
    <w:rsid w:val="00180341"/>
    <w:rsid w:val="001819D8"/>
    <w:rsid w:val="001851CA"/>
    <w:rsid w:val="00191DF3"/>
    <w:rsid w:val="0019427D"/>
    <w:rsid w:val="00195000"/>
    <w:rsid w:val="00195FBD"/>
    <w:rsid w:val="00196A0C"/>
    <w:rsid w:val="001A1EF4"/>
    <w:rsid w:val="001A299F"/>
    <w:rsid w:val="001A7B11"/>
    <w:rsid w:val="001B32F7"/>
    <w:rsid w:val="001B424B"/>
    <w:rsid w:val="001B4554"/>
    <w:rsid w:val="001C668C"/>
    <w:rsid w:val="001D4FBC"/>
    <w:rsid w:val="001E365A"/>
    <w:rsid w:val="001F00FF"/>
    <w:rsid w:val="001F3779"/>
    <w:rsid w:val="00202D81"/>
    <w:rsid w:val="002048E7"/>
    <w:rsid w:val="00204DDA"/>
    <w:rsid w:val="00204EAB"/>
    <w:rsid w:val="00224267"/>
    <w:rsid w:val="00230E68"/>
    <w:rsid w:val="00241BEE"/>
    <w:rsid w:val="002455D2"/>
    <w:rsid w:val="00250E2F"/>
    <w:rsid w:val="002549F4"/>
    <w:rsid w:val="00256A05"/>
    <w:rsid w:val="00266F97"/>
    <w:rsid w:val="002708E1"/>
    <w:rsid w:val="00276768"/>
    <w:rsid w:val="00283F0C"/>
    <w:rsid w:val="00286841"/>
    <w:rsid w:val="00286BC9"/>
    <w:rsid w:val="002870AA"/>
    <w:rsid w:val="00287FE6"/>
    <w:rsid w:val="00290B3B"/>
    <w:rsid w:val="00290E1A"/>
    <w:rsid w:val="00291DA4"/>
    <w:rsid w:val="00294F52"/>
    <w:rsid w:val="002A50E3"/>
    <w:rsid w:val="002B2A16"/>
    <w:rsid w:val="002B69D0"/>
    <w:rsid w:val="002D24B6"/>
    <w:rsid w:val="002D2FC9"/>
    <w:rsid w:val="002D7B28"/>
    <w:rsid w:val="002F3DAC"/>
    <w:rsid w:val="00300CD3"/>
    <w:rsid w:val="00302206"/>
    <w:rsid w:val="00305B07"/>
    <w:rsid w:val="003224DF"/>
    <w:rsid w:val="0032282B"/>
    <w:rsid w:val="003332B7"/>
    <w:rsid w:val="003344F6"/>
    <w:rsid w:val="00335899"/>
    <w:rsid w:val="00342395"/>
    <w:rsid w:val="00342480"/>
    <w:rsid w:val="003506E0"/>
    <w:rsid w:val="00350CC2"/>
    <w:rsid w:val="003513BC"/>
    <w:rsid w:val="00356118"/>
    <w:rsid w:val="00367BB5"/>
    <w:rsid w:val="00373741"/>
    <w:rsid w:val="003739F8"/>
    <w:rsid w:val="003741F4"/>
    <w:rsid w:val="0038169C"/>
    <w:rsid w:val="00385C7F"/>
    <w:rsid w:val="00385F15"/>
    <w:rsid w:val="00392013"/>
    <w:rsid w:val="00393EBB"/>
    <w:rsid w:val="00395CD1"/>
    <w:rsid w:val="003969C0"/>
    <w:rsid w:val="003A1C11"/>
    <w:rsid w:val="003C140C"/>
    <w:rsid w:val="003C2B7A"/>
    <w:rsid w:val="003E048D"/>
    <w:rsid w:val="003E152C"/>
    <w:rsid w:val="003E2514"/>
    <w:rsid w:val="003F09AB"/>
    <w:rsid w:val="003F757E"/>
    <w:rsid w:val="003F793D"/>
    <w:rsid w:val="003F7B3B"/>
    <w:rsid w:val="004043FD"/>
    <w:rsid w:val="00406C10"/>
    <w:rsid w:val="00413CF7"/>
    <w:rsid w:val="00415300"/>
    <w:rsid w:val="00416C8E"/>
    <w:rsid w:val="00416DA4"/>
    <w:rsid w:val="00417677"/>
    <w:rsid w:val="0042503A"/>
    <w:rsid w:val="004266B2"/>
    <w:rsid w:val="004269F0"/>
    <w:rsid w:val="004445DA"/>
    <w:rsid w:val="00454166"/>
    <w:rsid w:val="00456AD9"/>
    <w:rsid w:val="004627B1"/>
    <w:rsid w:val="00462B20"/>
    <w:rsid w:val="00480B14"/>
    <w:rsid w:val="00480B96"/>
    <w:rsid w:val="004849AF"/>
    <w:rsid w:val="004874EB"/>
    <w:rsid w:val="00493F45"/>
    <w:rsid w:val="00496D86"/>
    <w:rsid w:val="00497B92"/>
    <w:rsid w:val="004A09E2"/>
    <w:rsid w:val="004A115D"/>
    <w:rsid w:val="004A19FD"/>
    <w:rsid w:val="004B1D19"/>
    <w:rsid w:val="004B6CB7"/>
    <w:rsid w:val="004C24E5"/>
    <w:rsid w:val="004D40FD"/>
    <w:rsid w:val="004D56A6"/>
    <w:rsid w:val="004F103D"/>
    <w:rsid w:val="004F5E04"/>
    <w:rsid w:val="004F7F37"/>
    <w:rsid w:val="00500EAD"/>
    <w:rsid w:val="0050224F"/>
    <w:rsid w:val="00503B23"/>
    <w:rsid w:val="005068C7"/>
    <w:rsid w:val="00526D88"/>
    <w:rsid w:val="0053788F"/>
    <w:rsid w:val="0054296F"/>
    <w:rsid w:val="00542B1E"/>
    <w:rsid w:val="005461FC"/>
    <w:rsid w:val="00547AD2"/>
    <w:rsid w:val="00552E4B"/>
    <w:rsid w:val="005540BC"/>
    <w:rsid w:val="00555767"/>
    <w:rsid w:val="00560EA3"/>
    <w:rsid w:val="0056536E"/>
    <w:rsid w:val="00566179"/>
    <w:rsid w:val="005712A8"/>
    <w:rsid w:val="005733DD"/>
    <w:rsid w:val="00573613"/>
    <w:rsid w:val="00585C10"/>
    <w:rsid w:val="00586686"/>
    <w:rsid w:val="0059365A"/>
    <w:rsid w:val="0059640B"/>
    <w:rsid w:val="005B04A6"/>
    <w:rsid w:val="005B466C"/>
    <w:rsid w:val="005B5984"/>
    <w:rsid w:val="005B5B4E"/>
    <w:rsid w:val="005B7879"/>
    <w:rsid w:val="005C12E7"/>
    <w:rsid w:val="005C1D26"/>
    <w:rsid w:val="005C307A"/>
    <w:rsid w:val="005D1C22"/>
    <w:rsid w:val="005D5739"/>
    <w:rsid w:val="005E339D"/>
    <w:rsid w:val="005E3F34"/>
    <w:rsid w:val="005E454B"/>
    <w:rsid w:val="00600179"/>
    <w:rsid w:val="00602CAD"/>
    <w:rsid w:val="00604C8C"/>
    <w:rsid w:val="00610286"/>
    <w:rsid w:val="0061621E"/>
    <w:rsid w:val="00627BF3"/>
    <w:rsid w:val="00633981"/>
    <w:rsid w:val="006351D7"/>
    <w:rsid w:val="00637001"/>
    <w:rsid w:val="00641F4D"/>
    <w:rsid w:val="00642C97"/>
    <w:rsid w:val="00644F4F"/>
    <w:rsid w:val="006503FE"/>
    <w:rsid w:val="006520BF"/>
    <w:rsid w:val="00656789"/>
    <w:rsid w:val="006647FA"/>
    <w:rsid w:val="00671542"/>
    <w:rsid w:val="00672B3F"/>
    <w:rsid w:val="00675B84"/>
    <w:rsid w:val="00680951"/>
    <w:rsid w:val="006813A4"/>
    <w:rsid w:val="006829E8"/>
    <w:rsid w:val="00684E87"/>
    <w:rsid w:val="006907CE"/>
    <w:rsid w:val="006918A0"/>
    <w:rsid w:val="00691E30"/>
    <w:rsid w:val="006925A4"/>
    <w:rsid w:val="006933FE"/>
    <w:rsid w:val="00695481"/>
    <w:rsid w:val="006A0780"/>
    <w:rsid w:val="006A11FA"/>
    <w:rsid w:val="006A39BC"/>
    <w:rsid w:val="006B5701"/>
    <w:rsid w:val="006C446F"/>
    <w:rsid w:val="006C7338"/>
    <w:rsid w:val="006D73C3"/>
    <w:rsid w:val="006E3746"/>
    <w:rsid w:val="006F1260"/>
    <w:rsid w:val="006F5122"/>
    <w:rsid w:val="00705C8D"/>
    <w:rsid w:val="00711387"/>
    <w:rsid w:val="00712B3C"/>
    <w:rsid w:val="007130AD"/>
    <w:rsid w:val="00716591"/>
    <w:rsid w:val="007173ED"/>
    <w:rsid w:val="00717D33"/>
    <w:rsid w:val="007211CA"/>
    <w:rsid w:val="00721380"/>
    <w:rsid w:val="00721BB8"/>
    <w:rsid w:val="00724584"/>
    <w:rsid w:val="00725B9D"/>
    <w:rsid w:val="0073075D"/>
    <w:rsid w:val="00734947"/>
    <w:rsid w:val="00735BF0"/>
    <w:rsid w:val="00737CD1"/>
    <w:rsid w:val="0074265A"/>
    <w:rsid w:val="00745E27"/>
    <w:rsid w:val="007463E5"/>
    <w:rsid w:val="00757569"/>
    <w:rsid w:val="0077229D"/>
    <w:rsid w:val="007739AC"/>
    <w:rsid w:val="0077603B"/>
    <w:rsid w:val="00781DDC"/>
    <w:rsid w:val="00784D7F"/>
    <w:rsid w:val="00790AD5"/>
    <w:rsid w:val="0079650E"/>
    <w:rsid w:val="007A3551"/>
    <w:rsid w:val="007B04E6"/>
    <w:rsid w:val="007B0B87"/>
    <w:rsid w:val="007B14B1"/>
    <w:rsid w:val="007B1EF4"/>
    <w:rsid w:val="007B53B0"/>
    <w:rsid w:val="007C31D5"/>
    <w:rsid w:val="007C7C1B"/>
    <w:rsid w:val="007D339E"/>
    <w:rsid w:val="007D56DF"/>
    <w:rsid w:val="007D6D37"/>
    <w:rsid w:val="007D73D2"/>
    <w:rsid w:val="007E1DDD"/>
    <w:rsid w:val="007E3347"/>
    <w:rsid w:val="007F0F9B"/>
    <w:rsid w:val="007F207C"/>
    <w:rsid w:val="007F2333"/>
    <w:rsid w:val="007F4D17"/>
    <w:rsid w:val="007F7672"/>
    <w:rsid w:val="00804210"/>
    <w:rsid w:val="00810E47"/>
    <w:rsid w:val="0081400A"/>
    <w:rsid w:val="00815793"/>
    <w:rsid w:val="00822E7F"/>
    <w:rsid w:val="008231C7"/>
    <w:rsid w:val="0082474E"/>
    <w:rsid w:val="00842EA7"/>
    <w:rsid w:val="008460DE"/>
    <w:rsid w:val="00851295"/>
    <w:rsid w:val="00851501"/>
    <w:rsid w:val="008518A8"/>
    <w:rsid w:val="0085695A"/>
    <w:rsid w:val="00861EE9"/>
    <w:rsid w:val="00862310"/>
    <w:rsid w:val="0087166C"/>
    <w:rsid w:val="008813A4"/>
    <w:rsid w:val="0088359F"/>
    <w:rsid w:val="008856E3"/>
    <w:rsid w:val="00886095"/>
    <w:rsid w:val="008905FA"/>
    <w:rsid w:val="008A0200"/>
    <w:rsid w:val="008A2C68"/>
    <w:rsid w:val="008A3FF4"/>
    <w:rsid w:val="008A4BDE"/>
    <w:rsid w:val="008B4DF4"/>
    <w:rsid w:val="008B79BE"/>
    <w:rsid w:val="008C5553"/>
    <w:rsid w:val="008D0B81"/>
    <w:rsid w:val="008D2033"/>
    <w:rsid w:val="008D297B"/>
    <w:rsid w:val="008D6446"/>
    <w:rsid w:val="008D67A9"/>
    <w:rsid w:val="008E0566"/>
    <w:rsid w:val="008E4B4E"/>
    <w:rsid w:val="008E79CF"/>
    <w:rsid w:val="008F3527"/>
    <w:rsid w:val="008F3618"/>
    <w:rsid w:val="008F3DD2"/>
    <w:rsid w:val="008F781F"/>
    <w:rsid w:val="0090292C"/>
    <w:rsid w:val="009032E9"/>
    <w:rsid w:val="00903AC3"/>
    <w:rsid w:val="0090612C"/>
    <w:rsid w:val="00917C7D"/>
    <w:rsid w:val="00920E2B"/>
    <w:rsid w:val="00921EF9"/>
    <w:rsid w:val="00927F08"/>
    <w:rsid w:val="00940FE6"/>
    <w:rsid w:val="00941C4B"/>
    <w:rsid w:val="00946F86"/>
    <w:rsid w:val="00947962"/>
    <w:rsid w:val="0095113D"/>
    <w:rsid w:val="0095364A"/>
    <w:rsid w:val="00960884"/>
    <w:rsid w:val="00962CE1"/>
    <w:rsid w:val="00987C7C"/>
    <w:rsid w:val="00991DE8"/>
    <w:rsid w:val="0099267B"/>
    <w:rsid w:val="0099372A"/>
    <w:rsid w:val="009961AA"/>
    <w:rsid w:val="009A364D"/>
    <w:rsid w:val="009A43EE"/>
    <w:rsid w:val="009B1DF7"/>
    <w:rsid w:val="009B737D"/>
    <w:rsid w:val="009B75A3"/>
    <w:rsid w:val="009C4CBD"/>
    <w:rsid w:val="009C7AEA"/>
    <w:rsid w:val="009D2804"/>
    <w:rsid w:val="009D281D"/>
    <w:rsid w:val="009E067D"/>
    <w:rsid w:val="009E06FB"/>
    <w:rsid w:val="009E4347"/>
    <w:rsid w:val="009E7F35"/>
    <w:rsid w:val="009F389F"/>
    <w:rsid w:val="009F3BFB"/>
    <w:rsid w:val="009F5143"/>
    <w:rsid w:val="00A04DE6"/>
    <w:rsid w:val="00A05754"/>
    <w:rsid w:val="00A05CDD"/>
    <w:rsid w:val="00A10350"/>
    <w:rsid w:val="00A15F71"/>
    <w:rsid w:val="00A16A8A"/>
    <w:rsid w:val="00A17C79"/>
    <w:rsid w:val="00A205E1"/>
    <w:rsid w:val="00A2397E"/>
    <w:rsid w:val="00A34AA0"/>
    <w:rsid w:val="00A413D7"/>
    <w:rsid w:val="00A570DC"/>
    <w:rsid w:val="00A60550"/>
    <w:rsid w:val="00A65A58"/>
    <w:rsid w:val="00A668AF"/>
    <w:rsid w:val="00A6708D"/>
    <w:rsid w:val="00A71E83"/>
    <w:rsid w:val="00A8213E"/>
    <w:rsid w:val="00A84094"/>
    <w:rsid w:val="00A91F76"/>
    <w:rsid w:val="00A92B9F"/>
    <w:rsid w:val="00A96199"/>
    <w:rsid w:val="00A972A0"/>
    <w:rsid w:val="00AA69F4"/>
    <w:rsid w:val="00AA6CF1"/>
    <w:rsid w:val="00AB35B9"/>
    <w:rsid w:val="00AB5F6B"/>
    <w:rsid w:val="00AC1F97"/>
    <w:rsid w:val="00AC2CE7"/>
    <w:rsid w:val="00AC2D8B"/>
    <w:rsid w:val="00AD2CF4"/>
    <w:rsid w:val="00AE5610"/>
    <w:rsid w:val="00AE7116"/>
    <w:rsid w:val="00B01053"/>
    <w:rsid w:val="00B1029C"/>
    <w:rsid w:val="00B10CCD"/>
    <w:rsid w:val="00B1222E"/>
    <w:rsid w:val="00B131B3"/>
    <w:rsid w:val="00B13499"/>
    <w:rsid w:val="00B14BD8"/>
    <w:rsid w:val="00B25BA0"/>
    <w:rsid w:val="00B2680A"/>
    <w:rsid w:val="00B34B03"/>
    <w:rsid w:val="00B40AC4"/>
    <w:rsid w:val="00B475BF"/>
    <w:rsid w:val="00B5191D"/>
    <w:rsid w:val="00B5252B"/>
    <w:rsid w:val="00B608BE"/>
    <w:rsid w:val="00B6092D"/>
    <w:rsid w:val="00B64F6F"/>
    <w:rsid w:val="00B702CE"/>
    <w:rsid w:val="00B76A71"/>
    <w:rsid w:val="00B81717"/>
    <w:rsid w:val="00B830D2"/>
    <w:rsid w:val="00B94D2C"/>
    <w:rsid w:val="00BA0D3D"/>
    <w:rsid w:val="00BA2C47"/>
    <w:rsid w:val="00BA3F3A"/>
    <w:rsid w:val="00BA4DEB"/>
    <w:rsid w:val="00BB0B37"/>
    <w:rsid w:val="00BB2F8B"/>
    <w:rsid w:val="00BC34E6"/>
    <w:rsid w:val="00BC3F05"/>
    <w:rsid w:val="00BD7F23"/>
    <w:rsid w:val="00BE0A3E"/>
    <w:rsid w:val="00BE0ABE"/>
    <w:rsid w:val="00BE0CFC"/>
    <w:rsid w:val="00BE24E1"/>
    <w:rsid w:val="00BE475F"/>
    <w:rsid w:val="00BF14F7"/>
    <w:rsid w:val="00BF49AB"/>
    <w:rsid w:val="00BF5998"/>
    <w:rsid w:val="00BF6C70"/>
    <w:rsid w:val="00C013E1"/>
    <w:rsid w:val="00C027B8"/>
    <w:rsid w:val="00C06575"/>
    <w:rsid w:val="00C07994"/>
    <w:rsid w:val="00C16E69"/>
    <w:rsid w:val="00C2365B"/>
    <w:rsid w:val="00C27A52"/>
    <w:rsid w:val="00C27E33"/>
    <w:rsid w:val="00C32D1D"/>
    <w:rsid w:val="00C34D38"/>
    <w:rsid w:val="00C37553"/>
    <w:rsid w:val="00C43A24"/>
    <w:rsid w:val="00C446E8"/>
    <w:rsid w:val="00C44ECD"/>
    <w:rsid w:val="00C46D5B"/>
    <w:rsid w:val="00C5132D"/>
    <w:rsid w:val="00C60299"/>
    <w:rsid w:val="00C63F3F"/>
    <w:rsid w:val="00C64B2A"/>
    <w:rsid w:val="00C661FF"/>
    <w:rsid w:val="00C70498"/>
    <w:rsid w:val="00C73783"/>
    <w:rsid w:val="00C82975"/>
    <w:rsid w:val="00C862DA"/>
    <w:rsid w:val="00C86568"/>
    <w:rsid w:val="00C9018B"/>
    <w:rsid w:val="00C933AE"/>
    <w:rsid w:val="00C96256"/>
    <w:rsid w:val="00C96893"/>
    <w:rsid w:val="00CA0AD4"/>
    <w:rsid w:val="00CA243E"/>
    <w:rsid w:val="00CA2F5B"/>
    <w:rsid w:val="00CA30BA"/>
    <w:rsid w:val="00CA32AA"/>
    <w:rsid w:val="00CB129F"/>
    <w:rsid w:val="00CB3967"/>
    <w:rsid w:val="00CB7542"/>
    <w:rsid w:val="00CB7E71"/>
    <w:rsid w:val="00CC2238"/>
    <w:rsid w:val="00CC23A6"/>
    <w:rsid w:val="00CC2AF5"/>
    <w:rsid w:val="00CC6E74"/>
    <w:rsid w:val="00CD373B"/>
    <w:rsid w:val="00CD5F8D"/>
    <w:rsid w:val="00CE0889"/>
    <w:rsid w:val="00CF1BAC"/>
    <w:rsid w:val="00CF1DF1"/>
    <w:rsid w:val="00CF2BA9"/>
    <w:rsid w:val="00CF4B8E"/>
    <w:rsid w:val="00D0247F"/>
    <w:rsid w:val="00D0708F"/>
    <w:rsid w:val="00D10AF6"/>
    <w:rsid w:val="00D21631"/>
    <w:rsid w:val="00D2324F"/>
    <w:rsid w:val="00D30106"/>
    <w:rsid w:val="00D30BF6"/>
    <w:rsid w:val="00D35195"/>
    <w:rsid w:val="00D36B59"/>
    <w:rsid w:val="00D41DAA"/>
    <w:rsid w:val="00D509C1"/>
    <w:rsid w:val="00D50CF8"/>
    <w:rsid w:val="00D54ADC"/>
    <w:rsid w:val="00D5581C"/>
    <w:rsid w:val="00D65359"/>
    <w:rsid w:val="00D71E87"/>
    <w:rsid w:val="00D72E9F"/>
    <w:rsid w:val="00D732C1"/>
    <w:rsid w:val="00D7540F"/>
    <w:rsid w:val="00DA188A"/>
    <w:rsid w:val="00DA2053"/>
    <w:rsid w:val="00DC337D"/>
    <w:rsid w:val="00DC61FC"/>
    <w:rsid w:val="00DD1622"/>
    <w:rsid w:val="00DD25E8"/>
    <w:rsid w:val="00DD51E3"/>
    <w:rsid w:val="00DE772B"/>
    <w:rsid w:val="00DF171B"/>
    <w:rsid w:val="00DF29B0"/>
    <w:rsid w:val="00DF3233"/>
    <w:rsid w:val="00DF39B0"/>
    <w:rsid w:val="00DF5B5E"/>
    <w:rsid w:val="00DF5C6A"/>
    <w:rsid w:val="00E01D66"/>
    <w:rsid w:val="00E0202A"/>
    <w:rsid w:val="00E0533A"/>
    <w:rsid w:val="00E106D8"/>
    <w:rsid w:val="00E162B1"/>
    <w:rsid w:val="00E26895"/>
    <w:rsid w:val="00E34757"/>
    <w:rsid w:val="00E47DE0"/>
    <w:rsid w:val="00E51B19"/>
    <w:rsid w:val="00E56F64"/>
    <w:rsid w:val="00E609A6"/>
    <w:rsid w:val="00E63356"/>
    <w:rsid w:val="00E65CC4"/>
    <w:rsid w:val="00E666A6"/>
    <w:rsid w:val="00E70F73"/>
    <w:rsid w:val="00E747CC"/>
    <w:rsid w:val="00E759E7"/>
    <w:rsid w:val="00E77274"/>
    <w:rsid w:val="00E77898"/>
    <w:rsid w:val="00E855F1"/>
    <w:rsid w:val="00E85A29"/>
    <w:rsid w:val="00E92332"/>
    <w:rsid w:val="00E9322C"/>
    <w:rsid w:val="00E94921"/>
    <w:rsid w:val="00EA1659"/>
    <w:rsid w:val="00EA67C1"/>
    <w:rsid w:val="00EB29BE"/>
    <w:rsid w:val="00EB7A56"/>
    <w:rsid w:val="00EC1F54"/>
    <w:rsid w:val="00EC2CB3"/>
    <w:rsid w:val="00ED359C"/>
    <w:rsid w:val="00ED3A0A"/>
    <w:rsid w:val="00EE12E1"/>
    <w:rsid w:val="00EE3875"/>
    <w:rsid w:val="00EF6081"/>
    <w:rsid w:val="00EF7AD2"/>
    <w:rsid w:val="00F03E02"/>
    <w:rsid w:val="00F11EC6"/>
    <w:rsid w:val="00F170C8"/>
    <w:rsid w:val="00F1738C"/>
    <w:rsid w:val="00F2004B"/>
    <w:rsid w:val="00F25D04"/>
    <w:rsid w:val="00F3293A"/>
    <w:rsid w:val="00F375B7"/>
    <w:rsid w:val="00F40099"/>
    <w:rsid w:val="00F4387A"/>
    <w:rsid w:val="00F45931"/>
    <w:rsid w:val="00F45B7E"/>
    <w:rsid w:val="00F468CD"/>
    <w:rsid w:val="00F50801"/>
    <w:rsid w:val="00F517DF"/>
    <w:rsid w:val="00F568E1"/>
    <w:rsid w:val="00F57361"/>
    <w:rsid w:val="00F64338"/>
    <w:rsid w:val="00F663E8"/>
    <w:rsid w:val="00F67A05"/>
    <w:rsid w:val="00F7186E"/>
    <w:rsid w:val="00F7744F"/>
    <w:rsid w:val="00F77D65"/>
    <w:rsid w:val="00F77EB8"/>
    <w:rsid w:val="00F807CE"/>
    <w:rsid w:val="00F80E82"/>
    <w:rsid w:val="00F826F2"/>
    <w:rsid w:val="00F851EC"/>
    <w:rsid w:val="00F95132"/>
    <w:rsid w:val="00F95CC8"/>
    <w:rsid w:val="00FA404B"/>
    <w:rsid w:val="00FB7531"/>
    <w:rsid w:val="00FC188D"/>
    <w:rsid w:val="00FC1DC5"/>
    <w:rsid w:val="00FC67EA"/>
    <w:rsid w:val="00FD044C"/>
    <w:rsid w:val="00FD3CCF"/>
    <w:rsid w:val="00FD3E13"/>
    <w:rsid w:val="00FE10F8"/>
    <w:rsid w:val="00F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CBB9D"/>
  <w15:docId w15:val="{AED10FE8-D85C-4BA8-9508-6DF14432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37"/>
    <w:rPr>
      <w:rFonts w:ascii="Tahoma" w:hAnsi="Tahoma" w:cs="Tahoma"/>
      <w:sz w:val="16"/>
      <w:szCs w:val="16"/>
    </w:rPr>
  </w:style>
  <w:style w:type="character" w:customStyle="1" w:styleId="BalloonTextChar">
    <w:name w:val="Balloon Text Char"/>
    <w:basedOn w:val="DefaultParagraphFont"/>
    <w:link w:val="BalloonText"/>
    <w:uiPriority w:val="99"/>
    <w:semiHidden/>
    <w:rsid w:val="00BB0B37"/>
    <w:rPr>
      <w:rFonts w:ascii="Tahoma" w:hAnsi="Tahoma" w:cs="Tahoma"/>
      <w:sz w:val="16"/>
      <w:szCs w:val="16"/>
    </w:rPr>
  </w:style>
  <w:style w:type="paragraph" w:customStyle="1" w:styleId="Address">
    <w:name w:val="Address"/>
    <w:basedOn w:val="Normal"/>
    <w:uiPriority w:val="99"/>
    <w:rsid w:val="006647FA"/>
    <w:pPr>
      <w:suppressAutoHyphens/>
      <w:autoSpaceDE w:val="0"/>
      <w:autoSpaceDN w:val="0"/>
      <w:adjustRightInd w:val="0"/>
      <w:spacing w:line="480" w:lineRule="atLeast"/>
      <w:textAlignment w:val="center"/>
    </w:pPr>
    <w:rPr>
      <w:rFonts w:ascii="Avenir 35" w:hAnsi="Avenir 35" w:cs="Avenir 35"/>
      <w:color w:val="000000"/>
      <w:sz w:val="16"/>
      <w:szCs w:val="16"/>
    </w:rPr>
  </w:style>
  <w:style w:type="paragraph" w:styleId="Header">
    <w:name w:val="header"/>
    <w:basedOn w:val="Normal"/>
    <w:link w:val="HeaderChar"/>
    <w:uiPriority w:val="99"/>
    <w:unhideWhenUsed/>
    <w:rsid w:val="003E2514"/>
    <w:pPr>
      <w:tabs>
        <w:tab w:val="center" w:pos="4680"/>
        <w:tab w:val="right" w:pos="9360"/>
      </w:tabs>
    </w:pPr>
  </w:style>
  <w:style w:type="character" w:customStyle="1" w:styleId="HeaderChar">
    <w:name w:val="Header Char"/>
    <w:basedOn w:val="DefaultParagraphFont"/>
    <w:link w:val="Header"/>
    <w:uiPriority w:val="99"/>
    <w:rsid w:val="003E2514"/>
  </w:style>
  <w:style w:type="paragraph" w:styleId="Footer">
    <w:name w:val="footer"/>
    <w:basedOn w:val="Normal"/>
    <w:link w:val="FooterChar"/>
    <w:uiPriority w:val="99"/>
    <w:unhideWhenUsed/>
    <w:rsid w:val="003E2514"/>
    <w:pPr>
      <w:tabs>
        <w:tab w:val="center" w:pos="4680"/>
        <w:tab w:val="right" w:pos="9360"/>
      </w:tabs>
    </w:pPr>
  </w:style>
  <w:style w:type="character" w:customStyle="1" w:styleId="FooterChar">
    <w:name w:val="Footer Char"/>
    <w:basedOn w:val="DefaultParagraphFont"/>
    <w:link w:val="Footer"/>
    <w:uiPriority w:val="99"/>
    <w:rsid w:val="003E2514"/>
  </w:style>
  <w:style w:type="paragraph" w:customStyle="1" w:styleId="NoParagraphStyle">
    <w:name w:val="[No Paragraph Style]"/>
    <w:rsid w:val="00283F0C"/>
    <w:pPr>
      <w:autoSpaceDE w:val="0"/>
      <w:autoSpaceDN w:val="0"/>
      <w:adjustRightInd w:val="0"/>
      <w:spacing w:after="0" w:line="288" w:lineRule="auto"/>
      <w:textAlignment w:val="center"/>
    </w:pPr>
    <w:rPr>
      <w:rFonts w:ascii="Times" w:hAnsi="Times" w:cs="Times"/>
      <w:color w:val="000000"/>
      <w:sz w:val="24"/>
      <w:szCs w:val="24"/>
    </w:rPr>
  </w:style>
  <w:style w:type="paragraph" w:customStyle="1" w:styleId="NameandTitle">
    <w:name w:val="Name and Title"/>
    <w:basedOn w:val="NoParagraphStyle"/>
    <w:uiPriority w:val="99"/>
    <w:rsid w:val="00283F0C"/>
    <w:pPr>
      <w:suppressAutoHyphens/>
      <w:spacing w:line="160" w:lineRule="atLeast"/>
    </w:pPr>
    <w:rPr>
      <w:rFonts w:ascii="Avenir 35" w:hAnsi="Avenir 35" w:cs="Avenir 35"/>
      <w:sz w:val="13"/>
      <w:szCs w:val="13"/>
    </w:rPr>
  </w:style>
  <w:style w:type="paragraph" w:styleId="ListParagraph">
    <w:name w:val="List Paragraph"/>
    <w:basedOn w:val="Normal"/>
    <w:uiPriority w:val="34"/>
    <w:qFormat/>
    <w:rsid w:val="00F95132"/>
    <w:pPr>
      <w:ind w:left="720"/>
      <w:contextualSpacing/>
    </w:pPr>
  </w:style>
  <w:style w:type="character" w:customStyle="1" w:styleId="apple-converted-space">
    <w:name w:val="apple-converted-space"/>
    <w:basedOn w:val="DefaultParagraphFont"/>
    <w:rsid w:val="004874EB"/>
  </w:style>
  <w:style w:type="character" w:customStyle="1" w:styleId="aqj">
    <w:name w:val="aqj"/>
    <w:basedOn w:val="DefaultParagraphFont"/>
    <w:rsid w:val="004874EB"/>
  </w:style>
  <w:style w:type="character" w:styleId="Hyperlink">
    <w:name w:val="Hyperlink"/>
    <w:basedOn w:val="DefaultParagraphFont"/>
    <w:uiPriority w:val="99"/>
    <w:semiHidden/>
    <w:unhideWhenUsed/>
    <w:rsid w:val="008F3618"/>
    <w:rPr>
      <w:color w:val="0000FF"/>
      <w:u w:val="single"/>
    </w:rPr>
  </w:style>
  <w:style w:type="paragraph" w:styleId="NormalWeb">
    <w:name w:val="Normal (Web)"/>
    <w:basedOn w:val="Normal"/>
    <w:uiPriority w:val="99"/>
    <w:semiHidden/>
    <w:unhideWhenUsed/>
    <w:rsid w:val="008F3DD2"/>
  </w:style>
  <w:style w:type="paragraph" w:styleId="NoSpacing">
    <w:name w:val="No Spacing"/>
    <w:uiPriority w:val="1"/>
    <w:qFormat/>
    <w:rsid w:val="00903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6836">
      <w:bodyDiv w:val="1"/>
      <w:marLeft w:val="0"/>
      <w:marRight w:val="0"/>
      <w:marTop w:val="0"/>
      <w:marBottom w:val="0"/>
      <w:divBdr>
        <w:top w:val="none" w:sz="0" w:space="0" w:color="auto"/>
        <w:left w:val="none" w:sz="0" w:space="0" w:color="auto"/>
        <w:bottom w:val="none" w:sz="0" w:space="0" w:color="auto"/>
        <w:right w:val="none" w:sz="0" w:space="0" w:color="auto"/>
      </w:divBdr>
      <w:divsChild>
        <w:div w:id="764036720">
          <w:marLeft w:val="0"/>
          <w:marRight w:val="0"/>
          <w:marTop w:val="0"/>
          <w:marBottom w:val="0"/>
          <w:divBdr>
            <w:top w:val="none" w:sz="0" w:space="0" w:color="auto"/>
            <w:left w:val="none" w:sz="0" w:space="0" w:color="auto"/>
            <w:bottom w:val="none" w:sz="0" w:space="0" w:color="auto"/>
            <w:right w:val="none" w:sz="0" w:space="0" w:color="auto"/>
          </w:divBdr>
        </w:div>
        <w:div w:id="843200882">
          <w:marLeft w:val="0"/>
          <w:marRight w:val="0"/>
          <w:marTop w:val="0"/>
          <w:marBottom w:val="0"/>
          <w:divBdr>
            <w:top w:val="none" w:sz="0" w:space="0" w:color="auto"/>
            <w:left w:val="none" w:sz="0" w:space="0" w:color="auto"/>
            <w:bottom w:val="none" w:sz="0" w:space="0" w:color="auto"/>
            <w:right w:val="none" w:sz="0" w:space="0" w:color="auto"/>
          </w:divBdr>
        </w:div>
        <w:div w:id="1282153078">
          <w:marLeft w:val="0"/>
          <w:marRight w:val="0"/>
          <w:marTop w:val="0"/>
          <w:marBottom w:val="0"/>
          <w:divBdr>
            <w:top w:val="none" w:sz="0" w:space="0" w:color="auto"/>
            <w:left w:val="none" w:sz="0" w:space="0" w:color="auto"/>
            <w:bottom w:val="none" w:sz="0" w:space="0" w:color="auto"/>
            <w:right w:val="none" w:sz="0" w:space="0" w:color="auto"/>
          </w:divBdr>
        </w:div>
        <w:div w:id="1446389825">
          <w:marLeft w:val="0"/>
          <w:marRight w:val="0"/>
          <w:marTop w:val="0"/>
          <w:marBottom w:val="0"/>
          <w:divBdr>
            <w:top w:val="none" w:sz="0" w:space="0" w:color="auto"/>
            <w:left w:val="none" w:sz="0" w:space="0" w:color="auto"/>
            <w:bottom w:val="none" w:sz="0" w:space="0" w:color="auto"/>
            <w:right w:val="none" w:sz="0" w:space="0" w:color="auto"/>
          </w:divBdr>
        </w:div>
        <w:div w:id="1950358747">
          <w:marLeft w:val="0"/>
          <w:marRight w:val="0"/>
          <w:marTop w:val="0"/>
          <w:marBottom w:val="0"/>
          <w:divBdr>
            <w:top w:val="none" w:sz="0" w:space="0" w:color="auto"/>
            <w:left w:val="none" w:sz="0" w:space="0" w:color="auto"/>
            <w:bottom w:val="none" w:sz="0" w:space="0" w:color="auto"/>
            <w:right w:val="none" w:sz="0" w:space="0" w:color="auto"/>
          </w:divBdr>
        </w:div>
      </w:divsChild>
    </w:div>
    <w:div w:id="92090082">
      <w:bodyDiv w:val="1"/>
      <w:marLeft w:val="0"/>
      <w:marRight w:val="0"/>
      <w:marTop w:val="0"/>
      <w:marBottom w:val="0"/>
      <w:divBdr>
        <w:top w:val="none" w:sz="0" w:space="0" w:color="auto"/>
        <w:left w:val="none" w:sz="0" w:space="0" w:color="auto"/>
        <w:bottom w:val="none" w:sz="0" w:space="0" w:color="auto"/>
        <w:right w:val="none" w:sz="0" w:space="0" w:color="auto"/>
      </w:divBdr>
    </w:div>
    <w:div w:id="284964625">
      <w:bodyDiv w:val="1"/>
      <w:marLeft w:val="0"/>
      <w:marRight w:val="0"/>
      <w:marTop w:val="0"/>
      <w:marBottom w:val="0"/>
      <w:divBdr>
        <w:top w:val="none" w:sz="0" w:space="0" w:color="auto"/>
        <w:left w:val="none" w:sz="0" w:space="0" w:color="auto"/>
        <w:bottom w:val="none" w:sz="0" w:space="0" w:color="auto"/>
        <w:right w:val="none" w:sz="0" w:space="0" w:color="auto"/>
      </w:divBdr>
    </w:div>
    <w:div w:id="373817553">
      <w:bodyDiv w:val="1"/>
      <w:marLeft w:val="0"/>
      <w:marRight w:val="0"/>
      <w:marTop w:val="0"/>
      <w:marBottom w:val="0"/>
      <w:divBdr>
        <w:top w:val="none" w:sz="0" w:space="0" w:color="auto"/>
        <w:left w:val="none" w:sz="0" w:space="0" w:color="auto"/>
        <w:bottom w:val="none" w:sz="0" w:space="0" w:color="auto"/>
        <w:right w:val="none" w:sz="0" w:space="0" w:color="auto"/>
      </w:divBdr>
      <w:divsChild>
        <w:div w:id="150217817">
          <w:marLeft w:val="0"/>
          <w:marRight w:val="0"/>
          <w:marTop w:val="0"/>
          <w:marBottom w:val="0"/>
          <w:divBdr>
            <w:top w:val="none" w:sz="0" w:space="0" w:color="auto"/>
            <w:left w:val="none" w:sz="0" w:space="0" w:color="auto"/>
            <w:bottom w:val="none" w:sz="0" w:space="0" w:color="auto"/>
            <w:right w:val="none" w:sz="0" w:space="0" w:color="auto"/>
          </w:divBdr>
        </w:div>
        <w:div w:id="224919846">
          <w:marLeft w:val="0"/>
          <w:marRight w:val="0"/>
          <w:marTop w:val="0"/>
          <w:marBottom w:val="0"/>
          <w:divBdr>
            <w:top w:val="none" w:sz="0" w:space="0" w:color="auto"/>
            <w:left w:val="none" w:sz="0" w:space="0" w:color="auto"/>
            <w:bottom w:val="none" w:sz="0" w:space="0" w:color="auto"/>
            <w:right w:val="none" w:sz="0" w:space="0" w:color="auto"/>
          </w:divBdr>
        </w:div>
        <w:div w:id="262687968">
          <w:marLeft w:val="0"/>
          <w:marRight w:val="0"/>
          <w:marTop w:val="0"/>
          <w:marBottom w:val="0"/>
          <w:divBdr>
            <w:top w:val="none" w:sz="0" w:space="0" w:color="auto"/>
            <w:left w:val="none" w:sz="0" w:space="0" w:color="auto"/>
            <w:bottom w:val="none" w:sz="0" w:space="0" w:color="auto"/>
            <w:right w:val="none" w:sz="0" w:space="0" w:color="auto"/>
          </w:divBdr>
        </w:div>
        <w:div w:id="342633837">
          <w:marLeft w:val="0"/>
          <w:marRight w:val="0"/>
          <w:marTop w:val="0"/>
          <w:marBottom w:val="0"/>
          <w:divBdr>
            <w:top w:val="none" w:sz="0" w:space="0" w:color="auto"/>
            <w:left w:val="none" w:sz="0" w:space="0" w:color="auto"/>
            <w:bottom w:val="none" w:sz="0" w:space="0" w:color="auto"/>
            <w:right w:val="none" w:sz="0" w:space="0" w:color="auto"/>
          </w:divBdr>
        </w:div>
        <w:div w:id="698627686">
          <w:marLeft w:val="0"/>
          <w:marRight w:val="0"/>
          <w:marTop w:val="0"/>
          <w:marBottom w:val="0"/>
          <w:divBdr>
            <w:top w:val="none" w:sz="0" w:space="0" w:color="auto"/>
            <w:left w:val="none" w:sz="0" w:space="0" w:color="auto"/>
            <w:bottom w:val="none" w:sz="0" w:space="0" w:color="auto"/>
            <w:right w:val="none" w:sz="0" w:space="0" w:color="auto"/>
          </w:divBdr>
        </w:div>
        <w:div w:id="793594897">
          <w:marLeft w:val="0"/>
          <w:marRight w:val="0"/>
          <w:marTop w:val="0"/>
          <w:marBottom w:val="0"/>
          <w:divBdr>
            <w:top w:val="none" w:sz="0" w:space="0" w:color="auto"/>
            <w:left w:val="none" w:sz="0" w:space="0" w:color="auto"/>
            <w:bottom w:val="none" w:sz="0" w:space="0" w:color="auto"/>
            <w:right w:val="none" w:sz="0" w:space="0" w:color="auto"/>
          </w:divBdr>
        </w:div>
        <w:div w:id="992297181">
          <w:marLeft w:val="0"/>
          <w:marRight w:val="0"/>
          <w:marTop w:val="0"/>
          <w:marBottom w:val="0"/>
          <w:divBdr>
            <w:top w:val="none" w:sz="0" w:space="0" w:color="auto"/>
            <w:left w:val="none" w:sz="0" w:space="0" w:color="auto"/>
            <w:bottom w:val="none" w:sz="0" w:space="0" w:color="auto"/>
            <w:right w:val="none" w:sz="0" w:space="0" w:color="auto"/>
          </w:divBdr>
        </w:div>
        <w:div w:id="1068306488">
          <w:marLeft w:val="0"/>
          <w:marRight w:val="0"/>
          <w:marTop w:val="0"/>
          <w:marBottom w:val="0"/>
          <w:divBdr>
            <w:top w:val="none" w:sz="0" w:space="0" w:color="auto"/>
            <w:left w:val="none" w:sz="0" w:space="0" w:color="auto"/>
            <w:bottom w:val="none" w:sz="0" w:space="0" w:color="auto"/>
            <w:right w:val="none" w:sz="0" w:space="0" w:color="auto"/>
          </w:divBdr>
        </w:div>
        <w:div w:id="1213686517">
          <w:marLeft w:val="0"/>
          <w:marRight w:val="0"/>
          <w:marTop w:val="0"/>
          <w:marBottom w:val="0"/>
          <w:divBdr>
            <w:top w:val="none" w:sz="0" w:space="0" w:color="auto"/>
            <w:left w:val="none" w:sz="0" w:space="0" w:color="auto"/>
            <w:bottom w:val="none" w:sz="0" w:space="0" w:color="auto"/>
            <w:right w:val="none" w:sz="0" w:space="0" w:color="auto"/>
          </w:divBdr>
        </w:div>
        <w:div w:id="1281381182">
          <w:marLeft w:val="0"/>
          <w:marRight w:val="0"/>
          <w:marTop w:val="0"/>
          <w:marBottom w:val="0"/>
          <w:divBdr>
            <w:top w:val="none" w:sz="0" w:space="0" w:color="auto"/>
            <w:left w:val="none" w:sz="0" w:space="0" w:color="auto"/>
            <w:bottom w:val="none" w:sz="0" w:space="0" w:color="auto"/>
            <w:right w:val="none" w:sz="0" w:space="0" w:color="auto"/>
          </w:divBdr>
        </w:div>
        <w:div w:id="2059238873">
          <w:marLeft w:val="0"/>
          <w:marRight w:val="0"/>
          <w:marTop w:val="0"/>
          <w:marBottom w:val="0"/>
          <w:divBdr>
            <w:top w:val="none" w:sz="0" w:space="0" w:color="auto"/>
            <w:left w:val="none" w:sz="0" w:space="0" w:color="auto"/>
            <w:bottom w:val="none" w:sz="0" w:space="0" w:color="auto"/>
            <w:right w:val="none" w:sz="0" w:space="0" w:color="auto"/>
          </w:divBdr>
        </w:div>
      </w:divsChild>
    </w:div>
    <w:div w:id="439230351">
      <w:bodyDiv w:val="1"/>
      <w:marLeft w:val="0"/>
      <w:marRight w:val="0"/>
      <w:marTop w:val="0"/>
      <w:marBottom w:val="0"/>
      <w:divBdr>
        <w:top w:val="none" w:sz="0" w:space="0" w:color="auto"/>
        <w:left w:val="none" w:sz="0" w:space="0" w:color="auto"/>
        <w:bottom w:val="none" w:sz="0" w:space="0" w:color="auto"/>
        <w:right w:val="none" w:sz="0" w:space="0" w:color="auto"/>
      </w:divBdr>
    </w:div>
    <w:div w:id="516965971">
      <w:bodyDiv w:val="1"/>
      <w:marLeft w:val="0"/>
      <w:marRight w:val="0"/>
      <w:marTop w:val="0"/>
      <w:marBottom w:val="0"/>
      <w:divBdr>
        <w:top w:val="none" w:sz="0" w:space="0" w:color="auto"/>
        <w:left w:val="none" w:sz="0" w:space="0" w:color="auto"/>
        <w:bottom w:val="none" w:sz="0" w:space="0" w:color="auto"/>
        <w:right w:val="none" w:sz="0" w:space="0" w:color="auto"/>
      </w:divBdr>
      <w:divsChild>
        <w:div w:id="1278291451">
          <w:marLeft w:val="0"/>
          <w:marRight w:val="0"/>
          <w:marTop w:val="0"/>
          <w:marBottom w:val="0"/>
          <w:divBdr>
            <w:top w:val="none" w:sz="0" w:space="0" w:color="auto"/>
            <w:left w:val="none" w:sz="0" w:space="0" w:color="auto"/>
            <w:bottom w:val="none" w:sz="0" w:space="0" w:color="auto"/>
            <w:right w:val="none" w:sz="0" w:space="0" w:color="auto"/>
          </w:divBdr>
        </w:div>
        <w:div w:id="1312979412">
          <w:marLeft w:val="0"/>
          <w:marRight w:val="0"/>
          <w:marTop w:val="0"/>
          <w:marBottom w:val="0"/>
          <w:divBdr>
            <w:top w:val="none" w:sz="0" w:space="0" w:color="auto"/>
            <w:left w:val="none" w:sz="0" w:space="0" w:color="auto"/>
            <w:bottom w:val="none" w:sz="0" w:space="0" w:color="auto"/>
            <w:right w:val="none" w:sz="0" w:space="0" w:color="auto"/>
          </w:divBdr>
        </w:div>
        <w:div w:id="1895771394">
          <w:marLeft w:val="0"/>
          <w:marRight w:val="0"/>
          <w:marTop w:val="0"/>
          <w:marBottom w:val="0"/>
          <w:divBdr>
            <w:top w:val="none" w:sz="0" w:space="0" w:color="auto"/>
            <w:left w:val="none" w:sz="0" w:space="0" w:color="auto"/>
            <w:bottom w:val="none" w:sz="0" w:space="0" w:color="auto"/>
            <w:right w:val="none" w:sz="0" w:space="0" w:color="auto"/>
          </w:divBdr>
        </w:div>
      </w:divsChild>
    </w:div>
    <w:div w:id="1085372163">
      <w:bodyDiv w:val="1"/>
      <w:marLeft w:val="0"/>
      <w:marRight w:val="0"/>
      <w:marTop w:val="0"/>
      <w:marBottom w:val="0"/>
      <w:divBdr>
        <w:top w:val="none" w:sz="0" w:space="0" w:color="auto"/>
        <w:left w:val="none" w:sz="0" w:space="0" w:color="auto"/>
        <w:bottom w:val="none" w:sz="0" w:space="0" w:color="auto"/>
        <w:right w:val="none" w:sz="0" w:space="0" w:color="auto"/>
      </w:divBdr>
    </w:div>
    <w:div w:id="1420522583">
      <w:bodyDiv w:val="1"/>
      <w:marLeft w:val="0"/>
      <w:marRight w:val="0"/>
      <w:marTop w:val="0"/>
      <w:marBottom w:val="0"/>
      <w:divBdr>
        <w:top w:val="none" w:sz="0" w:space="0" w:color="auto"/>
        <w:left w:val="none" w:sz="0" w:space="0" w:color="auto"/>
        <w:bottom w:val="none" w:sz="0" w:space="0" w:color="auto"/>
        <w:right w:val="none" w:sz="0" w:space="0" w:color="auto"/>
      </w:divBdr>
    </w:div>
    <w:div w:id="1496074301">
      <w:bodyDiv w:val="1"/>
      <w:marLeft w:val="0"/>
      <w:marRight w:val="0"/>
      <w:marTop w:val="0"/>
      <w:marBottom w:val="0"/>
      <w:divBdr>
        <w:top w:val="none" w:sz="0" w:space="0" w:color="auto"/>
        <w:left w:val="none" w:sz="0" w:space="0" w:color="auto"/>
        <w:bottom w:val="none" w:sz="0" w:space="0" w:color="auto"/>
        <w:right w:val="none" w:sz="0" w:space="0" w:color="auto"/>
      </w:divBdr>
      <w:divsChild>
        <w:div w:id="1786386233">
          <w:marLeft w:val="0"/>
          <w:marRight w:val="0"/>
          <w:marTop w:val="0"/>
          <w:marBottom w:val="0"/>
          <w:divBdr>
            <w:top w:val="none" w:sz="0" w:space="0" w:color="auto"/>
            <w:left w:val="none" w:sz="0" w:space="0" w:color="auto"/>
            <w:bottom w:val="none" w:sz="0" w:space="0" w:color="auto"/>
            <w:right w:val="none" w:sz="0" w:space="0" w:color="auto"/>
          </w:divBdr>
        </w:div>
        <w:div w:id="1863784976">
          <w:marLeft w:val="0"/>
          <w:marRight w:val="0"/>
          <w:marTop w:val="0"/>
          <w:marBottom w:val="0"/>
          <w:divBdr>
            <w:top w:val="none" w:sz="0" w:space="0" w:color="auto"/>
            <w:left w:val="none" w:sz="0" w:space="0" w:color="auto"/>
            <w:bottom w:val="none" w:sz="0" w:space="0" w:color="auto"/>
            <w:right w:val="none" w:sz="0" w:space="0" w:color="auto"/>
          </w:divBdr>
        </w:div>
        <w:div w:id="1891110922">
          <w:marLeft w:val="0"/>
          <w:marRight w:val="0"/>
          <w:marTop w:val="0"/>
          <w:marBottom w:val="0"/>
          <w:divBdr>
            <w:top w:val="none" w:sz="0" w:space="0" w:color="auto"/>
            <w:left w:val="none" w:sz="0" w:space="0" w:color="auto"/>
            <w:bottom w:val="none" w:sz="0" w:space="0" w:color="auto"/>
            <w:right w:val="none" w:sz="0" w:space="0" w:color="auto"/>
          </w:divBdr>
        </w:div>
      </w:divsChild>
    </w:div>
    <w:div w:id="1600915221">
      <w:bodyDiv w:val="1"/>
      <w:marLeft w:val="0"/>
      <w:marRight w:val="0"/>
      <w:marTop w:val="0"/>
      <w:marBottom w:val="0"/>
      <w:divBdr>
        <w:top w:val="none" w:sz="0" w:space="0" w:color="auto"/>
        <w:left w:val="none" w:sz="0" w:space="0" w:color="auto"/>
        <w:bottom w:val="none" w:sz="0" w:space="0" w:color="auto"/>
        <w:right w:val="none" w:sz="0" w:space="0" w:color="auto"/>
      </w:divBdr>
    </w:div>
    <w:div w:id="18738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mbyc\My%20Documents\Downloads\Cleland%20Letterhead%20Templat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urgerS\Document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urgerS\Documents\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Toledo</a:t>
            </a:r>
            <a:r>
              <a:rPr lang="en-US" baseline="0"/>
              <a:t> Growth and Index Value Add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4233814523184588E-2"/>
          <c:y val="0.17634259259259263"/>
          <c:w val="0.88254396325459317"/>
          <c:h val="0.6714577865266842"/>
        </c:manualLayout>
      </c:layout>
      <c:scatterChart>
        <c:scatterStyle val="lineMarker"/>
        <c:varyColors val="0"/>
        <c:ser>
          <c:idx val="1"/>
          <c:order val="1"/>
          <c:tx>
            <c:strRef>
              <c:f>Sheet4!$F$2</c:f>
              <c:strCache>
                <c:ptCount val="1"/>
                <c:pt idx="0">
                  <c:v>Growth Gain </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strRef>
              <c:f>Sheet4!$D$3:$D$19</c:f>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f>Sheet4!$F$3:$F$19</c:f>
              <c:numCache>
                <c:formatCode>General</c:formatCode>
                <c:ptCount val="17"/>
                <c:pt idx="0">
                  <c:v>-1.2414000000000001</c:v>
                </c:pt>
                <c:pt idx="1">
                  <c:v>1.0429999999999999</c:v>
                </c:pt>
                <c:pt idx="2">
                  <c:v>-0.9425</c:v>
                </c:pt>
                <c:pt idx="3">
                  <c:v>1.5427</c:v>
                </c:pt>
                <c:pt idx="4">
                  <c:v>-2.7730000000000001</c:v>
                </c:pt>
                <c:pt idx="5">
                  <c:v>-1.4961</c:v>
                </c:pt>
                <c:pt idx="6">
                  <c:v>-0.59870000000000001</c:v>
                </c:pt>
                <c:pt idx="7">
                  <c:v>-2.4056000000000002</c:v>
                </c:pt>
                <c:pt idx="8">
                  <c:v>2.2738</c:v>
                </c:pt>
                <c:pt idx="9">
                  <c:v>0.4788</c:v>
                </c:pt>
                <c:pt idx="10">
                  <c:v>1.2246999999999999</c:v>
                </c:pt>
                <c:pt idx="11">
                  <c:v>-0.49980000000000002</c:v>
                </c:pt>
                <c:pt idx="12">
                  <c:v>-1.1200000000000001</c:v>
                </c:pt>
                <c:pt idx="13">
                  <c:v>-2.0472999999999999</c:v>
                </c:pt>
                <c:pt idx="14">
                  <c:v>-5.4177999999999997</c:v>
                </c:pt>
                <c:pt idx="15">
                  <c:v>-6.1848999999999998</c:v>
                </c:pt>
                <c:pt idx="16">
                  <c:v>-4.9943999999999997</c:v>
                </c:pt>
              </c:numCache>
            </c:numRef>
          </c:yVal>
          <c:smooth val="0"/>
          <c:extLst>
            <c:ext xmlns:c16="http://schemas.microsoft.com/office/drawing/2014/chart" uri="{C3380CC4-5D6E-409C-BE32-E72D297353CC}">
              <c16:uniqueId val="{00000000-DED0-4568-BE29-1AF11470291C}"/>
            </c:ext>
          </c:extLst>
        </c:ser>
        <c:ser>
          <c:idx val="3"/>
          <c:order val="3"/>
          <c:tx>
            <c:strRef>
              <c:f>Sheet4!$H$2</c:f>
              <c:strCache>
                <c:ptCount val="1"/>
                <c:pt idx="0">
                  <c:v>Indexed T</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strRef>
              <c:f>Sheet4!$D$3:$D$19</c:f>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f>Sheet4!$H$3:$H$19</c:f>
              <c:numCache>
                <c:formatCode>General</c:formatCode>
                <c:ptCount val="17"/>
                <c:pt idx="0">
                  <c:v>-7.05</c:v>
                </c:pt>
                <c:pt idx="1">
                  <c:v>6.1</c:v>
                </c:pt>
                <c:pt idx="2">
                  <c:v>-5.62</c:v>
                </c:pt>
                <c:pt idx="3">
                  <c:v>9.58</c:v>
                </c:pt>
                <c:pt idx="4">
                  <c:v>-14.91</c:v>
                </c:pt>
                <c:pt idx="5">
                  <c:v>-6.1</c:v>
                </c:pt>
                <c:pt idx="6">
                  <c:v>-2.11</c:v>
                </c:pt>
                <c:pt idx="7">
                  <c:v>-11.7</c:v>
                </c:pt>
                <c:pt idx="8">
                  <c:v>11.25</c:v>
                </c:pt>
                <c:pt idx="9">
                  <c:v>2.4500000000000002</c:v>
                </c:pt>
                <c:pt idx="10">
                  <c:v>6.51</c:v>
                </c:pt>
                <c:pt idx="11">
                  <c:v>-2.6</c:v>
                </c:pt>
                <c:pt idx="12">
                  <c:v>-5.43</c:v>
                </c:pt>
                <c:pt idx="13">
                  <c:v>-8.65</c:v>
                </c:pt>
                <c:pt idx="14">
                  <c:v>-12.46</c:v>
                </c:pt>
                <c:pt idx="15">
                  <c:v>-15.3</c:v>
                </c:pt>
                <c:pt idx="16">
                  <c:v>-10.93</c:v>
                </c:pt>
              </c:numCache>
            </c:numRef>
          </c:yVal>
          <c:smooth val="0"/>
          <c:extLst>
            <c:ext xmlns:c16="http://schemas.microsoft.com/office/drawing/2014/chart" uri="{C3380CC4-5D6E-409C-BE32-E72D297353CC}">
              <c16:uniqueId val="{00000001-DED0-4568-BE29-1AF11470291C}"/>
            </c:ext>
          </c:extLst>
        </c:ser>
        <c:dLbls>
          <c:showLegendKey val="0"/>
          <c:showVal val="0"/>
          <c:showCatName val="0"/>
          <c:showSerName val="0"/>
          <c:showPercent val="0"/>
          <c:showBubbleSize val="0"/>
        </c:dLbls>
        <c:axId val="458605712"/>
        <c:axId val="458606040"/>
        <c:extLst>
          <c:ext xmlns:c15="http://schemas.microsoft.com/office/drawing/2012/chart" uri="{02D57815-91ED-43cb-92C2-25804820EDAC}">
            <c15:filteredScatterSeries>
              <c15:ser>
                <c:idx val="0"/>
                <c:order val="0"/>
                <c:tx>
                  <c:strRef>
                    <c:extLst>
                      <c:ext uri="{02D57815-91ED-43cb-92C2-25804820EDAC}">
                        <c15:formulaRef>
                          <c15:sqref>Sheet4!$E$2</c15:sqref>
                        </c15:formulaRef>
                      </c:ext>
                    </c:extLst>
                    <c:strCache>
                      <c:ptCount val="1"/>
                      <c:pt idx="0">
                        <c:v>Number of Students</c:v>
                      </c:pt>
                    </c:strCache>
                  </c:strRef>
                </c:tx>
                <c:spPr>
                  <a:ln w="19050" cap="rnd">
                    <a:noFill/>
                    <a:round/>
                  </a:ln>
                  <a:effectLst/>
                </c:spPr>
                <c:marker>
                  <c:symbol val="circle"/>
                  <c:size val="5"/>
                  <c:spPr>
                    <a:solidFill>
                      <a:schemeClr val="accent1"/>
                    </a:solidFill>
                    <a:ln w="9525">
                      <a:solidFill>
                        <a:schemeClr val="accent1"/>
                      </a:solidFill>
                    </a:ln>
                    <a:effectLst/>
                  </c:spPr>
                </c:marker>
                <c:xVal>
                  <c:strRef>
                    <c:extLst>
                      <c:ext uri="{02D57815-91ED-43cb-92C2-25804820EDAC}">
                        <c15:formulaRef>
                          <c15:sqref>Sheet4!$D$3:$D$19</c15:sqref>
                        </c15:formulaRef>
                      </c:ext>
                    </c:extLst>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extLst>
                      <c:ext uri="{02D57815-91ED-43cb-92C2-25804820EDAC}">
                        <c15:formulaRef>
                          <c15:sqref>Sheet4!$E$3:$E$19</c15:sqref>
                        </c15:formulaRef>
                      </c:ext>
                    </c:extLst>
                    <c:numCache>
                      <c:formatCode>General</c:formatCode>
                      <c:ptCount val="17"/>
                      <c:pt idx="0">
                        <c:v>4651</c:v>
                      </c:pt>
                      <c:pt idx="1">
                        <c:v>4521</c:v>
                      </c:pt>
                      <c:pt idx="2">
                        <c:v>4370</c:v>
                      </c:pt>
                      <c:pt idx="3">
                        <c:v>4308</c:v>
                      </c:pt>
                      <c:pt idx="4">
                        <c:v>3880</c:v>
                      </c:pt>
                      <c:pt idx="5">
                        <c:v>5615</c:v>
                      </c:pt>
                      <c:pt idx="6">
                        <c:v>4438</c:v>
                      </c:pt>
                      <c:pt idx="7">
                        <c:v>4649</c:v>
                      </c:pt>
                      <c:pt idx="8">
                        <c:v>4540</c:v>
                      </c:pt>
                      <c:pt idx="9">
                        <c:v>4372</c:v>
                      </c:pt>
                      <c:pt idx="10">
                        <c:v>4307</c:v>
                      </c:pt>
                      <c:pt idx="11">
                        <c:v>4096</c:v>
                      </c:pt>
                      <c:pt idx="12">
                        <c:v>5429</c:v>
                      </c:pt>
                      <c:pt idx="13">
                        <c:v>4512</c:v>
                      </c:pt>
                      <c:pt idx="14">
                        <c:v>4308</c:v>
                      </c:pt>
                      <c:pt idx="15">
                        <c:v>3934</c:v>
                      </c:pt>
                      <c:pt idx="16">
                        <c:v>2870</c:v>
                      </c:pt>
                    </c:numCache>
                  </c:numRef>
                </c:yVal>
                <c:smooth val="0"/>
                <c:extLst>
                  <c:ext xmlns:c16="http://schemas.microsoft.com/office/drawing/2014/chart" uri="{C3380CC4-5D6E-409C-BE32-E72D297353CC}">
                    <c16:uniqueId val="{00000002-DED0-4568-BE29-1AF11470291C}"/>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Sheet4!$G$2</c15:sqref>
                        </c15:formulaRef>
                      </c:ext>
                    </c:extLst>
                    <c:strCache>
                      <c:ptCount val="1"/>
                      <c:pt idx="0">
                        <c:v>Standard Error</c:v>
                      </c:pt>
                    </c:strCache>
                  </c:strRef>
                </c:tx>
                <c:spPr>
                  <a:ln w="19050" cap="rnd">
                    <a:noFill/>
                    <a:round/>
                  </a:ln>
                  <a:effectLst/>
                </c:spPr>
                <c:marker>
                  <c:symbol val="circle"/>
                  <c:size val="5"/>
                  <c:spPr>
                    <a:solidFill>
                      <a:schemeClr val="accent3"/>
                    </a:solidFill>
                    <a:ln w="9525">
                      <a:solidFill>
                        <a:schemeClr val="accent3"/>
                      </a:solidFill>
                    </a:ln>
                    <a:effectLst/>
                  </c:spPr>
                </c:marker>
                <c:xVal>
                  <c:strRef>
                    <c:extLst xmlns:c15="http://schemas.microsoft.com/office/drawing/2012/chart">
                      <c:ext xmlns:c15="http://schemas.microsoft.com/office/drawing/2012/chart" uri="{02D57815-91ED-43cb-92C2-25804820EDAC}">
                        <c15:formulaRef>
                          <c15:sqref>Sheet4!$D$3:$D$19</c15:sqref>
                        </c15:formulaRef>
                      </c:ext>
                    </c:extLst>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extLst xmlns:c15="http://schemas.microsoft.com/office/drawing/2012/chart">
                      <c:ext xmlns:c15="http://schemas.microsoft.com/office/drawing/2012/chart" uri="{02D57815-91ED-43cb-92C2-25804820EDAC}">
                        <c15:formulaRef>
                          <c15:sqref>Sheet4!$G$3:$G$19</c15:sqref>
                        </c15:formulaRef>
                      </c:ext>
                    </c:extLst>
                    <c:numCache>
                      <c:formatCode>General</c:formatCode>
                      <c:ptCount val="17"/>
                      <c:pt idx="0">
                        <c:v>0.17599999999999999</c:v>
                      </c:pt>
                      <c:pt idx="1">
                        <c:v>0.17100000000000001</c:v>
                      </c:pt>
                      <c:pt idx="2">
                        <c:v>0.16750000000000001</c:v>
                      </c:pt>
                      <c:pt idx="3">
                        <c:v>0.16109999999999999</c:v>
                      </c:pt>
                      <c:pt idx="4">
                        <c:v>0.18590000000000001</c:v>
                      </c:pt>
                      <c:pt idx="5">
                        <c:v>0.24510000000000001</c:v>
                      </c:pt>
                      <c:pt idx="6">
                        <c:v>0.28370000000000001</c:v>
                      </c:pt>
                      <c:pt idx="7">
                        <c:v>0.20549999999999999</c:v>
                      </c:pt>
                      <c:pt idx="8">
                        <c:v>0.20219999999999999</c:v>
                      </c:pt>
                      <c:pt idx="9">
                        <c:v>0.19570000000000001</c:v>
                      </c:pt>
                      <c:pt idx="10">
                        <c:v>0.18820000000000001</c:v>
                      </c:pt>
                      <c:pt idx="11">
                        <c:v>0.19209999999999999</c:v>
                      </c:pt>
                      <c:pt idx="12">
                        <c:v>0.2059</c:v>
                      </c:pt>
                      <c:pt idx="13">
                        <c:v>0.23649999999999999</c:v>
                      </c:pt>
                      <c:pt idx="14">
                        <c:v>0.4345</c:v>
                      </c:pt>
                      <c:pt idx="15">
                        <c:v>0.4042</c:v>
                      </c:pt>
                      <c:pt idx="16">
                        <c:v>0.45679999999999998</c:v>
                      </c:pt>
                    </c:numCache>
                  </c:numRef>
                </c:yVal>
                <c:smooth val="0"/>
                <c:extLst xmlns:c15="http://schemas.microsoft.com/office/drawing/2012/chart">
                  <c:ext xmlns:c16="http://schemas.microsoft.com/office/drawing/2014/chart" uri="{C3380CC4-5D6E-409C-BE32-E72D297353CC}">
                    <c16:uniqueId val="{00000003-DED0-4568-BE29-1AF11470291C}"/>
                  </c:ext>
                </c:extLst>
              </c15:ser>
            </c15:filteredScatterSeries>
          </c:ext>
        </c:extLst>
      </c:scatterChart>
      <c:valAx>
        <c:axId val="45860571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06040"/>
        <c:crosses val="autoZero"/>
        <c:crossBetween val="midCat"/>
      </c:valAx>
      <c:valAx>
        <c:axId val="458606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05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Springfield</a:t>
            </a:r>
            <a:r>
              <a:rPr lang="en-US" baseline="0"/>
              <a:t> Growth and Index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01159230096237E-2"/>
          <c:y val="0.17634259259259263"/>
          <c:w val="0.88254396325459317"/>
          <c:h val="0.6714577865266842"/>
        </c:manualLayout>
      </c:layout>
      <c:scatterChart>
        <c:scatterStyle val="lineMarker"/>
        <c:varyColors val="0"/>
        <c:ser>
          <c:idx val="1"/>
          <c:order val="1"/>
          <c:tx>
            <c:strRef>
              <c:f>Sheet4!$P$2</c:f>
              <c:strCache>
                <c:ptCount val="1"/>
                <c:pt idx="0">
                  <c:v>Growth Gain S</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strRef>
              <c:f>Sheet4!$M$3:$M$19</c:f>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f>Sheet4!$P$3:$P$19</c:f>
              <c:numCache>
                <c:formatCode>General</c:formatCode>
                <c:ptCount val="17"/>
                <c:pt idx="0">
                  <c:v>0.3402</c:v>
                </c:pt>
                <c:pt idx="1">
                  <c:v>1.4247000000000001</c:v>
                </c:pt>
                <c:pt idx="2">
                  <c:v>0.94</c:v>
                </c:pt>
                <c:pt idx="3">
                  <c:v>1.4</c:v>
                </c:pt>
                <c:pt idx="4">
                  <c:v>-1.7565999999999999</c:v>
                </c:pt>
                <c:pt idx="5">
                  <c:v>-4.7108999999999996</c:v>
                </c:pt>
                <c:pt idx="6">
                  <c:v>-6.26</c:v>
                </c:pt>
                <c:pt idx="7">
                  <c:v>-0.1318</c:v>
                </c:pt>
                <c:pt idx="8">
                  <c:v>0.73180000000000001</c:v>
                </c:pt>
                <c:pt idx="9">
                  <c:v>-4.8999999999999998E-3</c:v>
                </c:pt>
                <c:pt idx="10">
                  <c:v>1.9879</c:v>
                </c:pt>
                <c:pt idx="11">
                  <c:v>0.86419999999999997</c:v>
                </c:pt>
                <c:pt idx="12">
                  <c:v>-5.3352000000000004</c:v>
                </c:pt>
                <c:pt idx="13">
                  <c:v>-6.0792999999999999</c:v>
                </c:pt>
                <c:pt idx="14">
                  <c:v>-7.2313000000000001</c:v>
                </c:pt>
                <c:pt idx="15">
                  <c:v>-5.5571000000000002</c:v>
                </c:pt>
                <c:pt idx="16">
                  <c:v>-5.7160000000000002</c:v>
                </c:pt>
              </c:numCache>
            </c:numRef>
          </c:yVal>
          <c:smooth val="0"/>
          <c:extLst>
            <c:ext xmlns:c16="http://schemas.microsoft.com/office/drawing/2014/chart" uri="{C3380CC4-5D6E-409C-BE32-E72D297353CC}">
              <c16:uniqueId val="{00000000-83DA-4551-B18E-43383BB26543}"/>
            </c:ext>
          </c:extLst>
        </c:ser>
        <c:ser>
          <c:idx val="3"/>
          <c:order val="3"/>
          <c:tx>
            <c:strRef>
              <c:f>Sheet4!$R$2</c:f>
              <c:strCache>
                <c:ptCount val="1"/>
                <c:pt idx="0">
                  <c:v>Indexed S</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strRef>
              <c:f>Sheet4!$M$3:$M$19</c:f>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f>Sheet4!$R$3:$R$19</c:f>
              <c:numCache>
                <c:formatCode>General</c:formatCode>
                <c:ptCount val="17"/>
                <c:pt idx="0">
                  <c:v>1.1599999999999999</c:v>
                </c:pt>
                <c:pt idx="1">
                  <c:v>4.91</c:v>
                </c:pt>
                <c:pt idx="2">
                  <c:v>3.29</c:v>
                </c:pt>
                <c:pt idx="3">
                  <c:v>5.03</c:v>
                </c:pt>
                <c:pt idx="4">
                  <c:v>-5.35</c:v>
                </c:pt>
                <c:pt idx="5">
                  <c:v>-13.26</c:v>
                </c:pt>
                <c:pt idx="6">
                  <c:v>-14.25</c:v>
                </c:pt>
                <c:pt idx="7">
                  <c:v>-0.38</c:v>
                </c:pt>
                <c:pt idx="8">
                  <c:v>2.13</c:v>
                </c:pt>
                <c:pt idx="9">
                  <c:v>-0.01</c:v>
                </c:pt>
                <c:pt idx="10">
                  <c:v>6.11</c:v>
                </c:pt>
                <c:pt idx="11">
                  <c:v>2.73</c:v>
                </c:pt>
                <c:pt idx="12">
                  <c:v>-16.73</c:v>
                </c:pt>
                <c:pt idx="13">
                  <c:v>-16.190000000000001</c:v>
                </c:pt>
                <c:pt idx="14">
                  <c:v>-11.15</c:v>
                </c:pt>
                <c:pt idx="15">
                  <c:v>-9.19</c:v>
                </c:pt>
                <c:pt idx="16">
                  <c:v>-8.11</c:v>
                </c:pt>
              </c:numCache>
            </c:numRef>
          </c:yVal>
          <c:smooth val="0"/>
          <c:extLst>
            <c:ext xmlns:c16="http://schemas.microsoft.com/office/drawing/2014/chart" uri="{C3380CC4-5D6E-409C-BE32-E72D297353CC}">
              <c16:uniqueId val="{00000001-83DA-4551-B18E-43383BB26543}"/>
            </c:ext>
          </c:extLst>
        </c:ser>
        <c:dLbls>
          <c:showLegendKey val="0"/>
          <c:showVal val="0"/>
          <c:showCatName val="0"/>
          <c:showSerName val="0"/>
          <c:showPercent val="0"/>
          <c:showBubbleSize val="0"/>
        </c:dLbls>
        <c:axId val="466090664"/>
        <c:axId val="466092632"/>
        <c:extLst>
          <c:ext xmlns:c15="http://schemas.microsoft.com/office/drawing/2012/chart" uri="{02D57815-91ED-43cb-92C2-25804820EDAC}">
            <c15:filteredScatterSeries>
              <c15:ser>
                <c:idx val="0"/>
                <c:order val="0"/>
                <c:tx>
                  <c:strRef>
                    <c:extLst>
                      <c:ext uri="{02D57815-91ED-43cb-92C2-25804820EDAC}">
                        <c15:formulaRef>
                          <c15:sqref>Sheet4!$N$2</c15:sqref>
                        </c15:formulaRef>
                      </c:ext>
                    </c:extLst>
                    <c:strCache>
                      <c:ptCount val="1"/>
                      <c:pt idx="0">
                        <c:v>Number of Students</c:v>
                      </c:pt>
                    </c:strCache>
                  </c:strRef>
                </c:tx>
                <c:spPr>
                  <a:ln w="19050" cap="rnd">
                    <a:noFill/>
                    <a:round/>
                  </a:ln>
                  <a:effectLst/>
                </c:spPr>
                <c:marker>
                  <c:symbol val="circle"/>
                  <c:size val="5"/>
                  <c:spPr>
                    <a:solidFill>
                      <a:schemeClr val="accent1"/>
                    </a:solidFill>
                    <a:ln w="9525">
                      <a:solidFill>
                        <a:schemeClr val="accent1"/>
                      </a:solidFill>
                    </a:ln>
                    <a:effectLst/>
                  </c:spPr>
                </c:marker>
                <c:xVal>
                  <c:strRef>
                    <c:extLst>
                      <c:ext uri="{02D57815-91ED-43cb-92C2-25804820EDAC}">
                        <c15:formulaRef>
                          <c15:sqref>Sheet4!$M$3:$M$19</c15:sqref>
                        </c15:formulaRef>
                      </c:ext>
                    </c:extLst>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extLst>
                      <c:ext uri="{02D57815-91ED-43cb-92C2-25804820EDAC}">
                        <c15:formulaRef>
                          <c15:sqref>Sheet4!$N$3:$N$19</c15:sqref>
                        </c15:formulaRef>
                      </c:ext>
                    </c:extLst>
                    <c:numCache>
                      <c:formatCode>General</c:formatCode>
                      <c:ptCount val="17"/>
                      <c:pt idx="0">
                        <c:v>1667</c:v>
                      </c:pt>
                      <c:pt idx="1">
                        <c:v>1536</c:v>
                      </c:pt>
                      <c:pt idx="2">
                        <c:v>1485</c:v>
                      </c:pt>
                      <c:pt idx="3">
                        <c:v>1444</c:v>
                      </c:pt>
                      <c:pt idx="4">
                        <c:v>1189</c:v>
                      </c:pt>
                      <c:pt idx="5">
                        <c:v>2043</c:v>
                      </c:pt>
                      <c:pt idx="6">
                        <c:v>1529</c:v>
                      </c:pt>
                      <c:pt idx="7">
                        <c:v>1647</c:v>
                      </c:pt>
                      <c:pt idx="8">
                        <c:v>1547</c:v>
                      </c:pt>
                      <c:pt idx="9">
                        <c:v>1479</c:v>
                      </c:pt>
                      <c:pt idx="10">
                        <c:v>1448</c:v>
                      </c:pt>
                      <c:pt idx="11">
                        <c:v>1511</c:v>
                      </c:pt>
                      <c:pt idx="12">
                        <c:v>1943</c:v>
                      </c:pt>
                      <c:pt idx="13">
                        <c:v>1565</c:v>
                      </c:pt>
                      <c:pt idx="14">
                        <c:v>1495</c:v>
                      </c:pt>
                      <c:pt idx="15">
                        <c:v>1447</c:v>
                      </c:pt>
                      <c:pt idx="16">
                        <c:v>948</c:v>
                      </c:pt>
                    </c:numCache>
                  </c:numRef>
                </c:yVal>
                <c:smooth val="0"/>
                <c:extLst>
                  <c:ext xmlns:c16="http://schemas.microsoft.com/office/drawing/2014/chart" uri="{C3380CC4-5D6E-409C-BE32-E72D297353CC}">
                    <c16:uniqueId val="{00000002-83DA-4551-B18E-43383BB26543}"/>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Sheet4!$Q$2</c15:sqref>
                        </c15:formulaRef>
                      </c:ext>
                    </c:extLst>
                    <c:strCache>
                      <c:ptCount val="1"/>
                      <c:pt idx="0">
                        <c:v>Standard Error</c:v>
                      </c:pt>
                    </c:strCache>
                  </c:strRef>
                </c:tx>
                <c:spPr>
                  <a:ln w="19050" cap="rnd">
                    <a:noFill/>
                    <a:round/>
                  </a:ln>
                  <a:effectLst/>
                </c:spPr>
                <c:marker>
                  <c:symbol val="circle"/>
                  <c:size val="5"/>
                  <c:spPr>
                    <a:solidFill>
                      <a:schemeClr val="accent3"/>
                    </a:solidFill>
                    <a:ln w="9525">
                      <a:solidFill>
                        <a:schemeClr val="accent3"/>
                      </a:solidFill>
                    </a:ln>
                    <a:effectLst/>
                  </c:spPr>
                </c:marker>
                <c:xVal>
                  <c:strRef>
                    <c:extLst xmlns:c15="http://schemas.microsoft.com/office/drawing/2012/chart">
                      <c:ext xmlns:c15="http://schemas.microsoft.com/office/drawing/2012/chart" uri="{02D57815-91ED-43cb-92C2-25804820EDAC}">
                        <c15:formulaRef>
                          <c15:sqref>Sheet4!$M$3:$M$19</c15:sqref>
                        </c15:formulaRef>
                      </c:ext>
                    </c:extLst>
                    <c:strCache>
                      <c:ptCount val="17"/>
                      <c:pt idx="0">
                        <c:v>Mathematics 4</c:v>
                      </c:pt>
                      <c:pt idx="1">
                        <c:v>Mathematics 5</c:v>
                      </c:pt>
                      <c:pt idx="2">
                        <c:v>Mathematics 6</c:v>
                      </c:pt>
                      <c:pt idx="3">
                        <c:v>Mathematics 7</c:v>
                      </c:pt>
                      <c:pt idx="4">
                        <c:v>Mathematics 8</c:v>
                      </c:pt>
                      <c:pt idx="5">
                        <c:v>Algebra I All</c:v>
                      </c:pt>
                      <c:pt idx="6">
                        <c:v>Geometry All</c:v>
                      </c:pt>
                      <c:pt idx="7">
                        <c:v>English Language Arts 4</c:v>
                      </c:pt>
                      <c:pt idx="8">
                        <c:v>English Language Arts 5</c:v>
                      </c:pt>
                      <c:pt idx="9">
                        <c:v>English Language Arts 6</c:v>
                      </c:pt>
                      <c:pt idx="10">
                        <c:v>English Language Arts 7</c:v>
                      </c:pt>
                      <c:pt idx="11">
                        <c:v>English Language Arts 8</c:v>
                      </c:pt>
                      <c:pt idx="12">
                        <c:v>English Language Arts I All</c:v>
                      </c:pt>
                      <c:pt idx="13">
                        <c:v>English Language Arts II All</c:v>
                      </c:pt>
                      <c:pt idx="14">
                        <c:v>Science 5</c:v>
                      </c:pt>
                      <c:pt idx="15">
                        <c:v>Science 8</c:v>
                      </c:pt>
                      <c:pt idx="16">
                        <c:v>Social Studies 6</c:v>
                      </c:pt>
                    </c:strCache>
                  </c:strRef>
                </c:xVal>
                <c:yVal>
                  <c:numRef>
                    <c:extLst xmlns:c15="http://schemas.microsoft.com/office/drawing/2012/chart">
                      <c:ext xmlns:c15="http://schemas.microsoft.com/office/drawing/2012/chart" uri="{02D57815-91ED-43cb-92C2-25804820EDAC}">
                        <c15:formulaRef>
                          <c15:sqref>Sheet4!$Q$3:$Q$19</c15:sqref>
                        </c15:formulaRef>
                      </c:ext>
                    </c:extLst>
                    <c:numCache>
                      <c:formatCode>General</c:formatCode>
                      <c:ptCount val="17"/>
                      <c:pt idx="0">
                        <c:v>0.29320000000000002</c:v>
                      </c:pt>
                      <c:pt idx="1">
                        <c:v>0.29039999999999999</c:v>
                      </c:pt>
                      <c:pt idx="2">
                        <c:v>0.28599999999999998</c:v>
                      </c:pt>
                      <c:pt idx="3">
                        <c:v>0.27829999999999999</c:v>
                      </c:pt>
                      <c:pt idx="4">
                        <c:v>0.32790000000000002</c:v>
                      </c:pt>
                      <c:pt idx="5">
                        <c:v>0.35520000000000002</c:v>
                      </c:pt>
                      <c:pt idx="6">
                        <c:v>0.43909999999999999</c:v>
                      </c:pt>
                      <c:pt idx="7">
                        <c:v>0.34300000000000003</c:v>
                      </c:pt>
                      <c:pt idx="8">
                        <c:v>0.34399999999999997</c:v>
                      </c:pt>
                      <c:pt idx="9">
                        <c:v>0.3342</c:v>
                      </c:pt>
                      <c:pt idx="10">
                        <c:v>0.32519999999999999</c:v>
                      </c:pt>
                      <c:pt idx="11">
                        <c:v>0.316</c:v>
                      </c:pt>
                      <c:pt idx="12">
                        <c:v>0.31879999999999997</c:v>
                      </c:pt>
                      <c:pt idx="13">
                        <c:v>0.3755</c:v>
                      </c:pt>
                      <c:pt idx="14">
                        <c:v>0.64810000000000001</c:v>
                      </c:pt>
                      <c:pt idx="15">
                        <c:v>0.60419999999999996</c:v>
                      </c:pt>
                      <c:pt idx="16">
                        <c:v>0.70450000000000002</c:v>
                      </c:pt>
                    </c:numCache>
                  </c:numRef>
                </c:yVal>
                <c:smooth val="0"/>
                <c:extLst xmlns:c15="http://schemas.microsoft.com/office/drawing/2012/chart">
                  <c:ext xmlns:c16="http://schemas.microsoft.com/office/drawing/2014/chart" uri="{C3380CC4-5D6E-409C-BE32-E72D297353CC}">
                    <c16:uniqueId val="{00000003-83DA-4551-B18E-43383BB26543}"/>
                  </c:ext>
                </c:extLst>
              </c15:ser>
            </c15:filteredScatterSeries>
          </c:ext>
        </c:extLst>
      </c:scatterChart>
      <c:valAx>
        <c:axId val="46609066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092632"/>
        <c:crosses val="autoZero"/>
        <c:crossBetween val="midCat"/>
      </c:valAx>
      <c:valAx>
        <c:axId val="466092632"/>
        <c:scaling>
          <c:orientation val="minMax"/>
          <c:max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0906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D0BB-0704-4097-A15B-ECD22F7C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Cleland Letterhead Template (1).dotx</Template>
  <TotalTime>191</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TPS</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Domby</dc:creator>
  <cp:keywords/>
  <dc:description/>
  <cp:lastModifiedBy>Burger, Stephanie (LSNOW)</cp:lastModifiedBy>
  <cp:revision>5</cp:revision>
  <cp:lastPrinted>2015-09-04T20:53:00Z</cp:lastPrinted>
  <dcterms:created xsi:type="dcterms:W3CDTF">2019-06-13T00:23:00Z</dcterms:created>
  <dcterms:modified xsi:type="dcterms:W3CDTF">2019-06-13T03:50:00Z</dcterms:modified>
</cp:coreProperties>
</file>