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69029" w14:textId="7F14E890" w:rsidR="004E3C7B" w:rsidRDefault="004E3C7B" w:rsidP="00E23ED2">
      <w:pPr>
        <w:jc w:val="center"/>
        <w:rPr>
          <w:b/>
        </w:rPr>
      </w:pPr>
      <w:bookmarkStart w:id="0" w:name="_GoBack"/>
      <w:bookmarkEnd w:id="0"/>
      <w:r w:rsidRPr="00E23ED2">
        <w:rPr>
          <w:b/>
        </w:rPr>
        <w:t>Written Testimony to the Senate Finance Committee</w:t>
      </w:r>
    </w:p>
    <w:p w14:paraId="602ACEE0" w14:textId="276C8192" w:rsidR="00E23ED2" w:rsidRPr="00E23ED2" w:rsidRDefault="00E23ED2" w:rsidP="00E23ED2">
      <w:pPr>
        <w:jc w:val="center"/>
        <w:rPr>
          <w:b/>
        </w:rPr>
      </w:pPr>
      <w:r>
        <w:rPr>
          <w:b/>
        </w:rPr>
        <w:t>House Bill 166</w:t>
      </w:r>
    </w:p>
    <w:p w14:paraId="68F0F5DC" w14:textId="77777777" w:rsidR="00E23ED2" w:rsidRPr="00E23ED2" w:rsidRDefault="00E23ED2" w:rsidP="00E23ED2">
      <w:pPr>
        <w:jc w:val="center"/>
        <w:rPr>
          <w:b/>
        </w:rPr>
      </w:pPr>
      <w:r w:rsidRPr="00E23ED2">
        <w:rPr>
          <w:b/>
        </w:rPr>
        <w:t>May 21, 2019</w:t>
      </w:r>
    </w:p>
    <w:p w14:paraId="66479F91" w14:textId="64C17496" w:rsidR="004E3C7B" w:rsidRDefault="004E3C7B" w:rsidP="004E3C7B"/>
    <w:p w14:paraId="6CA28272" w14:textId="5F0005FC" w:rsidR="004E3C7B" w:rsidRDefault="004E3C7B" w:rsidP="003B46D9">
      <w:pPr>
        <w:pStyle w:val="NoSpacing"/>
        <w:jc w:val="both"/>
        <w:rPr>
          <w:rFonts w:cstheme="minorHAnsi"/>
          <w:color w:val="333333"/>
          <w:shd w:val="clear" w:color="auto" w:fill="FFFFFF"/>
        </w:rPr>
      </w:pPr>
      <w:r>
        <w:t>Chairman Dolan, Vice Chairman Burke, Ranking Member Sykes and honorable members of the Senate Finance Committee, thank you for the opportunity to provide written testimony in favor of increasing the Ohio Housing Trust Fund in Am. Sub. HB 166.  The ten (10) member organizations NeighborWorks Collaborative of Ohio (NCO) are non-profit affordable housing developers and community organizations providing rental housing, home ownership opportunities and related services such as financial coaching, home buyer education and linkages to other social programs and workforce training.  Each member organization is affiliated with NeighborWorks America, which is a Congressionally-chartered</w:t>
      </w:r>
      <w:r w:rsidR="00E23ED2">
        <w:t xml:space="preserve">, </w:t>
      </w:r>
      <w:r>
        <w:t xml:space="preserve">national non-profit organization that </w:t>
      </w:r>
      <w:r w:rsidRPr="004E3C7B">
        <w:rPr>
          <w:rFonts w:cstheme="minorHAnsi"/>
          <w:color w:val="333333"/>
          <w:shd w:val="clear" w:color="auto" w:fill="FFFFFF"/>
        </w:rPr>
        <w:t>creates opportunities for people to live in affordable homes, improve their lives and strengthen their communities</w:t>
      </w:r>
      <w:r>
        <w:rPr>
          <w:rFonts w:cstheme="minorHAnsi"/>
          <w:color w:val="333333"/>
          <w:shd w:val="clear" w:color="auto" w:fill="FFFFFF"/>
        </w:rPr>
        <w:t>.</w:t>
      </w:r>
      <w:r w:rsidR="00025E1B">
        <w:rPr>
          <w:rFonts w:cstheme="minorHAnsi"/>
          <w:color w:val="333333"/>
          <w:shd w:val="clear" w:color="auto" w:fill="FFFFFF"/>
        </w:rPr>
        <w:t xml:space="preserve">  NCO is a founding member of the Home Matters to Ohio coalition.</w:t>
      </w:r>
    </w:p>
    <w:p w14:paraId="45F548CC" w14:textId="77777777" w:rsidR="00DC1B8D" w:rsidRDefault="00DC1B8D" w:rsidP="003B46D9">
      <w:pPr>
        <w:pStyle w:val="NoSpacing"/>
        <w:jc w:val="both"/>
        <w:rPr>
          <w:rFonts w:cstheme="minorHAnsi"/>
          <w:color w:val="333333"/>
          <w:shd w:val="clear" w:color="auto" w:fill="FFFFFF"/>
        </w:rPr>
      </w:pPr>
    </w:p>
    <w:p w14:paraId="6C270C4C" w14:textId="69FD55C4" w:rsidR="00E23ED2" w:rsidRDefault="004E3C7B" w:rsidP="003B46D9">
      <w:pPr>
        <w:pStyle w:val="NoSpacing"/>
        <w:jc w:val="both"/>
        <w:rPr>
          <w:rFonts w:cstheme="minorHAnsi"/>
          <w:color w:val="333333"/>
          <w:shd w:val="clear" w:color="auto" w:fill="FFFFFF"/>
        </w:rPr>
      </w:pPr>
      <w:r>
        <w:rPr>
          <w:rFonts w:cstheme="minorHAnsi"/>
          <w:color w:val="333333"/>
          <w:shd w:val="clear" w:color="auto" w:fill="FFFFFF"/>
        </w:rPr>
        <w:t>The Ohio Housing Trust Fund is the</w:t>
      </w:r>
      <w:r w:rsidR="00E23ED2">
        <w:rPr>
          <w:rFonts w:cstheme="minorHAnsi"/>
          <w:color w:val="333333"/>
          <w:shd w:val="clear" w:color="auto" w:fill="FFFFFF"/>
        </w:rPr>
        <w:t xml:space="preserve"> state’s only vehicle for investment in affordable housing.  NCO member organizations utilize Housing Trust Fund dollars primarily in two ways:  </w:t>
      </w:r>
    </w:p>
    <w:p w14:paraId="36D02DC0" w14:textId="77777777" w:rsidR="003B46D9" w:rsidRDefault="003B46D9" w:rsidP="003B46D9">
      <w:pPr>
        <w:pStyle w:val="NoSpacing"/>
        <w:jc w:val="both"/>
        <w:rPr>
          <w:rFonts w:cstheme="minorHAnsi"/>
          <w:color w:val="333333"/>
          <w:shd w:val="clear" w:color="auto" w:fill="FFFFFF"/>
        </w:rPr>
      </w:pPr>
    </w:p>
    <w:p w14:paraId="22979AC2" w14:textId="573955C6" w:rsidR="00E23ED2" w:rsidRDefault="00E23ED2" w:rsidP="003B46D9">
      <w:pPr>
        <w:pStyle w:val="NoSpacing"/>
        <w:numPr>
          <w:ilvl w:val="0"/>
          <w:numId w:val="6"/>
        </w:numPr>
        <w:jc w:val="both"/>
        <w:rPr>
          <w:rFonts w:cstheme="minorHAnsi"/>
          <w:color w:val="333333"/>
          <w:shd w:val="clear" w:color="auto" w:fill="FFFFFF"/>
        </w:rPr>
      </w:pPr>
      <w:r>
        <w:rPr>
          <w:rFonts w:cstheme="minorHAnsi"/>
          <w:color w:val="333333"/>
          <w:shd w:val="clear" w:color="auto" w:fill="FFFFFF"/>
        </w:rPr>
        <w:t>A</w:t>
      </w:r>
      <w:r w:rsidRPr="00E23ED2">
        <w:rPr>
          <w:rFonts w:cstheme="minorHAnsi"/>
          <w:color w:val="333333"/>
          <w:shd w:val="clear" w:color="auto" w:fill="FFFFFF"/>
        </w:rPr>
        <w:t>s gap funding on complex Low Income Housing Tax Credit projects</w:t>
      </w:r>
      <w:r>
        <w:rPr>
          <w:rFonts w:cstheme="minorHAnsi"/>
          <w:color w:val="333333"/>
          <w:shd w:val="clear" w:color="auto" w:fill="FFFFFF"/>
        </w:rPr>
        <w:t>; and</w:t>
      </w:r>
    </w:p>
    <w:p w14:paraId="4D9C79BA" w14:textId="27449D52" w:rsidR="00E23ED2" w:rsidRPr="00E23ED2" w:rsidRDefault="00E23ED2" w:rsidP="003B46D9">
      <w:pPr>
        <w:pStyle w:val="NoSpacing"/>
        <w:numPr>
          <w:ilvl w:val="0"/>
          <w:numId w:val="6"/>
        </w:numPr>
        <w:jc w:val="both"/>
        <w:rPr>
          <w:rFonts w:cstheme="minorHAnsi"/>
          <w:color w:val="333333"/>
          <w:shd w:val="clear" w:color="auto" w:fill="FFFFFF"/>
        </w:rPr>
      </w:pPr>
      <w:r>
        <w:rPr>
          <w:rFonts w:cstheme="minorHAnsi"/>
          <w:color w:val="333333"/>
          <w:shd w:val="clear" w:color="auto" w:fill="FFFFFF"/>
        </w:rPr>
        <w:t>For emergency Home Repair Programs in target</w:t>
      </w:r>
      <w:r w:rsidR="006347AB">
        <w:rPr>
          <w:rFonts w:cstheme="minorHAnsi"/>
          <w:color w:val="333333"/>
          <w:shd w:val="clear" w:color="auto" w:fill="FFFFFF"/>
        </w:rPr>
        <w:t>ed</w:t>
      </w:r>
      <w:r>
        <w:rPr>
          <w:rFonts w:cstheme="minorHAnsi"/>
          <w:color w:val="333333"/>
          <w:shd w:val="clear" w:color="auto" w:fill="FFFFFF"/>
        </w:rPr>
        <w:t xml:space="preserve"> communities.</w:t>
      </w:r>
    </w:p>
    <w:p w14:paraId="6A92C637" w14:textId="77777777" w:rsidR="00E23ED2" w:rsidRDefault="00E23ED2" w:rsidP="003B46D9">
      <w:pPr>
        <w:pStyle w:val="NoSpacing"/>
        <w:jc w:val="both"/>
        <w:rPr>
          <w:rFonts w:cstheme="minorHAnsi"/>
          <w:color w:val="333333"/>
          <w:shd w:val="clear" w:color="auto" w:fill="FFFFFF"/>
        </w:rPr>
      </w:pPr>
    </w:p>
    <w:p w14:paraId="2670F08D" w14:textId="2654E2E4" w:rsidR="00E23ED2" w:rsidRDefault="00E23ED2" w:rsidP="003B46D9">
      <w:pPr>
        <w:pStyle w:val="NoSpacing"/>
        <w:jc w:val="both"/>
      </w:pPr>
      <w:r>
        <w:rPr>
          <w:rFonts w:cstheme="minorHAnsi"/>
          <w:color w:val="333333"/>
          <w:shd w:val="clear" w:color="auto" w:fill="FFFFFF"/>
        </w:rPr>
        <w:t>As you all are probably well aware, for Ohio’s working families, t</w:t>
      </w:r>
      <w:r>
        <w:t xml:space="preserve">he gap between wages and rising rents has grown steadily over the last 5 years, with only 2 of the 10 most common jobs in Ohio actually paying employees enough to afford a basic two-bedroom apartment.  Already in low supply, Ohio’s affordable housing stock </w:t>
      </w:r>
      <w:r w:rsidR="00DE33F6">
        <w:t xml:space="preserve">is over-subscribed in many communities across the state, creating a crisis for families and their children.  With safe, decent and affordable housing being a basic need, providing more resources to increase the number of affordable units statewide has a positive effect not only on the families themselves, but also on taxpayers in Ohio.  Housing insecurity is a key social determinant of health and addressing this issue as a state will improve health outcomes for Ohio’s children, families and seniors, while reducing costs in </w:t>
      </w:r>
      <w:r w:rsidR="00A85C04">
        <w:t xml:space="preserve">the </w:t>
      </w:r>
      <w:r w:rsidR="00DE33F6">
        <w:t>education, foster care, and criminal justice system</w:t>
      </w:r>
      <w:r w:rsidR="00A85C04">
        <w:t>s</w:t>
      </w:r>
      <w:r w:rsidR="00DE33F6">
        <w:t>.</w:t>
      </w:r>
      <w:r w:rsidR="00257CFB">
        <w:t xml:space="preserve">  More Housing Trust Fund dollars would </w:t>
      </w:r>
      <w:r w:rsidR="00272622">
        <w:t>enable more projects to be financed by the private sector and increase the supply of affordable housing for</w:t>
      </w:r>
      <w:r w:rsidR="00D84BCB">
        <w:t xml:space="preserve"> our working families.</w:t>
      </w:r>
    </w:p>
    <w:p w14:paraId="55C91110" w14:textId="4D888056" w:rsidR="00E23ED2" w:rsidRDefault="00E23ED2" w:rsidP="003B46D9">
      <w:pPr>
        <w:pStyle w:val="NoSpacing"/>
        <w:jc w:val="both"/>
      </w:pPr>
    </w:p>
    <w:p w14:paraId="7A4F5A64" w14:textId="77777777" w:rsidR="003B46D9" w:rsidRDefault="00A85C04" w:rsidP="003B46D9">
      <w:pPr>
        <w:pStyle w:val="NoSpacing"/>
        <w:jc w:val="both"/>
      </w:pPr>
      <w:r>
        <w:t xml:space="preserve">Organizations are also putting Housing Trust Fund dollars to work </w:t>
      </w:r>
      <w:r w:rsidR="00257CFB">
        <w:t xml:space="preserve">through home repair programs.  These </w:t>
      </w:r>
      <w:r w:rsidR="00D84BCB">
        <w:t xml:space="preserve">programs, largely targeted toward vulnerable seniors, </w:t>
      </w:r>
      <w:r w:rsidR="0037209D">
        <w:t xml:space="preserve">help </w:t>
      </w:r>
      <w:r w:rsidR="001C395A">
        <w:t>lower income seniors fix issues with their homes, like a leaky roof</w:t>
      </w:r>
      <w:r w:rsidR="00FF3310">
        <w:t xml:space="preserve">, furnace repair or making </w:t>
      </w:r>
      <w:r w:rsidR="008D19FF">
        <w:t xml:space="preserve">their home </w:t>
      </w:r>
      <w:r w:rsidR="00FF3310">
        <w:t xml:space="preserve">wheel-chair </w:t>
      </w:r>
      <w:r w:rsidR="008D19FF">
        <w:t>accessible.  This enables seniors to age</w:t>
      </w:r>
      <w:r w:rsidR="00B97B9A">
        <w:t>-in-place longer and avoid living in a costly nursing home, often funded throug</w:t>
      </w:r>
      <w:r w:rsidR="003012F1">
        <w:t xml:space="preserve">h government dollars.  </w:t>
      </w:r>
    </w:p>
    <w:p w14:paraId="08B04D58" w14:textId="420B47A6" w:rsidR="00A85C04" w:rsidRDefault="003012F1" w:rsidP="003B46D9">
      <w:pPr>
        <w:pStyle w:val="NoSpacing"/>
        <w:jc w:val="both"/>
      </w:pPr>
      <w:r>
        <w:t xml:space="preserve">The demand for home repair dollars is high across the state, with allocations often running out of </w:t>
      </w:r>
      <w:r w:rsidR="003C2B88">
        <w:t>funding quickly</w:t>
      </w:r>
      <w:r w:rsidR="004165A5">
        <w:t xml:space="preserve"> in the communities they serve.</w:t>
      </w:r>
    </w:p>
    <w:p w14:paraId="7A1C11BC" w14:textId="21E15E4C" w:rsidR="007F3AE5" w:rsidRDefault="007F3AE5" w:rsidP="003B46D9">
      <w:pPr>
        <w:pStyle w:val="NoSpacing"/>
        <w:jc w:val="both"/>
      </w:pPr>
    </w:p>
    <w:p w14:paraId="5DEB4CF8" w14:textId="5B9F58E9" w:rsidR="007F3AE5" w:rsidRDefault="007F3AE5" w:rsidP="003B46D9">
      <w:pPr>
        <w:pStyle w:val="NoSpacing"/>
        <w:jc w:val="both"/>
      </w:pPr>
      <w:r>
        <w:t xml:space="preserve">As you all are well-aware, </w:t>
      </w:r>
      <w:r w:rsidR="00F37DC7">
        <w:t xml:space="preserve">the </w:t>
      </w:r>
      <w:r>
        <w:t>Ohio Housing Trust Fund</w:t>
      </w:r>
      <w:r w:rsidR="00F37DC7">
        <w:t xml:space="preserve"> has not </w:t>
      </w:r>
      <w:r w:rsidR="0039746D">
        <w:t>had a funding increase since 2003, and its funding has been on the d</w:t>
      </w:r>
      <w:r w:rsidR="00304318">
        <w:t>ecline for the last several biennium</w:t>
      </w:r>
      <w:r w:rsidR="00E55C73">
        <w:t>.</w:t>
      </w:r>
      <w:r w:rsidR="001C3FFA">
        <w:t xml:space="preserve">  Because of this, when accounting for </w:t>
      </w:r>
      <w:r w:rsidR="001C3FFA">
        <w:lastRenderedPageBreak/>
        <w:t>inflation, the OHTF’s purchase power has decreased 40% compared to 2003, when the current funding mechanism was created.</w:t>
      </w:r>
      <w:r w:rsidR="00402BA4">
        <w:t xml:space="preserve">  </w:t>
      </w:r>
    </w:p>
    <w:p w14:paraId="0B22DBBB" w14:textId="53545CCA" w:rsidR="00402BA4" w:rsidRDefault="00402BA4" w:rsidP="003B46D9">
      <w:pPr>
        <w:pStyle w:val="NoSpacing"/>
        <w:jc w:val="both"/>
      </w:pPr>
    </w:p>
    <w:p w14:paraId="667892A3" w14:textId="723DEE86" w:rsidR="00402BA4" w:rsidRDefault="00402BA4" w:rsidP="003B46D9">
      <w:pPr>
        <w:pStyle w:val="NoSpacing"/>
        <w:jc w:val="both"/>
      </w:pPr>
      <w:r>
        <w:t xml:space="preserve">Ohio’s need for affordable housing has increased significantly since the inception of the OHTF in </w:t>
      </w:r>
      <w:r w:rsidR="00B4548C">
        <w:t>2003</w:t>
      </w:r>
      <w:r w:rsidR="00D86751">
        <w:t xml:space="preserve"> and could be reaching a crisis point in the near future.  Supporting a modest increase in the Housing Trust Fund will </w:t>
      </w:r>
      <w:r w:rsidR="00FB3DB4">
        <w:t>allow the state to provide more safe, decent</w:t>
      </w:r>
      <w:r w:rsidR="006806D9">
        <w:t xml:space="preserve">, affordable housing </w:t>
      </w:r>
      <w:r w:rsidR="00C678FA">
        <w:t xml:space="preserve">and related programs for Ohio’s working families and most vulnerable.  I urge members of the Senate Finance Committee to support amendment SC </w:t>
      </w:r>
      <w:r w:rsidR="005B0AAD">
        <w:t xml:space="preserve">2974 to increase funding for </w:t>
      </w:r>
      <w:r w:rsidR="003B46D9">
        <w:t>the Fund.</w:t>
      </w:r>
      <w:r w:rsidR="000044DD">
        <w:t xml:space="preserve">  If Members of the Committee have any questions or would like additional information, please feel free to reach out to me directly.</w:t>
      </w:r>
    </w:p>
    <w:p w14:paraId="5315D5EC" w14:textId="07BC9DF9" w:rsidR="0084034E" w:rsidRDefault="0084034E" w:rsidP="004C733E">
      <w:pPr>
        <w:jc w:val="both"/>
      </w:pPr>
    </w:p>
    <w:p w14:paraId="6A0507C3" w14:textId="401B8FF5" w:rsidR="0084034E" w:rsidRDefault="0084034E" w:rsidP="004C733E">
      <w:pPr>
        <w:jc w:val="both"/>
      </w:pPr>
      <w:r>
        <w:t>Respectfully submitted,</w:t>
      </w:r>
    </w:p>
    <w:p w14:paraId="7C6E7DC5" w14:textId="42227BBC" w:rsidR="0084034E" w:rsidRDefault="0084034E" w:rsidP="004C733E">
      <w:pPr>
        <w:jc w:val="both"/>
      </w:pPr>
    </w:p>
    <w:p w14:paraId="3D1454FC" w14:textId="70C90355" w:rsidR="004C733E" w:rsidRDefault="003B46D9" w:rsidP="004C733E">
      <w:pPr>
        <w:jc w:val="both"/>
      </w:pPr>
      <w:r>
        <w:rPr>
          <w:noProof/>
        </w:rPr>
        <mc:AlternateContent>
          <mc:Choice Requires="wpi">
            <w:drawing>
              <wp:anchor distT="0" distB="0" distL="114300" distR="114300" simplePos="0" relativeHeight="251664384" behindDoc="0" locked="0" layoutInCell="1" allowOverlap="1" wp14:anchorId="0056C5D9" wp14:editId="10610D38">
                <wp:simplePos x="0" y="0"/>
                <wp:positionH relativeFrom="column">
                  <wp:posOffset>-19050</wp:posOffset>
                </wp:positionH>
                <wp:positionV relativeFrom="paragraph">
                  <wp:posOffset>-361632</wp:posOffset>
                </wp:positionV>
                <wp:extent cx="2642468" cy="992822"/>
                <wp:effectExtent l="38100" t="57150" r="24765" b="55245"/>
                <wp:wrapNone/>
                <wp:docPr id="14" name="Ink 14"/>
                <wp:cNvGraphicFramePr/>
                <a:graphic xmlns:a="http://schemas.openxmlformats.org/drawingml/2006/main">
                  <a:graphicData uri="http://schemas.microsoft.com/office/word/2010/wordprocessingInk">
                    <w14:contentPart bwMode="auto" r:id="rId7">
                      <w14:nvContentPartPr>
                        <w14:cNvContentPartPr/>
                      </w14:nvContentPartPr>
                      <w14:xfrm>
                        <a:off x="0" y="0"/>
                        <a:ext cx="2642468" cy="992822"/>
                      </w14:xfrm>
                    </w14:contentPart>
                  </a:graphicData>
                </a:graphic>
              </wp:anchor>
            </w:drawing>
          </mc:Choice>
          <mc:Fallback>
            <w:pict>
              <v:shapetype w14:anchorId="79A6D4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2.2pt;margin-top:-29.15pt;width:209.45pt;height:79.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">
                <v:imagedata r:id="rId8" o:title=""/>
              </v:shape>
            </w:pict>
          </mc:Fallback>
        </mc:AlternateContent>
      </w:r>
    </w:p>
    <w:p w14:paraId="1FD86665" w14:textId="11CB94F0" w:rsidR="004C733E" w:rsidRDefault="004C733E" w:rsidP="004C733E">
      <w:pPr>
        <w:jc w:val="both"/>
      </w:pPr>
    </w:p>
    <w:p w14:paraId="22105B3A" w14:textId="77777777" w:rsidR="004C733E" w:rsidRDefault="004C733E" w:rsidP="004C733E">
      <w:pPr>
        <w:jc w:val="both"/>
      </w:pPr>
    </w:p>
    <w:p w14:paraId="51D10866" w14:textId="275FD237" w:rsidR="0084034E" w:rsidRDefault="0084034E" w:rsidP="004C733E">
      <w:pPr>
        <w:jc w:val="both"/>
      </w:pPr>
      <w:r>
        <w:t>Nathan Minerd</w:t>
      </w:r>
    </w:p>
    <w:p w14:paraId="7ACB4FD2" w14:textId="2E6A01FB" w:rsidR="0084034E" w:rsidRDefault="0084034E" w:rsidP="004C733E">
      <w:pPr>
        <w:jc w:val="both"/>
      </w:pPr>
      <w:r>
        <w:t>Executive Director</w:t>
      </w:r>
    </w:p>
    <w:p w14:paraId="33DAC749" w14:textId="6FEF4E16" w:rsidR="0084034E" w:rsidRDefault="004C733E" w:rsidP="004C733E">
      <w:pPr>
        <w:jc w:val="both"/>
      </w:pPr>
      <w:r>
        <w:t>NeighborWorks Collaborative of Ohio</w:t>
      </w:r>
    </w:p>
    <w:p w14:paraId="4A9391B6" w14:textId="3DDD9334" w:rsidR="004C733E" w:rsidRDefault="004C733E" w:rsidP="004C733E">
      <w:pPr>
        <w:jc w:val="both"/>
      </w:pPr>
      <w:r>
        <w:t>(614) 432-1484</w:t>
      </w:r>
    </w:p>
    <w:p w14:paraId="7864F6D2" w14:textId="2DD02BC1" w:rsidR="004C733E" w:rsidRDefault="004C733E" w:rsidP="004C733E">
      <w:pPr>
        <w:jc w:val="both"/>
      </w:pPr>
      <w:r>
        <w:t>nathan.minerd@momentumstrategy.net</w:t>
      </w:r>
    </w:p>
    <w:p w14:paraId="057C29BA" w14:textId="07E6F723" w:rsidR="004E3C7B" w:rsidRPr="004E3C7B" w:rsidRDefault="004E3C7B" w:rsidP="004E3C7B">
      <w:pPr>
        <w:rPr>
          <w:rFonts w:cstheme="minorHAnsi"/>
        </w:rPr>
      </w:pPr>
    </w:p>
    <w:p w14:paraId="659E2FAA" w14:textId="77777777" w:rsidR="003B46D9" w:rsidRDefault="003B46D9" w:rsidP="004E3C7B">
      <w:pPr>
        <w:rPr>
          <w:b/>
          <w:sz w:val="28"/>
          <w:szCs w:val="28"/>
          <w:u w:val="single"/>
        </w:rPr>
      </w:pPr>
    </w:p>
    <w:p w14:paraId="4BB50857" w14:textId="77777777" w:rsidR="003B46D9" w:rsidRDefault="003B46D9" w:rsidP="004E3C7B">
      <w:pPr>
        <w:rPr>
          <w:b/>
          <w:sz w:val="28"/>
          <w:szCs w:val="28"/>
          <w:u w:val="single"/>
        </w:rPr>
      </w:pPr>
    </w:p>
    <w:p w14:paraId="5AB8B7C2" w14:textId="77777777" w:rsidR="003B46D9" w:rsidRDefault="003B46D9" w:rsidP="004E3C7B">
      <w:pPr>
        <w:rPr>
          <w:b/>
          <w:sz w:val="28"/>
          <w:szCs w:val="28"/>
          <w:u w:val="single"/>
        </w:rPr>
      </w:pPr>
    </w:p>
    <w:p w14:paraId="5522643C" w14:textId="6B77FEA8" w:rsidR="003B46D9" w:rsidRDefault="003B46D9" w:rsidP="004E3C7B">
      <w:pPr>
        <w:rPr>
          <w:b/>
          <w:sz w:val="28"/>
          <w:szCs w:val="28"/>
          <w:u w:val="single"/>
        </w:rPr>
      </w:pPr>
    </w:p>
    <w:p w14:paraId="7571600D" w14:textId="197EB7A7" w:rsidR="003B46D9" w:rsidRDefault="003B46D9" w:rsidP="004E3C7B">
      <w:pPr>
        <w:rPr>
          <w:b/>
          <w:sz w:val="28"/>
          <w:szCs w:val="28"/>
          <w:u w:val="single"/>
        </w:rPr>
      </w:pPr>
    </w:p>
    <w:p w14:paraId="2D584EEC" w14:textId="2FD871A0" w:rsidR="003B46D9" w:rsidRDefault="003B46D9" w:rsidP="004E3C7B">
      <w:pPr>
        <w:rPr>
          <w:b/>
          <w:sz w:val="28"/>
          <w:szCs w:val="28"/>
          <w:u w:val="single"/>
        </w:rPr>
      </w:pPr>
    </w:p>
    <w:p w14:paraId="1D8BE251" w14:textId="1A75F314" w:rsidR="003B46D9" w:rsidRDefault="003B46D9" w:rsidP="004E3C7B">
      <w:pPr>
        <w:rPr>
          <w:b/>
          <w:sz w:val="28"/>
          <w:szCs w:val="28"/>
          <w:u w:val="single"/>
        </w:rPr>
      </w:pPr>
    </w:p>
    <w:p w14:paraId="39FAFBD7" w14:textId="77777777" w:rsidR="003B46D9" w:rsidRDefault="003B46D9" w:rsidP="004E3C7B">
      <w:pPr>
        <w:rPr>
          <w:b/>
          <w:sz w:val="28"/>
          <w:szCs w:val="28"/>
          <w:u w:val="single"/>
        </w:rPr>
      </w:pPr>
    </w:p>
    <w:p w14:paraId="0A4B4170" w14:textId="77777777" w:rsidR="003B46D9" w:rsidRDefault="003B46D9" w:rsidP="004E3C7B">
      <w:pPr>
        <w:rPr>
          <w:b/>
          <w:sz w:val="28"/>
          <w:szCs w:val="28"/>
          <w:u w:val="single"/>
        </w:rPr>
      </w:pPr>
    </w:p>
    <w:p w14:paraId="40B97DFE" w14:textId="77777777" w:rsidR="003B46D9" w:rsidRDefault="003B46D9" w:rsidP="004E3C7B">
      <w:pPr>
        <w:rPr>
          <w:b/>
          <w:sz w:val="28"/>
          <w:szCs w:val="28"/>
          <w:u w:val="single"/>
        </w:rPr>
      </w:pPr>
    </w:p>
    <w:p w14:paraId="3E81D9B0" w14:textId="6C9C3C12" w:rsidR="004E3C7B" w:rsidRPr="008E16BB" w:rsidRDefault="00DE33F6" w:rsidP="004E3C7B">
      <w:pPr>
        <w:rPr>
          <w:sz w:val="28"/>
          <w:szCs w:val="28"/>
        </w:rPr>
      </w:pPr>
      <w:r w:rsidRPr="008E16BB">
        <w:rPr>
          <w:b/>
          <w:sz w:val="28"/>
          <w:szCs w:val="28"/>
          <w:u w:val="single"/>
        </w:rPr>
        <w:t>Member Organizations</w:t>
      </w:r>
      <w:r w:rsidRPr="008E16BB">
        <w:rPr>
          <w:sz w:val="28"/>
          <w:szCs w:val="28"/>
        </w:rPr>
        <w:t>:</w:t>
      </w:r>
    </w:p>
    <w:p w14:paraId="3966A881" w14:textId="325B39ED" w:rsidR="00DE33F6" w:rsidRPr="00DE33F6" w:rsidRDefault="00DE33F6" w:rsidP="00DE33F6">
      <w:pPr>
        <w:pStyle w:val="NoSpacing"/>
      </w:pPr>
    </w:p>
    <w:p w14:paraId="47566C01" w14:textId="77777777" w:rsidR="00DE33F6" w:rsidRPr="008E16BB" w:rsidRDefault="00EE3EC3" w:rsidP="008E16BB">
      <w:pPr>
        <w:pStyle w:val="NoSpacing"/>
        <w:numPr>
          <w:ilvl w:val="0"/>
          <w:numId w:val="4"/>
        </w:numPr>
        <w:rPr>
          <w:sz w:val="28"/>
          <w:szCs w:val="28"/>
        </w:rPr>
      </w:pPr>
      <w:hyperlink r:id="rId9" w:history="1">
        <w:r w:rsidR="00DE33F6" w:rsidRPr="008E16BB">
          <w:rPr>
            <w:sz w:val="28"/>
            <w:szCs w:val="28"/>
          </w:rPr>
          <w:t>East Akron Neighborhood Development Corporation</w:t>
        </w:r>
      </w:hyperlink>
    </w:p>
    <w:p w14:paraId="7102FBBE" w14:textId="06F3F566" w:rsidR="00DE33F6" w:rsidRPr="008E16BB" w:rsidRDefault="00DE33F6" w:rsidP="008E16BB">
      <w:pPr>
        <w:pStyle w:val="NoSpacing"/>
        <w:numPr>
          <w:ilvl w:val="1"/>
          <w:numId w:val="4"/>
        </w:numPr>
        <w:rPr>
          <w:sz w:val="28"/>
          <w:szCs w:val="28"/>
        </w:rPr>
      </w:pPr>
      <w:r w:rsidRPr="008E16BB">
        <w:rPr>
          <w:sz w:val="28"/>
          <w:szCs w:val="28"/>
        </w:rPr>
        <w:t>Serving Summit and Stark Counities</w:t>
      </w:r>
    </w:p>
    <w:p w14:paraId="581A03F9" w14:textId="791750F4" w:rsidR="00DE33F6" w:rsidRPr="008E16BB" w:rsidRDefault="00DE33F6" w:rsidP="00DE33F6">
      <w:pPr>
        <w:pStyle w:val="NoSpacing"/>
        <w:rPr>
          <w:sz w:val="28"/>
          <w:szCs w:val="28"/>
        </w:rPr>
      </w:pPr>
    </w:p>
    <w:p w14:paraId="71993C55" w14:textId="77777777" w:rsidR="00DE33F6" w:rsidRPr="008E16BB" w:rsidRDefault="00EE3EC3" w:rsidP="008E16BB">
      <w:pPr>
        <w:pStyle w:val="NoSpacing"/>
        <w:numPr>
          <w:ilvl w:val="0"/>
          <w:numId w:val="4"/>
        </w:numPr>
        <w:rPr>
          <w:sz w:val="28"/>
          <w:szCs w:val="28"/>
        </w:rPr>
      </w:pPr>
      <w:hyperlink r:id="rId10" w:tgtFrame="_blank" w:history="1">
        <w:r w:rsidR="00DE33F6" w:rsidRPr="008E16BB">
          <w:rPr>
            <w:sz w:val="28"/>
            <w:szCs w:val="28"/>
          </w:rPr>
          <w:t>Famicos Foundation </w:t>
        </w:r>
      </w:hyperlink>
    </w:p>
    <w:p w14:paraId="0E899741" w14:textId="6961DD9F" w:rsidR="00DE33F6" w:rsidRPr="008E16BB" w:rsidRDefault="00DE33F6" w:rsidP="008E16BB">
      <w:pPr>
        <w:pStyle w:val="NoSpacing"/>
        <w:numPr>
          <w:ilvl w:val="1"/>
          <w:numId w:val="4"/>
        </w:numPr>
        <w:rPr>
          <w:sz w:val="28"/>
          <w:szCs w:val="28"/>
        </w:rPr>
      </w:pPr>
      <w:r w:rsidRPr="008E16BB">
        <w:rPr>
          <w:sz w:val="28"/>
          <w:szCs w:val="28"/>
        </w:rPr>
        <w:t>Serving Cuyahoga County</w:t>
      </w:r>
    </w:p>
    <w:p w14:paraId="6A800FA0" w14:textId="4DE4586C" w:rsidR="00DE33F6" w:rsidRPr="008E16BB" w:rsidRDefault="00DE33F6" w:rsidP="00DE33F6">
      <w:pPr>
        <w:pStyle w:val="NoSpacing"/>
        <w:rPr>
          <w:sz w:val="28"/>
          <w:szCs w:val="28"/>
        </w:rPr>
      </w:pPr>
    </w:p>
    <w:p w14:paraId="1B03A454" w14:textId="77777777" w:rsidR="00DE33F6" w:rsidRPr="008E16BB" w:rsidRDefault="00EE3EC3" w:rsidP="008E16BB">
      <w:pPr>
        <w:pStyle w:val="NoSpacing"/>
        <w:numPr>
          <w:ilvl w:val="0"/>
          <w:numId w:val="4"/>
        </w:numPr>
        <w:rPr>
          <w:sz w:val="28"/>
          <w:szCs w:val="28"/>
        </w:rPr>
      </w:pPr>
      <w:hyperlink r:id="rId11" w:history="1">
        <w:r w:rsidR="00DE33F6" w:rsidRPr="008E16BB">
          <w:rPr>
            <w:sz w:val="28"/>
            <w:szCs w:val="28"/>
          </w:rPr>
          <w:t>Home Ownership Center of Greater Cincinnati</w:t>
        </w:r>
      </w:hyperlink>
    </w:p>
    <w:p w14:paraId="4C210545" w14:textId="01FF5036" w:rsidR="00DE33F6" w:rsidRPr="008E16BB" w:rsidRDefault="00DE33F6" w:rsidP="008E16BB">
      <w:pPr>
        <w:pStyle w:val="NoSpacing"/>
        <w:numPr>
          <w:ilvl w:val="1"/>
          <w:numId w:val="4"/>
        </w:numPr>
        <w:rPr>
          <w:sz w:val="28"/>
          <w:szCs w:val="28"/>
        </w:rPr>
      </w:pPr>
      <w:r w:rsidRPr="008E16BB">
        <w:rPr>
          <w:sz w:val="28"/>
          <w:szCs w:val="28"/>
        </w:rPr>
        <w:t>Serving Hamilton County</w:t>
      </w:r>
    </w:p>
    <w:p w14:paraId="3AB4D998" w14:textId="470C7BFB" w:rsidR="00DE33F6" w:rsidRPr="008E16BB" w:rsidRDefault="00DE33F6" w:rsidP="00DE33F6">
      <w:pPr>
        <w:pStyle w:val="NoSpacing"/>
        <w:rPr>
          <w:sz w:val="28"/>
          <w:szCs w:val="28"/>
        </w:rPr>
      </w:pPr>
    </w:p>
    <w:p w14:paraId="44FD1BE8" w14:textId="250BA579" w:rsidR="00DE33F6" w:rsidRPr="008E16BB" w:rsidRDefault="00DE33F6" w:rsidP="008E16BB">
      <w:pPr>
        <w:pStyle w:val="NoSpacing"/>
        <w:numPr>
          <w:ilvl w:val="0"/>
          <w:numId w:val="4"/>
        </w:numPr>
        <w:rPr>
          <w:sz w:val="28"/>
          <w:szCs w:val="28"/>
        </w:rPr>
      </w:pPr>
      <w:r w:rsidRPr="008E16BB">
        <w:rPr>
          <w:sz w:val="28"/>
          <w:szCs w:val="28"/>
        </w:rPr>
        <w:t>Homeport</w:t>
      </w:r>
    </w:p>
    <w:p w14:paraId="4AD7D964" w14:textId="1E999972" w:rsidR="00DE33F6" w:rsidRPr="008E16BB" w:rsidRDefault="00DE33F6" w:rsidP="008E16BB">
      <w:pPr>
        <w:pStyle w:val="NoSpacing"/>
        <w:numPr>
          <w:ilvl w:val="1"/>
          <w:numId w:val="4"/>
        </w:numPr>
        <w:rPr>
          <w:sz w:val="28"/>
          <w:szCs w:val="28"/>
        </w:rPr>
      </w:pPr>
      <w:r w:rsidRPr="008E16BB">
        <w:rPr>
          <w:sz w:val="28"/>
          <w:szCs w:val="28"/>
        </w:rPr>
        <w:t>Serving Central Ohio</w:t>
      </w:r>
    </w:p>
    <w:p w14:paraId="05A0774B" w14:textId="780D39A8" w:rsidR="00DE33F6" w:rsidRPr="008E16BB" w:rsidRDefault="00DE33F6" w:rsidP="00DE33F6">
      <w:pPr>
        <w:pStyle w:val="NoSpacing"/>
        <w:rPr>
          <w:sz w:val="28"/>
          <w:szCs w:val="28"/>
        </w:rPr>
      </w:pPr>
    </w:p>
    <w:p w14:paraId="1384E3EE" w14:textId="77777777" w:rsidR="00DE33F6" w:rsidRPr="008E16BB" w:rsidRDefault="00EE3EC3" w:rsidP="008E16BB">
      <w:pPr>
        <w:pStyle w:val="NoSpacing"/>
        <w:numPr>
          <w:ilvl w:val="0"/>
          <w:numId w:val="4"/>
        </w:numPr>
        <w:rPr>
          <w:sz w:val="28"/>
          <w:szCs w:val="28"/>
        </w:rPr>
      </w:pPr>
      <w:hyperlink r:id="rId12" w:history="1">
        <w:r w:rsidR="00DE33F6" w:rsidRPr="008E16BB">
          <w:rPr>
            <w:sz w:val="28"/>
            <w:szCs w:val="28"/>
          </w:rPr>
          <w:t>Neighborhood Development Services</w:t>
        </w:r>
      </w:hyperlink>
    </w:p>
    <w:p w14:paraId="2E69D1D3" w14:textId="12D78988" w:rsidR="00DE33F6" w:rsidRPr="008E16BB" w:rsidRDefault="00DE33F6" w:rsidP="008E16BB">
      <w:pPr>
        <w:pStyle w:val="NoSpacing"/>
        <w:numPr>
          <w:ilvl w:val="1"/>
          <w:numId w:val="4"/>
        </w:numPr>
        <w:rPr>
          <w:sz w:val="28"/>
          <w:szCs w:val="28"/>
        </w:rPr>
      </w:pPr>
      <w:r w:rsidRPr="008E16BB">
        <w:rPr>
          <w:sz w:val="28"/>
          <w:szCs w:val="28"/>
        </w:rPr>
        <w:t>Serving Northeastern, Eastern and Southeastern Ohio</w:t>
      </w:r>
    </w:p>
    <w:p w14:paraId="78B3E7DE" w14:textId="28D33A0B" w:rsidR="00DE33F6" w:rsidRPr="008E16BB" w:rsidRDefault="00DE33F6" w:rsidP="00DE33F6">
      <w:pPr>
        <w:pStyle w:val="NoSpacing"/>
        <w:rPr>
          <w:sz w:val="28"/>
          <w:szCs w:val="28"/>
        </w:rPr>
      </w:pPr>
    </w:p>
    <w:p w14:paraId="772E8052" w14:textId="77777777" w:rsidR="00DE33F6" w:rsidRPr="008E16BB" w:rsidRDefault="00EE3EC3" w:rsidP="008E16BB">
      <w:pPr>
        <w:pStyle w:val="NoSpacing"/>
        <w:numPr>
          <w:ilvl w:val="0"/>
          <w:numId w:val="4"/>
        </w:numPr>
        <w:rPr>
          <w:sz w:val="28"/>
          <w:szCs w:val="28"/>
        </w:rPr>
      </w:pPr>
      <w:hyperlink r:id="rId13" w:history="1">
        <w:r w:rsidR="00DE33F6" w:rsidRPr="008E16BB">
          <w:rPr>
            <w:sz w:val="28"/>
            <w:szCs w:val="28"/>
          </w:rPr>
          <w:t>Neighborhood Housing Partnership of Greater Springfield</w:t>
        </w:r>
      </w:hyperlink>
    </w:p>
    <w:p w14:paraId="4A667E5A" w14:textId="40C27804" w:rsidR="00DE33F6" w:rsidRPr="008E16BB" w:rsidRDefault="00DE33F6" w:rsidP="008E16BB">
      <w:pPr>
        <w:pStyle w:val="NoSpacing"/>
        <w:numPr>
          <w:ilvl w:val="1"/>
          <w:numId w:val="4"/>
        </w:numPr>
        <w:rPr>
          <w:sz w:val="28"/>
          <w:szCs w:val="28"/>
        </w:rPr>
      </w:pPr>
      <w:r w:rsidRPr="008E16BB">
        <w:rPr>
          <w:sz w:val="28"/>
          <w:szCs w:val="28"/>
        </w:rPr>
        <w:t>Serving Clark County</w:t>
      </w:r>
    </w:p>
    <w:p w14:paraId="1D23BC79" w14:textId="7F022C72" w:rsidR="00DE33F6" w:rsidRPr="008E16BB" w:rsidRDefault="00DE33F6" w:rsidP="00DE33F6">
      <w:pPr>
        <w:pStyle w:val="NoSpacing"/>
        <w:rPr>
          <w:sz w:val="28"/>
          <w:szCs w:val="28"/>
        </w:rPr>
      </w:pPr>
    </w:p>
    <w:p w14:paraId="22A88873" w14:textId="77777777" w:rsidR="00DE33F6" w:rsidRPr="008E16BB" w:rsidRDefault="00EE3EC3" w:rsidP="008E16BB">
      <w:pPr>
        <w:pStyle w:val="NoSpacing"/>
        <w:numPr>
          <w:ilvl w:val="0"/>
          <w:numId w:val="4"/>
        </w:numPr>
        <w:rPr>
          <w:sz w:val="28"/>
          <w:szCs w:val="28"/>
        </w:rPr>
      </w:pPr>
      <w:hyperlink r:id="rId14" w:history="1">
        <w:r w:rsidR="00DE33F6" w:rsidRPr="008E16BB">
          <w:rPr>
            <w:sz w:val="28"/>
            <w:szCs w:val="28"/>
          </w:rPr>
          <w:t>Neighborhood Housing Services of Greater Cleveland</w:t>
        </w:r>
      </w:hyperlink>
    </w:p>
    <w:p w14:paraId="50FF9611" w14:textId="65B3D905" w:rsidR="00DE33F6" w:rsidRPr="008E16BB" w:rsidRDefault="00DE33F6" w:rsidP="008E16BB">
      <w:pPr>
        <w:pStyle w:val="NoSpacing"/>
        <w:numPr>
          <w:ilvl w:val="1"/>
          <w:numId w:val="4"/>
        </w:numPr>
        <w:rPr>
          <w:sz w:val="28"/>
          <w:szCs w:val="28"/>
        </w:rPr>
      </w:pPr>
      <w:r w:rsidRPr="008E16BB">
        <w:rPr>
          <w:sz w:val="28"/>
          <w:szCs w:val="28"/>
        </w:rPr>
        <w:t>Serving Cuyahoga County</w:t>
      </w:r>
    </w:p>
    <w:p w14:paraId="01592838" w14:textId="5468AA29" w:rsidR="00DE33F6" w:rsidRPr="008E16BB" w:rsidRDefault="00DE33F6" w:rsidP="00DE33F6">
      <w:pPr>
        <w:pStyle w:val="NoSpacing"/>
        <w:rPr>
          <w:sz w:val="28"/>
          <w:szCs w:val="28"/>
        </w:rPr>
      </w:pPr>
    </w:p>
    <w:p w14:paraId="140572E6" w14:textId="77777777" w:rsidR="00DE33F6" w:rsidRPr="008E16BB" w:rsidRDefault="00EE3EC3" w:rsidP="008E16BB">
      <w:pPr>
        <w:pStyle w:val="NoSpacing"/>
        <w:numPr>
          <w:ilvl w:val="0"/>
          <w:numId w:val="4"/>
        </w:numPr>
        <w:rPr>
          <w:sz w:val="28"/>
          <w:szCs w:val="28"/>
        </w:rPr>
      </w:pPr>
      <w:hyperlink r:id="rId15" w:history="1">
        <w:r w:rsidR="00DE33F6" w:rsidRPr="008E16BB">
          <w:rPr>
            <w:sz w:val="28"/>
            <w:szCs w:val="28"/>
          </w:rPr>
          <w:t>Neighborhood Housing Services of Hamilton</w:t>
        </w:r>
      </w:hyperlink>
    </w:p>
    <w:p w14:paraId="6D0EE0CE" w14:textId="412B627B" w:rsidR="00DE33F6" w:rsidRPr="008E16BB" w:rsidRDefault="00DE33F6" w:rsidP="008E16BB">
      <w:pPr>
        <w:pStyle w:val="NoSpacing"/>
        <w:numPr>
          <w:ilvl w:val="1"/>
          <w:numId w:val="4"/>
        </w:numPr>
        <w:rPr>
          <w:sz w:val="28"/>
          <w:szCs w:val="28"/>
        </w:rPr>
      </w:pPr>
      <w:r w:rsidRPr="008E16BB">
        <w:rPr>
          <w:sz w:val="28"/>
          <w:szCs w:val="28"/>
        </w:rPr>
        <w:t>Serving Southwestern Ohio</w:t>
      </w:r>
    </w:p>
    <w:p w14:paraId="359F9CFD" w14:textId="77777777" w:rsidR="00DE33F6" w:rsidRPr="008E16BB" w:rsidRDefault="00DE33F6" w:rsidP="00DE33F6">
      <w:pPr>
        <w:pStyle w:val="NoSpacing"/>
        <w:rPr>
          <w:sz w:val="28"/>
          <w:szCs w:val="28"/>
        </w:rPr>
      </w:pPr>
    </w:p>
    <w:p w14:paraId="17C7481E" w14:textId="6ED32782" w:rsidR="00DE33F6" w:rsidRPr="008E16BB" w:rsidRDefault="00EE3EC3" w:rsidP="008E16BB">
      <w:pPr>
        <w:pStyle w:val="NoSpacing"/>
        <w:numPr>
          <w:ilvl w:val="0"/>
          <w:numId w:val="4"/>
        </w:numPr>
        <w:rPr>
          <w:sz w:val="28"/>
          <w:szCs w:val="28"/>
        </w:rPr>
      </w:pPr>
      <w:hyperlink r:id="rId16" w:history="1">
        <w:r w:rsidR="00DE33F6" w:rsidRPr="008E16BB">
          <w:rPr>
            <w:sz w:val="28"/>
            <w:szCs w:val="28"/>
          </w:rPr>
          <w:t>NeighborWorks® Toledo Region</w:t>
        </w:r>
      </w:hyperlink>
    </w:p>
    <w:p w14:paraId="4A0E2288" w14:textId="346ABCA8" w:rsidR="00DE33F6" w:rsidRPr="008E16BB" w:rsidRDefault="00DE33F6" w:rsidP="008E16BB">
      <w:pPr>
        <w:pStyle w:val="NoSpacing"/>
        <w:numPr>
          <w:ilvl w:val="0"/>
          <w:numId w:val="5"/>
        </w:numPr>
        <w:ind w:left="1440"/>
        <w:rPr>
          <w:sz w:val="28"/>
          <w:szCs w:val="28"/>
        </w:rPr>
      </w:pPr>
      <w:r w:rsidRPr="008E16BB">
        <w:rPr>
          <w:sz w:val="28"/>
          <w:szCs w:val="28"/>
        </w:rPr>
        <w:t>Serving Northwestern Ohio</w:t>
      </w:r>
    </w:p>
    <w:p w14:paraId="56684BB4" w14:textId="77777777" w:rsidR="00DE33F6" w:rsidRPr="008E16BB" w:rsidRDefault="00DE33F6" w:rsidP="00DE33F6">
      <w:pPr>
        <w:pStyle w:val="NoSpacing"/>
        <w:rPr>
          <w:sz w:val="28"/>
          <w:szCs w:val="28"/>
        </w:rPr>
      </w:pPr>
    </w:p>
    <w:p w14:paraId="4603212F" w14:textId="6323CC86" w:rsidR="00DE33F6" w:rsidRPr="008E16BB" w:rsidRDefault="008E16BB" w:rsidP="008E16BB">
      <w:pPr>
        <w:pStyle w:val="NoSpacing"/>
        <w:numPr>
          <w:ilvl w:val="0"/>
          <w:numId w:val="4"/>
        </w:numPr>
        <w:rPr>
          <w:sz w:val="28"/>
          <w:szCs w:val="28"/>
        </w:rPr>
      </w:pPr>
      <w:r>
        <w:rPr>
          <w:sz w:val="28"/>
          <w:szCs w:val="28"/>
        </w:rPr>
        <w:t xml:space="preserve"> </w:t>
      </w:r>
      <w:hyperlink r:id="rId17" w:history="1">
        <w:r w:rsidR="00DE33F6" w:rsidRPr="008E16BB">
          <w:rPr>
            <w:sz w:val="28"/>
            <w:szCs w:val="28"/>
          </w:rPr>
          <w:t>St. Mary Development Corporation</w:t>
        </w:r>
      </w:hyperlink>
      <w:r w:rsidR="00DE33F6" w:rsidRPr="008E16BB">
        <w:rPr>
          <w:sz w:val="28"/>
          <w:szCs w:val="28"/>
        </w:rPr>
        <w:t xml:space="preserve"> </w:t>
      </w:r>
    </w:p>
    <w:p w14:paraId="70CA0380" w14:textId="4B2C772D" w:rsidR="00DE33F6" w:rsidRPr="008E16BB" w:rsidRDefault="00DE33F6" w:rsidP="008E16BB">
      <w:pPr>
        <w:pStyle w:val="NoSpacing"/>
        <w:numPr>
          <w:ilvl w:val="1"/>
          <w:numId w:val="4"/>
        </w:numPr>
        <w:rPr>
          <w:sz w:val="28"/>
          <w:szCs w:val="28"/>
        </w:rPr>
      </w:pPr>
      <w:r w:rsidRPr="008E16BB">
        <w:rPr>
          <w:sz w:val="28"/>
          <w:szCs w:val="28"/>
        </w:rPr>
        <w:t xml:space="preserve">Serving </w:t>
      </w:r>
      <w:r w:rsidR="008E16BB" w:rsidRPr="008E16BB">
        <w:rPr>
          <w:sz w:val="28"/>
          <w:szCs w:val="28"/>
        </w:rPr>
        <w:t>Western, Northwestern and Southwestern Ohio</w:t>
      </w:r>
    </w:p>
    <w:sectPr w:rsidR="00DE33F6" w:rsidRPr="008E16BB" w:rsidSect="001E65FF">
      <w:headerReference w:type="default" r:id="rId18"/>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0CC82" w14:textId="77777777" w:rsidR="00EE3EC3" w:rsidRDefault="00EE3EC3" w:rsidP="001E65FF">
      <w:pPr>
        <w:spacing w:after="0" w:line="240" w:lineRule="auto"/>
      </w:pPr>
      <w:r>
        <w:separator/>
      </w:r>
    </w:p>
  </w:endnote>
  <w:endnote w:type="continuationSeparator" w:id="0">
    <w:p w14:paraId="1B900D74" w14:textId="77777777" w:rsidR="00EE3EC3" w:rsidRDefault="00EE3EC3" w:rsidP="001E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48E6C" w14:textId="77777777" w:rsidR="00EE3EC3" w:rsidRDefault="00EE3EC3" w:rsidP="001E65FF">
      <w:pPr>
        <w:spacing w:after="0" w:line="240" w:lineRule="auto"/>
      </w:pPr>
      <w:r>
        <w:separator/>
      </w:r>
    </w:p>
  </w:footnote>
  <w:footnote w:type="continuationSeparator" w:id="0">
    <w:p w14:paraId="46B87D4D" w14:textId="77777777" w:rsidR="00EE3EC3" w:rsidRDefault="00EE3EC3" w:rsidP="001E6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602F" w14:textId="77777777" w:rsidR="001E65FF" w:rsidRDefault="001E65FF" w:rsidP="001E65FF">
    <w:pPr>
      <w:pStyle w:val="Header"/>
      <w:jc w:val="center"/>
    </w:pPr>
    <w:r>
      <w:rPr>
        <w:noProof/>
      </w:rPr>
      <w:drawing>
        <wp:inline distT="0" distB="0" distL="0" distR="0" wp14:anchorId="52DEE13C" wp14:editId="4B739336">
          <wp:extent cx="1920240" cy="109728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0240" cy="1097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EFE"/>
    <w:multiLevelType w:val="hybridMultilevel"/>
    <w:tmpl w:val="CE1ECA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2037E"/>
    <w:multiLevelType w:val="multilevel"/>
    <w:tmpl w:val="765AD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851D7"/>
    <w:multiLevelType w:val="hybridMultilevel"/>
    <w:tmpl w:val="C3E49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0F419A"/>
    <w:multiLevelType w:val="hybridMultilevel"/>
    <w:tmpl w:val="DAB4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793FB1"/>
    <w:multiLevelType w:val="hybridMultilevel"/>
    <w:tmpl w:val="FBA6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AE5C4F"/>
    <w:multiLevelType w:val="hybridMultilevel"/>
    <w:tmpl w:val="2C5A0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7B"/>
    <w:rsid w:val="000044DD"/>
    <w:rsid w:val="00025E1B"/>
    <w:rsid w:val="00193B0B"/>
    <w:rsid w:val="001C395A"/>
    <w:rsid w:val="001C3FFA"/>
    <w:rsid w:val="001E65FF"/>
    <w:rsid w:val="00257CFB"/>
    <w:rsid w:val="00272622"/>
    <w:rsid w:val="00281573"/>
    <w:rsid w:val="003012F1"/>
    <w:rsid w:val="00304318"/>
    <w:rsid w:val="0037209D"/>
    <w:rsid w:val="0039746D"/>
    <w:rsid w:val="003B46D9"/>
    <w:rsid w:val="003C2B88"/>
    <w:rsid w:val="00402BA4"/>
    <w:rsid w:val="004165A5"/>
    <w:rsid w:val="004C733E"/>
    <w:rsid w:val="004E3C7B"/>
    <w:rsid w:val="005B0AAD"/>
    <w:rsid w:val="006347AB"/>
    <w:rsid w:val="006806D9"/>
    <w:rsid w:val="007938AC"/>
    <w:rsid w:val="007B67ED"/>
    <w:rsid w:val="007F3AE5"/>
    <w:rsid w:val="0084034E"/>
    <w:rsid w:val="008D19FF"/>
    <w:rsid w:val="008E16BB"/>
    <w:rsid w:val="00A85C04"/>
    <w:rsid w:val="00AF38B1"/>
    <w:rsid w:val="00B4548C"/>
    <w:rsid w:val="00B97B9A"/>
    <w:rsid w:val="00C678FA"/>
    <w:rsid w:val="00D84BCB"/>
    <w:rsid w:val="00D86751"/>
    <w:rsid w:val="00DC1B8D"/>
    <w:rsid w:val="00DE33F6"/>
    <w:rsid w:val="00E23ED2"/>
    <w:rsid w:val="00E55C73"/>
    <w:rsid w:val="00EE3EC3"/>
    <w:rsid w:val="00F37DC7"/>
    <w:rsid w:val="00F6179C"/>
    <w:rsid w:val="00FB3DB4"/>
    <w:rsid w:val="00FF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3BBEE"/>
  <w15:chartTrackingRefBased/>
  <w15:docId w15:val="{4DE6CFB0-4CE2-42D9-A101-8F2E8F9A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5FF"/>
  </w:style>
  <w:style w:type="paragraph" w:styleId="Footer">
    <w:name w:val="footer"/>
    <w:basedOn w:val="Normal"/>
    <w:link w:val="FooterChar"/>
    <w:uiPriority w:val="99"/>
    <w:unhideWhenUsed/>
    <w:rsid w:val="001E6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FF"/>
  </w:style>
  <w:style w:type="paragraph" w:styleId="ListParagraph">
    <w:name w:val="List Paragraph"/>
    <w:basedOn w:val="Normal"/>
    <w:uiPriority w:val="34"/>
    <w:qFormat/>
    <w:rsid w:val="00E23ED2"/>
    <w:pPr>
      <w:ind w:left="720"/>
      <w:contextualSpacing/>
    </w:pPr>
  </w:style>
  <w:style w:type="character" w:styleId="Hyperlink">
    <w:name w:val="Hyperlink"/>
    <w:basedOn w:val="DefaultParagraphFont"/>
    <w:uiPriority w:val="99"/>
    <w:semiHidden/>
    <w:unhideWhenUsed/>
    <w:rsid w:val="00DE33F6"/>
    <w:rPr>
      <w:color w:val="0000FF"/>
      <w:u w:val="single"/>
    </w:rPr>
  </w:style>
  <w:style w:type="paragraph" w:styleId="NoSpacing">
    <w:name w:val="No Spacing"/>
    <w:uiPriority w:val="1"/>
    <w:qFormat/>
    <w:rsid w:val="00DE33F6"/>
    <w:pPr>
      <w:spacing w:after="0" w:line="240" w:lineRule="auto"/>
    </w:pPr>
  </w:style>
  <w:style w:type="paragraph" w:styleId="BalloonText">
    <w:name w:val="Balloon Text"/>
    <w:basedOn w:val="Normal"/>
    <w:link w:val="BalloonTextChar"/>
    <w:uiPriority w:val="99"/>
    <w:semiHidden/>
    <w:unhideWhenUsed/>
    <w:rsid w:val="00634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058360">
      <w:bodyDiv w:val="1"/>
      <w:marLeft w:val="0"/>
      <w:marRight w:val="0"/>
      <w:marTop w:val="0"/>
      <w:marBottom w:val="0"/>
      <w:divBdr>
        <w:top w:val="none" w:sz="0" w:space="0" w:color="auto"/>
        <w:left w:val="none" w:sz="0" w:space="0" w:color="auto"/>
        <w:bottom w:val="none" w:sz="0" w:space="0" w:color="auto"/>
        <w:right w:val="none" w:sz="0" w:space="0" w:color="auto"/>
      </w:divBdr>
    </w:div>
    <w:div w:id="200890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ringfieldnhp.or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yperlink" Target="http://www.ndsohio.org/" TargetMode="External"/><Relationship Id="rId17" Type="http://schemas.openxmlformats.org/officeDocument/2006/relationships/hyperlink" Target="http://www.stmarydevelopment.org/" TargetMode="External"/><Relationship Id="rId2" Type="http://schemas.openxmlformats.org/officeDocument/2006/relationships/styles" Target="styles.xml"/><Relationship Id="rId16" Type="http://schemas.openxmlformats.org/officeDocument/2006/relationships/hyperlink" Target="http://www.nhstoledo.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metoday.cc/index.html" TargetMode="External"/><Relationship Id="rId5" Type="http://schemas.openxmlformats.org/officeDocument/2006/relationships/footnotes" Target="footnotes.xml"/><Relationship Id="rId15" Type="http://schemas.openxmlformats.org/officeDocument/2006/relationships/hyperlink" Target="http://www.butlercounty-nhs.org/" TargetMode="External"/><Relationship Id="rId10" Type="http://schemas.openxmlformats.org/officeDocument/2006/relationships/hyperlink" Target="http://www.famico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andc.org/" TargetMode="External"/><Relationship Id="rId14" Type="http://schemas.openxmlformats.org/officeDocument/2006/relationships/hyperlink" Target="http://www.nhscleve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ine\OneDrive\Documents\Working%20Files\NCO\NCO%20LETTERHEAD.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5-21T18:54:30.828"/>
    </inkml:context>
    <inkml:brush xml:id="br0">
      <inkml:brushProperty name="width" value="0.05" units="cm"/>
      <inkml:brushProperty name="height" value="0.05" units="cm"/>
      <inkml:brushProperty name="color" value="#004F8B"/>
    </inkml:brush>
  </inkml:definitions>
  <inkml:trace contextRef="#ctx0" brushRef="#br0">117 1093 5312,'-2'0'156,"1"-1"1,-1 1-1,0 0 0,1 0 1,-1-1-1,0 1 0,1 0 1,-1 0-1,0 1 0,0-1 1,1 0-1,-1 1 0,0-1 1,1 1-1,-1-1 0,1 1 1,-1 0-1,-1 0-156,1 1 38,1-1 0,-1 1 1,1 0-1,-1 0 0,1 0 0,0 0 0,-1 0 1,1 0-1,0 0 0,1 0 0,-1 0 1,0 0-1,0 1 0,1-1-38,-21 68 43,17-57 524,-1 0 1,0-1 0,-1 1-1,0-1 1,-1 0 0,-1 1-568,4-7 140,3-5 548,1-2-610,1 1-1,-1-1 1,0 0-1,1 0 0,-1 0 1,0 1-1,1-1 1,-1 0-1,1 0 1,0 1-1,-1-1 0,1 0 1,-1 1-1,1-1 1,0 1-1,0-1 1,-1 1-1,2-1-77,0-1 132,21-17 124,0 1 1,2 1 0,12-7-257,-14 10 78,22-13 51,2 2 1,12-3-130,102-39 34,-106 45-23,270-87 122,-107 39 43,-202 64-165,2-1 21,1 1 0,0 0 0,0 2 0,0 0 0,1 1 0,-1 1-32,-18 1 5,0 1 1,-1 0 0,1 0-1,-1 0 1,1 0 0,0 0 0,-1 1-1,1-1 1,-1 0 0,1 0 0,0 0-1,-1 0 1,1 1 0,-1-1 0,1 0-1,-1 0 1,1 1 0,-1-1 0,1 1-1,-1-1 1,1 0 0,-1 1 0,0-1-1,1 1 1,-1-1 0,0 1 0,1-1-1,-1 1 1,0-1 0,1 1 0,-1-1-1,0 1 1,0 0-6,0 0 9,0 1-1,0-1 1,0 1 0,0-1-1,0 1 1,0 0 0,-1-1-1,1 1 1,0-1 0,-1 1-1,1-1 1,-2 2-9,-7 13 44,-1 0 1,0 0 0,-1-1-1,-9 9-44,0 1 56,-122 145 445,-19 23-196,126-146-261,2 2 1,2 1-1,-4 14-44,32-59 6,-7 14-2,1 0 0,0 5-4,7-18-8,0-1 0,1 1 0,0-1 1,0 1-1,0-1 0,0 1 0,1 0 1,0-1-1,1 1 0,0 3 8,-2-9-2,2 1 0,-1 0-1,0 0 1,0 0 0,0 0 0,0-1-1,0 1 1,1 0 0,-1 0 0,0-1-1,1 1 1,-1 0 0,0 0 0,1-1 0,-1 1-1,1 0 1,-1-1 0,1 1 0,0-1-1,-1 1 1,1-1 0,0 1 0,-1-1-1,1 1 1,0-1 0,-1 1 0,1-1-1,0 0 1,0 0 0,0 1 0,-1-1-1,1 0 1,0 0 0,0 0 0,0 0-1,-1 0 1,1 0 0,0 0 0,0 0 0,0 0-1,0 0 1,-1 0 0,1-1 0,0 1-1,0 0 1,-1-1 0,1 1 0,0 0-1,0-1 1,0 0 2,10-5-5,-1 0-1,0-1 1,0 0 0,-1 0-1,0-1 1,0-1 5,17-14-96,49-39-763,-3-3 1,36-44 858,90-99-766,14-14 289,-60 59 131,14 1 346,-156 152-5,187-166-106,-108 103 323,23-12-212,-88 67 141,1 2 1,1 0 0,0 2 0,1 1 0,24-9-142,-45 20 62,0 0 0,0 1 0,0-1 1,0 1-1,0 1 0,0-1 0,0 1 0,0 0 0,0 0 1,0 1-1,2 0-62,-6 0 36,-1-1-1,1 1 1,0 0 0,0-1 0,-1 1-1,1 0 1,-1 0 0,1 0 0,-1 0 0,1 0-1,-1 1 1,0-1 0,0 0 0,1 1-1,-1-1 1,0 1-36,1 1 39,-1 0 0,0-1-1,0 1 1,0 0 0,-1-1 0,1 1-1,-1 0 1,1 0 0,-1 0 0,0-1-1,0 1 1,0 0 0,-1 2-39,-2 13 227,0-1 1,-1 0-1,-7 16-227,-6 13 293,-2 0 0,-3-2-1,-13 20-292,-84 125 672,78-128-542,-93 142 585,-96 108-31,-54 80-179,134-160-515,119-184-117,-167 271-102,161-250-954,3 1 1,2 2-1,-14 53 1183,37-95-1956,-5 27 1956,12-49-453,1 0-1,1-1 1,-1 1-1,1 0 1,0 0-1,0-1 1,1 1-1,0 0 1,0-1-1,1 3 454,-1-8-112,-1 0-1,0 0 1,1 0-1,-1 1 1,0-1-1,1 0 0,-1 0 1,1 0-1,0 0 1,-1 0-1,1-1 1,0 1-1,0 0 0,-1 0 1,1 0-1,0-1 1,0 1-1,0 0 1,0-1-1,0 1 0,0 0 1,0-1-1,0 0 1,0 1-1,0-1 1,0 0-1,1 1 0,-1-1 113,2-1-371,0 1-1,-1-1 0,1 0 0,0 0 0,-1 0 0,1 0 0,-1-1 1,0 1-1,1-1 0,-1 1 0,1-2 372</inkml:trace>
  <inkml:trace contextRef="#ctx0" brushRef="#br0" timeOffset="371.156">2204 1509 16128,'-29'12'5983,"25"2"-4671,12 1-352,0-8-4128,5 0 1536,-1 1-8479</inkml:trace>
  <inkml:trace contextRef="#ctx0" brushRef="#br0" timeOffset="1041.169">2848 966 8640,'1'-1'204,"-1"0"0,1 0 0,-1 0 1,1 0-1,0 0 0,0 0 0,0 0 1,-1 0-1,1 1 0,0-1 0,0 0 0,0 1 1,0-1-1,0 0 0,0 1 0,0-1 1,1 1-1,-1 0 0,0-1 0,0 1 0,0 0 1,1 0-205,33-3-391,-8 2 363,34-12-360,1-3 0,-2-2 0,-1-3-1,0-3 1,4-5 388,-85 52 1712,-22 22-1395,3 1-1,2 3 1,-8 16-317,41-57 21,-60 86-63,5 3 1,4 3 0,5 1-1,-4 21 42,54-117-20,-16 39-204,17-39 194,-1-1 1,1 1-1,1-1 1,-1 1 0,0-1-1,1 1 1,0-1-1,0 1 30,0-4-1,0-1-1,0 0 0,0 0 1,0 1-1,0-1 0,0 0 0,0 0 1,0 1-1,0-1 0,0 0 1,0 0-1,0 1 0,0-1 1,0 0-1,0 0 0,0 1 1,1-1-1,-1 0 0,0 0 1,0 0-1,0 1 0,0-1 1,0 0-1,1 0 0,-1 0 0,0 0 1,0 1-1,0-1 0,1 0 1,-1 0-1,0 0 0,0 0 1,0 0-1,1 0 0,-1 1 1,0-1-1,0 0 0,1 0 1,-1 0-1,0 0 0,0 0 1,1 0-1,-1 0 0,0 0 0,0 0 1,1 0-1,-1 0 0,0 0 1,0 0-1,0-1 0,1 1 1,-1 0-1,0 0 0,0 0 1,1 0-1,-1 0 0,0-1 2,5-3 4,1 0-1,-1-1 0,-1 1 1,1-1-1,-1 0 0,0-1 1,0 1-1,-1-1 1,3-3-4,12-19 44,121-151 63,233-339-267,-355 494 146,109-154-100,-116 165 111,23-26 42,-30 35 34,0 2 0,0-1 0,0 0 0,0 1 0,1-1 0,-1 1 0,1 0 0,-1 0 0,4-1-73,-6 3 11,-1 0 0,0 0 0,1 0 1,-1-1-1,0 1 0,1 0 0,-1 0 0,1 0 0,-1 0 1,0 0-1,1 0 0,-1 0 0,1 0 0,-1 0 0,0 0 1,1 0-1,-1 1 0,1-1 0,-1 0 0,0 0 0,1 0 1,-1 0-1,0 1 0,1-1 0,-1 0 0,0 0 0,1 0 0,-1 1 1,0-1-1,0 0 0,1 1 0,-1-1 0,0 0 0,0 1 1,0-1-1,1 0 0,-1 1 0,0-1 0,0 0 0,0 1 1,0-1-1,0 1 0,0-1-11,1 4 51,0-1-1,-1 0 1,0 1-1,0-1 1,0 0 0,0 1-1,0-1 1,-1 0 0,0 4-51,-11 33 206,9-32-180,-5 16 56,0-1-106,0 0 0,2 1 0,1-1 0,1 1 1,0 3 23,4-25-36,0 0 1,-1 1 0,2-1-1,-1 0 1,0 0 0,0 1-1,1-1 1,-1 0-1,1 0 1,0 2 35,-1-3-41,1-1 0,0 1 0,-1 0-1,1-1 1,-1 1 0,1-1 0,0 1 0,0-1-1,-1 1 1,1-1 0,0 1 0,0-1 0,0 0-1,-1 1 1,1-1 0,0 0 0,0 0 0,0 0-1,0 0 1,0 0 0,-1 0 0,1 0 0,0 0-1,0 0 1,0 0 0,0 0 0,0 0 0,0-1-1,-1 1 1,2-1 41,12-3-276,-1-1-1,1-1 1,-1 0-1,0-1 0,0 0 1,-1-1-1,9-8 277,39-32-236,-3-2-1,-2-3 1,1-5 236,90-86 651,-96 100 151,2 3 1,36-20-803,-72 51 443,0 1-1,18-7-442,-31 14 96,-1 1 0,1 0 0,0 0 0,-1 0-1,1 1 1,0-1 0,-1 1 0,1 0 0,0-1 0,0 1-1,-1 0 1,1 1 0,2-1-96,-4 0 33,0 1 0,-1-1 0,1 1 0,0-1 0,0 0 0,-1 1 0,1-1 0,0 1 0,-1 0 0,1-1 0,0 1 0,-1 0 0,1-1 0,-1 1 0,1 0 0,-1-1 0,0 1 0,1 0-33,0 2 55,0-1-1,-1 0 1,1 1-1,-1-1 1,1 1-1,-1-1 1,0 1-1,0-1 1,0 2-55,-2 9 185,0 1 1,0-1 0,-1 1-1,-1-1 1,-3 8-186,-17 37 474,-8 10-474,-45 89-50,-7-5-1,-33 39 51,-157 217-5258,209-316-886</inkml:trace>
  <inkml:trace contextRef="#ctx0" brushRef="#br0" timeOffset="1695.7">4184 1226 9728,'-13'9'2195,"12"-9"-2127,1 0 0,0 1 0,0-1 0,-1 0 0,1 0 0,0 1 0,0-1 0,0 0 0,0 1 0,-1-1-1,1 0 1,0 0 0,0 1 0,0-1 0,0 0 0,0 1 0,0-1 0,0 0 0,0 1 0,0-1 0,0 0 0,0 1 0,0-1-68,1 2 96,0-1 0,0 1 0,0-1 0,1 0 0,-1 1 1,0-1-1,1 0 0,-1 0 0,1 0 0,-1 0 0,1 0 1,0 0-97,19 12 204,1-1 0,0-1 1,0-1-1,1-1 1,0 0-1,12 1-204,11-2 432,0-1 0,1-2 0,-1-3 0,43-3-432,206-12 1749,202-39-1749,-188 4 91,-208 27-51,-2-4 0,8-8-40,50-25 114,-3-6 0,-2-8-1,98-65-113,-179 93 77,-2-4 0,-2-3 0,-2-2 0,-3-4-1,32-39-76,-70 70 183,-2-1-1,0-1 0,15-27-182,-28 39 146,-1 0 0,0-1-1,-1 0 1,-1 0-1,0 0 1,-2-1 0,0 0-1,0-5-145,-3 15 81,0 1 0,-1-1 0,0 0 0,0 1-1,-1-1 1,0 0 0,0 0 0,-1 1 0,0-1-1,-2-3-80,2 6 32,0 0 0,-1 0 0,0 0 0,0 0-1,0 0 1,-1 1 0,1-1 0,-1 1 0,0 0-1,-1 0 1,1 1 0,-1-1 0,1 1 0,-6-3-32,0 1-1,-1 0 1,0 1 0,0 0-1,-1 1 1,1 0 0,0 0-1,-1 2 1,0-1 0,1 1-1,-1 1 1,-2 1 0,-16 0-52,-1 3 0,1 0 0,-28 8 52,-8 5 70,1 3 0,-26 13-70,46-14 90,1 2 0,1 2 0,-37 27-90,-2 10 46,2 5 0,4 2 0,2 4 0,3 4 0,-31 45-46,-12 31-75,8 4 0,6 5 1,-10 37 74,56-91-136,4 1 0,-8 41 136,37-88-388,2 2 1,4 0 0,2 1 0,3 1 0,2 3 387,6-38-624,1 0 0,2 14 624,0-31-485,1 0 1,0 0 0,0 0-1,1-1 1,1 1-1,3 7 485,-5-14-232,0-1-1,0 0 1,0 0-1,1 0 1,0 0 0,0-1-1,0 1 1,0-1-1,0 1 1,0-1-1,1 0 1,0-1 232,1 1-848,0 0 0,1-1 0,-1 1 0,1-1 0,-1-1 0,1 1 0,3 0 848,-8-2-85</inkml:trace>
  <inkml:trace contextRef="#ctx0" brushRef="#br0" timeOffset="2159.517">5018 741 17791,'-33'38'6592,"12"-31"-5120,8 0-416,10 1-1088,10-1-192,-2 0-6368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C:\Users\nmine\OneDrive\Documents\Working Files\NCO\NCO LETTERHEAD.dotx</Template>
  <TotalTime>1</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Minerd</dc:creator>
  <cp:keywords/>
  <dc:description/>
  <cp:lastModifiedBy>Microsoft Office User</cp:lastModifiedBy>
  <cp:revision>2</cp:revision>
  <cp:lastPrinted>2019-05-21T18:58:00Z</cp:lastPrinted>
  <dcterms:created xsi:type="dcterms:W3CDTF">2019-05-22T11:44:00Z</dcterms:created>
  <dcterms:modified xsi:type="dcterms:W3CDTF">2019-05-22T11:44:00Z</dcterms:modified>
</cp:coreProperties>
</file>