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320" w:rsidRDefault="00DB2320" w:rsidP="00DB2320">
      <w:pPr>
        <w:jc w:val="center"/>
      </w:pPr>
      <w:r w:rsidRPr="00DF1030">
        <w:rPr>
          <w:noProof/>
          <w:sz w:val="28"/>
        </w:rPr>
        <w:drawing>
          <wp:inline distT="0" distB="0" distL="0" distR="0">
            <wp:extent cx="16097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p w:rsidR="00DB2320" w:rsidRPr="000011B1" w:rsidRDefault="00DB2320" w:rsidP="00DB2320">
      <w:pPr>
        <w:pStyle w:val="Address"/>
        <w:ind w:right="180"/>
        <w:jc w:val="center"/>
        <w:rPr>
          <w:smallCaps/>
          <w:sz w:val="24"/>
          <w:szCs w:val="24"/>
        </w:rPr>
      </w:pPr>
      <w:r w:rsidRPr="000011B1">
        <w:rPr>
          <w:b/>
          <w:smallCaps/>
          <w:sz w:val="24"/>
          <w:szCs w:val="24"/>
        </w:rPr>
        <w:t>Motion Picture Association</w:t>
      </w:r>
    </w:p>
    <w:p w:rsidR="00DB2320" w:rsidRDefault="00DB2320" w:rsidP="00DB2320">
      <w:pPr>
        <w:pStyle w:val="Address"/>
        <w:ind w:right="180"/>
        <w:jc w:val="center"/>
        <w:rPr>
          <w:smallCaps/>
          <w:sz w:val="24"/>
          <w:szCs w:val="24"/>
        </w:rPr>
      </w:pPr>
      <w:r w:rsidRPr="000011B1">
        <w:rPr>
          <w:smallCaps/>
          <w:sz w:val="24"/>
          <w:szCs w:val="24"/>
        </w:rPr>
        <w:t>of America, Inc.</w:t>
      </w:r>
    </w:p>
    <w:p w:rsidR="00DB2320" w:rsidRPr="005976BC" w:rsidRDefault="00DB2320" w:rsidP="00DB2320">
      <w:pPr>
        <w:pStyle w:val="Address"/>
        <w:ind w:right="180"/>
        <w:jc w:val="center"/>
        <w:rPr>
          <w:smallCaps/>
          <w:sz w:val="24"/>
          <w:szCs w:val="24"/>
        </w:rPr>
      </w:pPr>
      <w:r w:rsidRPr="005976BC">
        <w:rPr>
          <w:smallCaps/>
          <w:sz w:val="24"/>
          <w:szCs w:val="24"/>
        </w:rPr>
        <w:t xml:space="preserve">1301 K </w:t>
      </w:r>
      <w:r w:rsidRPr="00875B8A">
        <w:rPr>
          <w:smallCaps/>
          <w:sz w:val="24"/>
          <w:szCs w:val="24"/>
        </w:rPr>
        <w:t>St NW 900E</w:t>
      </w:r>
      <w:r w:rsidRPr="005976BC">
        <w:rPr>
          <w:smallCaps/>
          <w:sz w:val="24"/>
          <w:szCs w:val="24"/>
        </w:rPr>
        <w:t>, WASHINGTON, DC 20005</w:t>
      </w:r>
    </w:p>
    <w:p w:rsidR="00DB2320" w:rsidRPr="000011B1" w:rsidRDefault="00DB2320" w:rsidP="00DB2320">
      <w:pPr>
        <w:pStyle w:val="Address"/>
        <w:ind w:right="180"/>
        <w:jc w:val="center"/>
        <w:rPr>
          <w:smallCaps/>
          <w:sz w:val="24"/>
          <w:szCs w:val="24"/>
        </w:rPr>
      </w:pPr>
    </w:p>
    <w:p w:rsidR="00DB2320" w:rsidRDefault="00DB2320" w:rsidP="00DB2320">
      <w:pPr>
        <w:rPr>
          <w:rFonts w:ascii="Times New Roman" w:hAnsi="Times New Roman"/>
          <w:i/>
          <w:sz w:val="20"/>
        </w:rPr>
      </w:pPr>
    </w:p>
    <w:p w:rsidR="00DB2320" w:rsidRDefault="00DB2320" w:rsidP="00DB2320">
      <w:pPr>
        <w:rPr>
          <w:rFonts w:ascii="Times New Roman" w:hAnsi="Times New Roman"/>
          <w:i/>
          <w:sz w:val="20"/>
        </w:rPr>
      </w:pPr>
    </w:p>
    <w:p w:rsidR="00DB2320" w:rsidRDefault="00DB2320" w:rsidP="00DB2320">
      <w:pPr>
        <w:rPr>
          <w:rFonts w:ascii="Times New Roman" w:hAnsi="Times New Roman"/>
          <w:i/>
          <w:sz w:val="20"/>
        </w:rPr>
      </w:pPr>
    </w:p>
    <w:p w:rsidR="00DB2320" w:rsidRPr="005976BC" w:rsidRDefault="00DB2320" w:rsidP="00DB2320">
      <w:pPr>
        <w:rPr>
          <w:rFonts w:ascii="Times New Roman" w:hAnsi="Times New Roman"/>
          <w:i/>
          <w:sz w:val="20"/>
        </w:rPr>
      </w:pPr>
      <w:r w:rsidRPr="005976BC">
        <w:rPr>
          <w:rFonts w:ascii="Times New Roman" w:hAnsi="Times New Roman"/>
          <w:i/>
          <w:sz w:val="20"/>
        </w:rPr>
        <w:t xml:space="preserve">Angela </w:t>
      </w:r>
      <w:r>
        <w:rPr>
          <w:rFonts w:ascii="Times New Roman" w:hAnsi="Times New Roman"/>
          <w:i/>
          <w:sz w:val="20"/>
        </w:rPr>
        <w:t xml:space="preserve">H. </w:t>
      </w:r>
      <w:r w:rsidRPr="005976BC">
        <w:rPr>
          <w:rFonts w:ascii="Times New Roman" w:hAnsi="Times New Roman"/>
          <w:i/>
          <w:sz w:val="20"/>
        </w:rPr>
        <w:t>Miele</w:t>
      </w:r>
    </w:p>
    <w:p w:rsidR="00DB2320" w:rsidRPr="005976BC" w:rsidRDefault="00DB2320" w:rsidP="00DB2320">
      <w:pPr>
        <w:rPr>
          <w:rFonts w:ascii="Times New Roman" w:hAnsi="Times New Roman"/>
          <w:i/>
          <w:sz w:val="20"/>
        </w:rPr>
      </w:pPr>
      <w:r w:rsidRPr="005976BC">
        <w:rPr>
          <w:rFonts w:ascii="Times New Roman" w:hAnsi="Times New Roman"/>
          <w:i/>
          <w:sz w:val="20"/>
        </w:rPr>
        <w:t xml:space="preserve">Vice President State Government Affairs </w:t>
      </w:r>
    </w:p>
    <w:p w:rsidR="00DB2320" w:rsidRPr="005976BC" w:rsidRDefault="00DB2320" w:rsidP="00DB2320">
      <w:pPr>
        <w:rPr>
          <w:rFonts w:ascii="Times New Roman" w:hAnsi="Times New Roman"/>
          <w:i/>
          <w:sz w:val="20"/>
        </w:rPr>
      </w:pPr>
      <w:r w:rsidRPr="005976BC">
        <w:rPr>
          <w:rFonts w:ascii="Times New Roman" w:hAnsi="Times New Roman"/>
          <w:i/>
          <w:sz w:val="20"/>
        </w:rPr>
        <w:t>&amp; State Tax Policy</w:t>
      </w:r>
    </w:p>
    <w:p w:rsidR="00DB2320" w:rsidRDefault="00DB2320" w:rsidP="00DB2320">
      <w:pPr>
        <w:rPr>
          <w:rFonts w:ascii="Times New Roman" w:hAnsi="Times New Roman"/>
          <w:i/>
          <w:sz w:val="20"/>
        </w:rPr>
      </w:pPr>
      <w:r w:rsidRPr="005976BC">
        <w:rPr>
          <w:rFonts w:ascii="Times New Roman" w:hAnsi="Times New Roman"/>
          <w:i/>
          <w:sz w:val="20"/>
        </w:rPr>
        <w:t>202-669-4</w:t>
      </w:r>
      <w:r>
        <w:rPr>
          <w:rFonts w:ascii="Times New Roman" w:hAnsi="Times New Roman"/>
          <w:i/>
          <w:sz w:val="20"/>
        </w:rPr>
        <w:t>862</w:t>
      </w:r>
    </w:p>
    <w:p w:rsidR="00DB2320" w:rsidRDefault="00DB2320" w:rsidP="00DB2320">
      <w:pPr>
        <w:rPr>
          <w:rFonts w:ascii="Times New Roman" w:hAnsi="Times New Roman"/>
          <w:sz w:val="20"/>
        </w:rPr>
      </w:pPr>
    </w:p>
    <w:p w:rsidR="00BE5223" w:rsidRDefault="00DB2320" w:rsidP="00F01731">
      <w:pPr>
        <w:jc w:val="center"/>
        <w:rPr>
          <w:rFonts w:ascii="Times New Roman" w:hAnsi="Times New Roman"/>
          <w:b/>
          <w:sz w:val="28"/>
          <w:szCs w:val="28"/>
        </w:rPr>
      </w:pPr>
      <w:r w:rsidRPr="00F01731">
        <w:rPr>
          <w:rFonts w:ascii="Times New Roman" w:hAnsi="Times New Roman"/>
          <w:b/>
          <w:sz w:val="28"/>
          <w:szCs w:val="28"/>
        </w:rPr>
        <w:t>OHIO H</w:t>
      </w:r>
      <w:r w:rsidR="00F01731">
        <w:rPr>
          <w:rFonts w:ascii="Times New Roman" w:hAnsi="Times New Roman"/>
          <w:b/>
          <w:sz w:val="28"/>
          <w:szCs w:val="28"/>
        </w:rPr>
        <w:t>ouse Budget Bill 1</w:t>
      </w:r>
      <w:r w:rsidRPr="00F01731">
        <w:rPr>
          <w:rFonts w:ascii="Times New Roman" w:hAnsi="Times New Roman"/>
          <w:b/>
          <w:sz w:val="28"/>
          <w:szCs w:val="28"/>
        </w:rPr>
        <w:t xml:space="preserve">66 </w:t>
      </w:r>
      <w:r w:rsidR="008D7B41">
        <w:rPr>
          <w:rFonts w:ascii="Times New Roman" w:hAnsi="Times New Roman"/>
          <w:b/>
          <w:sz w:val="28"/>
          <w:szCs w:val="28"/>
        </w:rPr>
        <w:t>–</w:t>
      </w:r>
      <w:r w:rsidR="00F94812" w:rsidRPr="00F01731">
        <w:rPr>
          <w:rFonts w:ascii="Times New Roman" w:hAnsi="Times New Roman"/>
          <w:b/>
          <w:sz w:val="28"/>
          <w:szCs w:val="28"/>
        </w:rPr>
        <w:t xml:space="preserve"> </w:t>
      </w:r>
      <w:r w:rsidR="008D7B41">
        <w:rPr>
          <w:rFonts w:ascii="Times New Roman" w:hAnsi="Times New Roman"/>
          <w:b/>
          <w:sz w:val="28"/>
          <w:szCs w:val="28"/>
        </w:rPr>
        <w:t xml:space="preserve">Memorandum of </w:t>
      </w:r>
      <w:r w:rsidRPr="00F01731">
        <w:rPr>
          <w:rFonts w:ascii="Times New Roman" w:hAnsi="Times New Roman"/>
          <w:b/>
          <w:sz w:val="28"/>
          <w:szCs w:val="28"/>
        </w:rPr>
        <w:t xml:space="preserve">Support </w:t>
      </w:r>
    </w:p>
    <w:p w:rsidR="00DB2320" w:rsidRPr="00F01731" w:rsidRDefault="00BE5223" w:rsidP="00F01731">
      <w:pPr>
        <w:jc w:val="center"/>
        <w:rPr>
          <w:rFonts w:ascii="Times New Roman" w:hAnsi="Times New Roman"/>
          <w:b/>
          <w:sz w:val="28"/>
          <w:szCs w:val="28"/>
        </w:rPr>
      </w:pPr>
      <w:r>
        <w:rPr>
          <w:rFonts w:ascii="Times New Roman" w:hAnsi="Times New Roman"/>
          <w:b/>
          <w:sz w:val="28"/>
          <w:szCs w:val="28"/>
        </w:rPr>
        <w:t>A</w:t>
      </w:r>
      <w:r w:rsidR="00DB2320" w:rsidRPr="00F01731">
        <w:rPr>
          <w:rFonts w:ascii="Times New Roman" w:hAnsi="Times New Roman"/>
          <w:b/>
          <w:sz w:val="28"/>
          <w:szCs w:val="28"/>
        </w:rPr>
        <w:t>mendment</w:t>
      </w:r>
      <w:r>
        <w:rPr>
          <w:rFonts w:ascii="Times New Roman" w:hAnsi="Times New Roman"/>
          <w:b/>
          <w:sz w:val="28"/>
          <w:szCs w:val="28"/>
        </w:rPr>
        <w:t>s</w:t>
      </w:r>
      <w:r w:rsidR="00DB2320" w:rsidRPr="00F01731">
        <w:rPr>
          <w:rFonts w:ascii="Times New Roman" w:hAnsi="Times New Roman"/>
          <w:b/>
          <w:sz w:val="28"/>
          <w:szCs w:val="28"/>
        </w:rPr>
        <w:t xml:space="preserve"> to </w:t>
      </w:r>
      <w:r w:rsidR="00F94812" w:rsidRPr="00F01731">
        <w:rPr>
          <w:rFonts w:ascii="Times New Roman" w:hAnsi="Times New Roman"/>
          <w:b/>
          <w:sz w:val="28"/>
          <w:szCs w:val="28"/>
        </w:rPr>
        <w:t xml:space="preserve">include provisions related to the </w:t>
      </w:r>
      <w:r w:rsidR="00DB2320" w:rsidRPr="00F01731">
        <w:rPr>
          <w:rFonts w:ascii="Times New Roman" w:hAnsi="Times New Roman"/>
          <w:b/>
          <w:sz w:val="28"/>
          <w:szCs w:val="28"/>
        </w:rPr>
        <w:t xml:space="preserve">motion picture </w:t>
      </w:r>
      <w:r w:rsidR="008D7B41" w:rsidRPr="008D7B41">
        <w:rPr>
          <w:rFonts w:ascii="Times New Roman" w:hAnsi="Times New Roman"/>
          <w:b/>
          <w:sz w:val="28"/>
          <w:szCs w:val="28"/>
        </w:rPr>
        <w:t xml:space="preserve">production </w:t>
      </w:r>
      <w:r w:rsidR="00DB2320" w:rsidRPr="00F01731">
        <w:rPr>
          <w:rFonts w:ascii="Times New Roman" w:hAnsi="Times New Roman"/>
          <w:b/>
          <w:sz w:val="28"/>
          <w:szCs w:val="28"/>
        </w:rPr>
        <w:t>tax credit program</w:t>
      </w:r>
    </w:p>
    <w:p w:rsidR="00DB2320" w:rsidRPr="008D7B41" w:rsidRDefault="00DB2320" w:rsidP="008D7B41">
      <w:pPr>
        <w:jc w:val="center"/>
        <w:rPr>
          <w:rFonts w:ascii="Times New Roman" w:hAnsi="Times New Roman"/>
          <w:b/>
          <w:sz w:val="28"/>
          <w:szCs w:val="28"/>
        </w:rPr>
      </w:pPr>
    </w:p>
    <w:p w:rsidR="0021167A" w:rsidRDefault="00DB2320" w:rsidP="00F01731">
      <w:pPr>
        <w:jc w:val="both"/>
        <w:rPr>
          <w:rFonts w:ascii="Times New Roman" w:hAnsi="Times New Roman"/>
          <w:sz w:val="28"/>
          <w:szCs w:val="28"/>
        </w:rPr>
      </w:pPr>
      <w:r w:rsidRPr="002D4576">
        <w:rPr>
          <w:rFonts w:ascii="Times New Roman" w:hAnsi="Times New Roman"/>
          <w:sz w:val="28"/>
          <w:szCs w:val="28"/>
        </w:rPr>
        <w:t>Thank you for the opportu</w:t>
      </w:r>
      <w:r>
        <w:rPr>
          <w:rFonts w:ascii="Times New Roman" w:hAnsi="Times New Roman"/>
          <w:sz w:val="28"/>
          <w:szCs w:val="28"/>
        </w:rPr>
        <w:t xml:space="preserve">nity to provide written comments on </w:t>
      </w:r>
      <w:r w:rsidRPr="002D4576">
        <w:rPr>
          <w:rFonts w:ascii="Times New Roman" w:hAnsi="Times New Roman"/>
          <w:sz w:val="28"/>
          <w:szCs w:val="28"/>
        </w:rPr>
        <w:t xml:space="preserve">House </w:t>
      </w:r>
      <w:r>
        <w:rPr>
          <w:rFonts w:ascii="Times New Roman" w:hAnsi="Times New Roman"/>
          <w:sz w:val="28"/>
          <w:szCs w:val="28"/>
        </w:rPr>
        <w:t xml:space="preserve">Budget </w:t>
      </w:r>
      <w:r w:rsidRPr="002D4576">
        <w:rPr>
          <w:rFonts w:ascii="Times New Roman" w:hAnsi="Times New Roman"/>
          <w:sz w:val="28"/>
          <w:szCs w:val="28"/>
        </w:rPr>
        <w:t xml:space="preserve">Bill </w:t>
      </w:r>
      <w:r>
        <w:rPr>
          <w:rFonts w:ascii="Times New Roman" w:hAnsi="Times New Roman"/>
          <w:sz w:val="28"/>
          <w:szCs w:val="28"/>
        </w:rPr>
        <w:t xml:space="preserve">166, to include an amendment relating to </w:t>
      </w:r>
      <w:r w:rsidR="0021167A">
        <w:rPr>
          <w:rFonts w:ascii="Times New Roman" w:hAnsi="Times New Roman"/>
          <w:sz w:val="28"/>
          <w:szCs w:val="28"/>
        </w:rPr>
        <w:t xml:space="preserve">the </w:t>
      </w:r>
      <w:r>
        <w:rPr>
          <w:rFonts w:ascii="Times New Roman" w:hAnsi="Times New Roman"/>
          <w:sz w:val="28"/>
          <w:szCs w:val="28"/>
        </w:rPr>
        <w:t>motion picture production tax credit</w:t>
      </w:r>
      <w:r w:rsidR="00F94812">
        <w:rPr>
          <w:rFonts w:ascii="Times New Roman" w:hAnsi="Times New Roman"/>
          <w:sz w:val="28"/>
          <w:szCs w:val="28"/>
        </w:rPr>
        <w:t xml:space="preserve"> program</w:t>
      </w:r>
      <w:r w:rsidRPr="002D4576">
        <w:rPr>
          <w:rFonts w:ascii="Times New Roman" w:hAnsi="Times New Roman"/>
          <w:sz w:val="28"/>
          <w:szCs w:val="28"/>
        </w:rPr>
        <w:t>.  This</w:t>
      </w:r>
      <w:r>
        <w:rPr>
          <w:rFonts w:ascii="Times New Roman" w:hAnsi="Times New Roman"/>
          <w:sz w:val="28"/>
          <w:szCs w:val="28"/>
        </w:rPr>
        <w:t xml:space="preserve"> attached proposed amendment </w:t>
      </w:r>
      <w:r w:rsidRPr="002D4576">
        <w:rPr>
          <w:rFonts w:ascii="Times New Roman" w:hAnsi="Times New Roman"/>
          <w:sz w:val="28"/>
          <w:szCs w:val="28"/>
        </w:rPr>
        <w:t xml:space="preserve">would </w:t>
      </w:r>
      <w:r>
        <w:rPr>
          <w:rFonts w:ascii="Times New Roman" w:hAnsi="Times New Roman"/>
          <w:sz w:val="28"/>
          <w:szCs w:val="28"/>
        </w:rPr>
        <w:t>improve the state’s incentive program</w:t>
      </w:r>
      <w:r w:rsidR="0021167A">
        <w:rPr>
          <w:rFonts w:ascii="Times New Roman" w:hAnsi="Times New Roman"/>
          <w:sz w:val="28"/>
          <w:szCs w:val="28"/>
        </w:rPr>
        <w:t xml:space="preserve"> and be more competitive with other states to attract motion picture, television and streaming productions.</w:t>
      </w:r>
      <w:r w:rsidR="00F94812">
        <w:rPr>
          <w:rFonts w:ascii="Times New Roman" w:hAnsi="Times New Roman"/>
          <w:sz w:val="28"/>
          <w:szCs w:val="28"/>
        </w:rPr>
        <w:t xml:space="preserve">  </w:t>
      </w:r>
    </w:p>
    <w:p w:rsidR="0021167A" w:rsidRDefault="0021167A" w:rsidP="00F01731">
      <w:pPr>
        <w:jc w:val="both"/>
        <w:rPr>
          <w:rFonts w:ascii="Times New Roman" w:hAnsi="Times New Roman"/>
          <w:sz w:val="28"/>
          <w:szCs w:val="28"/>
        </w:rPr>
      </w:pPr>
    </w:p>
    <w:p w:rsidR="00DB2320" w:rsidRPr="002D4576" w:rsidRDefault="00F94812" w:rsidP="00F01731">
      <w:pPr>
        <w:jc w:val="both"/>
        <w:rPr>
          <w:rFonts w:ascii="Times New Roman" w:hAnsi="Times New Roman"/>
          <w:sz w:val="28"/>
          <w:szCs w:val="28"/>
        </w:rPr>
      </w:pPr>
      <w:r>
        <w:rPr>
          <w:rFonts w:ascii="Times New Roman" w:hAnsi="Times New Roman"/>
          <w:sz w:val="28"/>
          <w:szCs w:val="28"/>
        </w:rPr>
        <w:t xml:space="preserve">The new </w:t>
      </w:r>
      <w:r w:rsidR="002119D6">
        <w:rPr>
          <w:rFonts w:ascii="Times New Roman" w:hAnsi="Times New Roman"/>
          <w:sz w:val="28"/>
          <w:szCs w:val="28"/>
        </w:rPr>
        <w:t xml:space="preserve">programmatic changes to the incentive </w:t>
      </w:r>
      <w:r>
        <w:rPr>
          <w:rFonts w:ascii="Times New Roman" w:hAnsi="Times New Roman"/>
          <w:sz w:val="28"/>
          <w:szCs w:val="28"/>
        </w:rPr>
        <w:t xml:space="preserve">ensure greater </w:t>
      </w:r>
      <w:r w:rsidR="002119D6">
        <w:rPr>
          <w:rFonts w:ascii="Times New Roman" w:hAnsi="Times New Roman"/>
          <w:sz w:val="28"/>
          <w:szCs w:val="28"/>
        </w:rPr>
        <w:t xml:space="preserve">return on </w:t>
      </w:r>
      <w:r>
        <w:rPr>
          <w:rFonts w:ascii="Times New Roman" w:hAnsi="Times New Roman"/>
          <w:sz w:val="28"/>
          <w:szCs w:val="28"/>
        </w:rPr>
        <w:t>investment</w:t>
      </w:r>
      <w:r w:rsidR="002119D6">
        <w:rPr>
          <w:rFonts w:ascii="Times New Roman" w:hAnsi="Times New Roman"/>
          <w:sz w:val="28"/>
          <w:szCs w:val="28"/>
        </w:rPr>
        <w:t xml:space="preserve"> to the state as well as ensuring the program’s funds will be available throughout the year. </w:t>
      </w:r>
      <w:r>
        <w:rPr>
          <w:rFonts w:ascii="Times New Roman" w:hAnsi="Times New Roman"/>
          <w:sz w:val="28"/>
          <w:szCs w:val="28"/>
        </w:rPr>
        <w:t xml:space="preserve"> </w:t>
      </w:r>
      <w:r w:rsidR="002119D6">
        <w:rPr>
          <w:rFonts w:ascii="Times New Roman" w:hAnsi="Times New Roman"/>
          <w:sz w:val="28"/>
          <w:szCs w:val="28"/>
        </w:rPr>
        <w:t xml:space="preserve">An increase in the </w:t>
      </w:r>
      <w:r w:rsidR="008D01E8">
        <w:rPr>
          <w:rFonts w:ascii="Times New Roman" w:hAnsi="Times New Roman"/>
          <w:sz w:val="28"/>
          <w:szCs w:val="28"/>
        </w:rPr>
        <w:t xml:space="preserve">annual </w:t>
      </w:r>
      <w:r w:rsidR="002119D6">
        <w:rPr>
          <w:rFonts w:ascii="Times New Roman" w:hAnsi="Times New Roman"/>
          <w:sz w:val="28"/>
          <w:szCs w:val="28"/>
        </w:rPr>
        <w:t xml:space="preserve">cap will make Ohio </w:t>
      </w:r>
      <w:r w:rsidR="00DB2320" w:rsidRPr="002D4576">
        <w:rPr>
          <w:rFonts w:ascii="Times New Roman" w:hAnsi="Times New Roman"/>
          <w:sz w:val="28"/>
          <w:szCs w:val="28"/>
        </w:rPr>
        <w:t xml:space="preserve">a </w:t>
      </w:r>
      <w:r w:rsidR="00BE5223">
        <w:rPr>
          <w:rFonts w:ascii="Times New Roman" w:hAnsi="Times New Roman"/>
          <w:sz w:val="28"/>
          <w:szCs w:val="28"/>
        </w:rPr>
        <w:t xml:space="preserve">much </w:t>
      </w:r>
      <w:r w:rsidR="00DB2320" w:rsidRPr="002D4576">
        <w:rPr>
          <w:rFonts w:ascii="Times New Roman" w:hAnsi="Times New Roman"/>
          <w:sz w:val="28"/>
          <w:szCs w:val="28"/>
        </w:rPr>
        <w:t xml:space="preserve">more attractive locale for motion picture and television production.   </w:t>
      </w:r>
    </w:p>
    <w:p w:rsidR="00DB2320" w:rsidRDefault="00DB2320" w:rsidP="00F01731">
      <w:pPr>
        <w:jc w:val="both"/>
        <w:rPr>
          <w:rFonts w:ascii="Times New Roman" w:hAnsi="Times New Roman"/>
          <w:sz w:val="28"/>
          <w:szCs w:val="28"/>
        </w:rPr>
      </w:pPr>
    </w:p>
    <w:p w:rsidR="00DB2320" w:rsidRPr="002D4576" w:rsidRDefault="00DB2320" w:rsidP="00F01731">
      <w:pPr>
        <w:jc w:val="both"/>
        <w:rPr>
          <w:rFonts w:ascii="Times New Roman" w:hAnsi="Times New Roman"/>
          <w:sz w:val="28"/>
          <w:szCs w:val="28"/>
        </w:rPr>
      </w:pPr>
      <w:r w:rsidRPr="002D4576">
        <w:rPr>
          <w:rFonts w:ascii="Times New Roman" w:hAnsi="Times New Roman"/>
          <w:sz w:val="28"/>
          <w:szCs w:val="28"/>
        </w:rPr>
        <w:t>The M</w:t>
      </w:r>
      <w:r>
        <w:rPr>
          <w:rFonts w:ascii="Times New Roman" w:hAnsi="Times New Roman"/>
          <w:sz w:val="28"/>
          <w:szCs w:val="28"/>
        </w:rPr>
        <w:t>otion Picture Association of America, Inc.</w:t>
      </w:r>
      <w:r>
        <w:rPr>
          <w:rStyle w:val="FootnoteReference"/>
          <w:rFonts w:ascii="Times New Roman" w:hAnsi="Times New Roman"/>
          <w:sz w:val="28"/>
          <w:szCs w:val="28"/>
        </w:rPr>
        <w:footnoteReference w:id="1"/>
      </w:r>
      <w:r>
        <w:rPr>
          <w:rFonts w:ascii="Times New Roman" w:hAnsi="Times New Roman"/>
          <w:sz w:val="28"/>
          <w:szCs w:val="28"/>
        </w:rPr>
        <w:t xml:space="preserve"> </w:t>
      </w:r>
      <w:r w:rsidRPr="002D4576">
        <w:rPr>
          <w:rFonts w:ascii="Times New Roman" w:hAnsi="Times New Roman"/>
          <w:sz w:val="28"/>
          <w:szCs w:val="28"/>
        </w:rPr>
        <w:t xml:space="preserve">and its members </w:t>
      </w:r>
      <w:r>
        <w:rPr>
          <w:rFonts w:ascii="Times New Roman" w:hAnsi="Times New Roman"/>
          <w:sz w:val="28"/>
          <w:szCs w:val="28"/>
        </w:rPr>
        <w:t>support</w:t>
      </w:r>
      <w:r w:rsidRPr="002D4576">
        <w:rPr>
          <w:rFonts w:ascii="Times New Roman" w:hAnsi="Times New Roman"/>
          <w:sz w:val="28"/>
          <w:szCs w:val="28"/>
        </w:rPr>
        <w:t xml:space="preserve"> the proposed revisions to the </w:t>
      </w:r>
      <w:r>
        <w:rPr>
          <w:rFonts w:ascii="Times New Roman" w:hAnsi="Times New Roman"/>
          <w:sz w:val="28"/>
          <w:szCs w:val="28"/>
        </w:rPr>
        <w:t>tax credit program as they provide</w:t>
      </w:r>
      <w:r w:rsidRPr="002D4576">
        <w:rPr>
          <w:rFonts w:ascii="Times New Roman" w:hAnsi="Times New Roman"/>
          <w:sz w:val="28"/>
          <w:szCs w:val="28"/>
        </w:rPr>
        <w:t xml:space="preserve"> </w:t>
      </w:r>
      <w:r>
        <w:rPr>
          <w:rFonts w:ascii="Times New Roman" w:hAnsi="Times New Roman"/>
          <w:sz w:val="28"/>
          <w:szCs w:val="28"/>
        </w:rPr>
        <w:t xml:space="preserve">long-term </w:t>
      </w:r>
      <w:r w:rsidRPr="002D4576">
        <w:rPr>
          <w:rFonts w:ascii="Times New Roman" w:hAnsi="Times New Roman"/>
          <w:sz w:val="28"/>
          <w:szCs w:val="28"/>
        </w:rPr>
        <w:t xml:space="preserve">stability and predictability for motion picture and television producers, who want to bring even more projects to the state.  This, in turn, extends </w:t>
      </w:r>
      <w:r w:rsidR="002119D6">
        <w:rPr>
          <w:rFonts w:ascii="Times New Roman" w:hAnsi="Times New Roman"/>
          <w:sz w:val="28"/>
          <w:szCs w:val="28"/>
        </w:rPr>
        <w:t>Ohio</w:t>
      </w:r>
      <w:r w:rsidRPr="002D4576">
        <w:rPr>
          <w:rFonts w:ascii="Times New Roman" w:hAnsi="Times New Roman"/>
          <w:sz w:val="28"/>
          <w:szCs w:val="28"/>
        </w:rPr>
        <w:t xml:space="preserve">’s economic reach into the world.  We know both the state and the </w:t>
      </w:r>
      <w:r w:rsidR="002119D6">
        <w:rPr>
          <w:rFonts w:ascii="Times New Roman" w:hAnsi="Times New Roman"/>
          <w:sz w:val="28"/>
          <w:szCs w:val="28"/>
        </w:rPr>
        <w:t>Ohio</w:t>
      </w:r>
      <w:r w:rsidRPr="002D4576">
        <w:rPr>
          <w:rFonts w:ascii="Times New Roman" w:hAnsi="Times New Roman"/>
          <w:sz w:val="28"/>
          <w:szCs w:val="28"/>
        </w:rPr>
        <w:t xml:space="preserve"> citizens will benefit from good paying union jobs </w:t>
      </w:r>
      <w:r>
        <w:rPr>
          <w:rFonts w:ascii="Times New Roman" w:hAnsi="Times New Roman"/>
          <w:sz w:val="28"/>
          <w:szCs w:val="28"/>
        </w:rPr>
        <w:t>as well as the</w:t>
      </w:r>
      <w:r w:rsidRPr="002D4576">
        <w:rPr>
          <w:rFonts w:ascii="Times New Roman" w:hAnsi="Times New Roman"/>
          <w:sz w:val="28"/>
          <w:szCs w:val="28"/>
        </w:rPr>
        <w:t xml:space="preserve"> signi</w:t>
      </w:r>
      <w:r>
        <w:rPr>
          <w:rFonts w:ascii="Times New Roman" w:hAnsi="Times New Roman"/>
          <w:sz w:val="28"/>
          <w:szCs w:val="28"/>
        </w:rPr>
        <w:t>f</w:t>
      </w:r>
      <w:r w:rsidRPr="002D4576">
        <w:rPr>
          <w:rFonts w:ascii="Times New Roman" w:hAnsi="Times New Roman"/>
          <w:sz w:val="28"/>
          <w:szCs w:val="28"/>
        </w:rPr>
        <w:t xml:space="preserve">icant </w:t>
      </w:r>
      <w:r w:rsidR="00520781">
        <w:rPr>
          <w:rFonts w:ascii="Times New Roman" w:hAnsi="Times New Roman"/>
          <w:sz w:val="28"/>
          <w:szCs w:val="28"/>
        </w:rPr>
        <w:t xml:space="preserve">corresponding </w:t>
      </w:r>
      <w:r w:rsidRPr="002D4576">
        <w:rPr>
          <w:rFonts w:ascii="Times New Roman" w:hAnsi="Times New Roman"/>
          <w:sz w:val="28"/>
          <w:szCs w:val="28"/>
        </w:rPr>
        <w:t xml:space="preserve">economic activity. </w:t>
      </w:r>
      <w:r w:rsidR="00872D2A">
        <w:rPr>
          <w:rFonts w:ascii="Times New Roman" w:hAnsi="Times New Roman"/>
          <w:sz w:val="28"/>
          <w:szCs w:val="28"/>
        </w:rPr>
        <w:t xml:space="preserve">Countless production incentive economic impact studies in the U.S. and abroad have demonstrated that the motion picture and television industry </w:t>
      </w:r>
      <w:r w:rsidR="00BE5223">
        <w:rPr>
          <w:rFonts w:ascii="Times New Roman" w:hAnsi="Times New Roman"/>
          <w:sz w:val="28"/>
          <w:szCs w:val="28"/>
        </w:rPr>
        <w:t xml:space="preserve">tax credit programs have a positive </w:t>
      </w:r>
      <w:r w:rsidR="00872D2A">
        <w:rPr>
          <w:rFonts w:ascii="Times New Roman" w:hAnsi="Times New Roman"/>
          <w:sz w:val="28"/>
          <w:szCs w:val="28"/>
        </w:rPr>
        <w:t>return on investment.</w:t>
      </w:r>
    </w:p>
    <w:p w:rsidR="00DB2320" w:rsidRDefault="00DB2320" w:rsidP="00F01731">
      <w:pPr>
        <w:jc w:val="both"/>
        <w:rPr>
          <w:rFonts w:ascii="Times New Roman" w:hAnsi="Times New Roman"/>
          <w:sz w:val="28"/>
          <w:szCs w:val="28"/>
        </w:rPr>
      </w:pPr>
    </w:p>
    <w:p w:rsidR="00DB2320" w:rsidRDefault="00DB2320" w:rsidP="00F01731">
      <w:pPr>
        <w:jc w:val="both"/>
        <w:rPr>
          <w:rFonts w:ascii="Times New Roman" w:hAnsi="Times New Roman"/>
          <w:sz w:val="28"/>
          <w:szCs w:val="28"/>
        </w:rPr>
      </w:pPr>
      <w:r w:rsidRPr="002D4576">
        <w:rPr>
          <w:rFonts w:ascii="Times New Roman" w:hAnsi="Times New Roman"/>
          <w:sz w:val="28"/>
          <w:szCs w:val="28"/>
        </w:rPr>
        <w:t xml:space="preserve">Today, cost is the single most important factor for a producer in determining where a project will be located.  </w:t>
      </w:r>
      <w:r w:rsidR="002119D6">
        <w:rPr>
          <w:rFonts w:ascii="Times New Roman" w:hAnsi="Times New Roman"/>
          <w:sz w:val="28"/>
          <w:szCs w:val="28"/>
        </w:rPr>
        <w:t>Ohio</w:t>
      </w:r>
      <w:r w:rsidRPr="002D4576">
        <w:rPr>
          <w:rFonts w:ascii="Times New Roman" w:hAnsi="Times New Roman"/>
          <w:sz w:val="28"/>
          <w:szCs w:val="28"/>
        </w:rPr>
        <w:t xml:space="preserve"> competes successfully against </w:t>
      </w:r>
      <w:r>
        <w:rPr>
          <w:rFonts w:ascii="Times New Roman" w:hAnsi="Times New Roman"/>
          <w:sz w:val="28"/>
          <w:szCs w:val="28"/>
        </w:rPr>
        <w:t>several other</w:t>
      </w:r>
      <w:r w:rsidRPr="002D4576">
        <w:rPr>
          <w:rFonts w:ascii="Times New Roman" w:hAnsi="Times New Roman"/>
          <w:sz w:val="28"/>
          <w:szCs w:val="28"/>
        </w:rPr>
        <w:t xml:space="preserve"> states, as well as nations worldwide by attracting its share of motion picture and television productions.  By </w:t>
      </w:r>
      <w:r w:rsidR="002119D6">
        <w:rPr>
          <w:rFonts w:ascii="Times New Roman" w:hAnsi="Times New Roman"/>
          <w:sz w:val="28"/>
          <w:szCs w:val="28"/>
        </w:rPr>
        <w:t>making these changes</w:t>
      </w:r>
      <w:r>
        <w:rPr>
          <w:rFonts w:ascii="Times New Roman" w:hAnsi="Times New Roman"/>
          <w:sz w:val="28"/>
          <w:szCs w:val="28"/>
        </w:rPr>
        <w:t xml:space="preserve">, </w:t>
      </w:r>
      <w:r w:rsidR="002119D6">
        <w:rPr>
          <w:rFonts w:ascii="Times New Roman" w:hAnsi="Times New Roman"/>
          <w:sz w:val="28"/>
          <w:szCs w:val="28"/>
        </w:rPr>
        <w:t>Ohio</w:t>
      </w:r>
      <w:r>
        <w:rPr>
          <w:rFonts w:ascii="Times New Roman" w:hAnsi="Times New Roman"/>
          <w:sz w:val="28"/>
          <w:szCs w:val="28"/>
        </w:rPr>
        <w:t xml:space="preserve"> will</w:t>
      </w:r>
      <w:r w:rsidRPr="002D4576">
        <w:rPr>
          <w:rFonts w:ascii="Times New Roman" w:hAnsi="Times New Roman"/>
          <w:sz w:val="28"/>
          <w:szCs w:val="28"/>
        </w:rPr>
        <w:t xml:space="preserve"> create an even greater economic development opportunity. This includes the opportunity to attract even more of the growing share of over 500 scripted television and streaming service series currently in development that range from network television series to </w:t>
      </w:r>
      <w:r>
        <w:rPr>
          <w:rFonts w:ascii="Times New Roman" w:hAnsi="Times New Roman"/>
          <w:sz w:val="28"/>
          <w:szCs w:val="28"/>
        </w:rPr>
        <w:t>streaming services’</w:t>
      </w:r>
      <w:r w:rsidRPr="002D4576">
        <w:rPr>
          <w:rFonts w:ascii="Times New Roman" w:hAnsi="Times New Roman"/>
          <w:sz w:val="28"/>
          <w:szCs w:val="28"/>
        </w:rPr>
        <w:t xml:space="preserve"> original programs and features. </w:t>
      </w:r>
    </w:p>
    <w:p w:rsidR="00DB2320" w:rsidRDefault="00DB2320" w:rsidP="00F01731">
      <w:pPr>
        <w:jc w:val="both"/>
        <w:rPr>
          <w:rFonts w:ascii="Times New Roman" w:hAnsi="Times New Roman"/>
          <w:sz w:val="28"/>
          <w:szCs w:val="28"/>
        </w:rPr>
      </w:pPr>
    </w:p>
    <w:p w:rsidR="00DB2320" w:rsidRPr="00ED51BD" w:rsidRDefault="00DB2320" w:rsidP="00F01731">
      <w:pPr>
        <w:jc w:val="both"/>
        <w:rPr>
          <w:rFonts w:ascii="Times New Roman" w:hAnsi="Times New Roman"/>
          <w:sz w:val="28"/>
          <w:szCs w:val="28"/>
        </w:rPr>
      </w:pPr>
      <w:r w:rsidRPr="00ED51BD">
        <w:rPr>
          <w:rFonts w:ascii="Times New Roman" w:hAnsi="Times New Roman"/>
          <w:sz w:val="28"/>
          <w:szCs w:val="28"/>
        </w:rPr>
        <w:t xml:space="preserve">We look forward to continuing our partnership to keep and grow the motion picture and television industry as a vibrant component of </w:t>
      </w:r>
      <w:r w:rsidR="002119D6">
        <w:rPr>
          <w:rFonts w:ascii="Times New Roman" w:hAnsi="Times New Roman"/>
          <w:sz w:val="28"/>
          <w:szCs w:val="28"/>
        </w:rPr>
        <w:t>Ohio’s economy.</w:t>
      </w:r>
    </w:p>
    <w:p w:rsidR="00DB2320" w:rsidRDefault="00DB2320" w:rsidP="00F01731">
      <w:pPr>
        <w:jc w:val="both"/>
        <w:rPr>
          <w:rFonts w:ascii="Times New Roman" w:hAnsi="Times New Roman"/>
          <w:sz w:val="28"/>
          <w:szCs w:val="28"/>
        </w:rPr>
      </w:pPr>
    </w:p>
    <w:p w:rsidR="00DB2320" w:rsidRDefault="00DB2320" w:rsidP="00F01731">
      <w:pPr>
        <w:jc w:val="both"/>
        <w:rPr>
          <w:rFonts w:ascii="Times New Roman" w:hAnsi="Times New Roman"/>
          <w:sz w:val="20"/>
        </w:rPr>
      </w:pPr>
      <w:r>
        <w:rPr>
          <w:rFonts w:ascii="Times New Roman" w:hAnsi="Times New Roman"/>
          <w:sz w:val="28"/>
          <w:szCs w:val="28"/>
        </w:rPr>
        <w:t>We therefore urge your favorable consideration.</w:t>
      </w:r>
    </w:p>
    <w:p w:rsidR="00872D2A" w:rsidRDefault="00872D2A">
      <w:pPr>
        <w:rPr>
          <w:rFonts w:ascii="Arial" w:hAnsi="Arial" w:cs="Arial"/>
          <w:color w:val="000000"/>
        </w:rPr>
      </w:pPr>
    </w:p>
    <w:p w:rsidR="00872D2A" w:rsidRDefault="00872D2A">
      <w:pPr>
        <w:rPr>
          <w:rFonts w:ascii="Arial" w:hAnsi="Arial" w:cs="Arial"/>
          <w:color w:val="000000"/>
        </w:rPr>
      </w:pPr>
    </w:p>
    <w:p w:rsidR="00C76867" w:rsidRDefault="00C76867" w:rsidP="00C76867">
      <w:pPr>
        <w:jc w:val="both"/>
        <w:rPr>
          <w:rFonts w:ascii="Times New Roman" w:hAnsi="Times New Roman"/>
          <w:sz w:val="28"/>
          <w:szCs w:val="28"/>
        </w:rPr>
      </w:pPr>
      <w:r w:rsidRPr="00BE5223">
        <w:rPr>
          <w:rFonts w:ascii="Times New Roman" w:hAnsi="Times New Roman"/>
          <w:b/>
          <w:sz w:val="28"/>
          <w:szCs w:val="28"/>
          <w:u w:val="single"/>
        </w:rPr>
        <w:t xml:space="preserve">OHIO </w:t>
      </w:r>
      <w:r w:rsidR="00872D2A" w:rsidRPr="00BE5223">
        <w:rPr>
          <w:rFonts w:ascii="Times New Roman" w:hAnsi="Times New Roman"/>
          <w:b/>
          <w:sz w:val="28"/>
          <w:szCs w:val="28"/>
          <w:u w:val="single"/>
        </w:rPr>
        <w:t>Fast Facts:</w:t>
      </w:r>
      <w:r w:rsidR="00872D2A" w:rsidRPr="00C76867">
        <w:rPr>
          <w:rFonts w:ascii="Times New Roman" w:hAnsi="Times New Roman"/>
          <w:sz w:val="28"/>
          <w:szCs w:val="28"/>
        </w:rPr>
        <w:t xml:space="preserve"> Nearly 11,900 people are directly employed by the motion picture and television industry in Ohio, including 3,080 production-related employees and this industry is responsible for $1.2 billion in total wages, including indirect jobs and wages.  </w:t>
      </w:r>
    </w:p>
    <w:p w:rsidR="00C76867" w:rsidRDefault="00C76867" w:rsidP="00C76867">
      <w:pPr>
        <w:jc w:val="both"/>
        <w:rPr>
          <w:rFonts w:ascii="Times New Roman" w:hAnsi="Times New Roman"/>
          <w:sz w:val="28"/>
          <w:szCs w:val="28"/>
        </w:rPr>
      </w:pPr>
    </w:p>
    <w:p w:rsidR="00C76867" w:rsidRDefault="00872D2A" w:rsidP="00C76867">
      <w:pPr>
        <w:jc w:val="both"/>
        <w:rPr>
          <w:rFonts w:ascii="Times New Roman" w:hAnsi="Times New Roman"/>
          <w:sz w:val="28"/>
          <w:szCs w:val="28"/>
        </w:rPr>
      </w:pPr>
      <w:r w:rsidRPr="00C76867">
        <w:rPr>
          <w:rFonts w:ascii="Times New Roman" w:hAnsi="Times New Roman"/>
          <w:sz w:val="28"/>
          <w:szCs w:val="28"/>
        </w:rPr>
        <w:t xml:space="preserve">There are nearly 2,270 motion picture and television industry businesses in Ohio, including 1,382 production-related companies. </w:t>
      </w:r>
    </w:p>
    <w:p w:rsidR="00C76867" w:rsidRDefault="00C76867" w:rsidP="00C76867">
      <w:pPr>
        <w:jc w:val="both"/>
        <w:rPr>
          <w:rFonts w:ascii="Times New Roman" w:hAnsi="Times New Roman"/>
          <w:sz w:val="28"/>
          <w:szCs w:val="28"/>
        </w:rPr>
      </w:pPr>
    </w:p>
    <w:p w:rsidR="00C76867" w:rsidRDefault="00872D2A" w:rsidP="00C76867">
      <w:pPr>
        <w:jc w:val="both"/>
        <w:rPr>
          <w:rFonts w:ascii="Times New Roman" w:hAnsi="Times New Roman"/>
          <w:sz w:val="28"/>
          <w:szCs w:val="28"/>
        </w:rPr>
      </w:pPr>
      <w:r w:rsidRPr="00C76867">
        <w:rPr>
          <w:rFonts w:ascii="Times New Roman" w:hAnsi="Times New Roman"/>
          <w:sz w:val="28"/>
          <w:szCs w:val="28"/>
        </w:rPr>
        <w:t xml:space="preserve">MPAA member companies paid $30 million to 629 vendors in Ohio in 2017. These local businesses include transportation, retail, hardware and technology. </w:t>
      </w:r>
    </w:p>
    <w:p w:rsidR="00C76867" w:rsidRDefault="00C76867" w:rsidP="00C76867">
      <w:pPr>
        <w:jc w:val="both"/>
        <w:rPr>
          <w:rFonts w:ascii="Times New Roman" w:hAnsi="Times New Roman"/>
          <w:sz w:val="28"/>
          <w:szCs w:val="28"/>
        </w:rPr>
      </w:pPr>
    </w:p>
    <w:p w:rsidR="00872D2A" w:rsidRDefault="00872D2A" w:rsidP="00CE46EB">
      <w:pPr>
        <w:jc w:val="both"/>
        <w:rPr>
          <w:rFonts w:ascii="Times New Roman" w:hAnsi="Times New Roman"/>
          <w:sz w:val="28"/>
          <w:szCs w:val="28"/>
        </w:rPr>
      </w:pPr>
      <w:r w:rsidRPr="00C76867">
        <w:rPr>
          <w:rFonts w:ascii="Times New Roman" w:hAnsi="Times New Roman"/>
          <w:sz w:val="28"/>
          <w:szCs w:val="28"/>
        </w:rPr>
        <w:t xml:space="preserve">Since 2013, MPAA members have paid on average $28 million per year to local </w:t>
      </w:r>
      <w:r w:rsidR="00CE46EB">
        <w:rPr>
          <w:rFonts w:ascii="Times New Roman" w:hAnsi="Times New Roman"/>
          <w:sz w:val="28"/>
          <w:szCs w:val="28"/>
        </w:rPr>
        <w:t>vendors in Ohio.</w:t>
      </w:r>
    </w:p>
    <w:p w:rsidR="00CE46EB" w:rsidRDefault="00CE46EB" w:rsidP="00CE46EB">
      <w:pPr>
        <w:jc w:val="both"/>
        <w:rPr>
          <w:rFonts w:ascii="Times New Roman" w:hAnsi="Times New Roman"/>
          <w:sz w:val="28"/>
          <w:szCs w:val="28"/>
        </w:rPr>
      </w:pPr>
    </w:p>
    <w:p w:rsidR="00CE46EB" w:rsidRDefault="00CE46EB" w:rsidP="00CE46EB">
      <w:pPr>
        <w:jc w:val="both"/>
        <w:rPr>
          <w:rFonts w:ascii="Times New Roman" w:hAnsi="Times New Roman"/>
          <w:sz w:val="28"/>
          <w:szCs w:val="28"/>
        </w:rPr>
      </w:pPr>
    </w:p>
    <w:p w:rsidR="00CE46EB" w:rsidRDefault="00CE46EB" w:rsidP="00CE46EB">
      <w:pPr>
        <w:jc w:val="both"/>
        <w:rPr>
          <w:rFonts w:ascii="Times New Roman" w:hAnsi="Times New Roman"/>
          <w:sz w:val="28"/>
          <w:szCs w:val="28"/>
        </w:rPr>
      </w:pPr>
    </w:p>
    <w:p w:rsidR="00CE46EB" w:rsidRDefault="00CE46EB" w:rsidP="00CE46EB">
      <w:pPr>
        <w:jc w:val="both"/>
        <w:rPr>
          <w:rFonts w:ascii="Times New Roman" w:hAnsi="Times New Roman"/>
          <w:sz w:val="28"/>
          <w:szCs w:val="28"/>
        </w:rPr>
      </w:pPr>
    </w:p>
    <w:p w:rsidR="00CE46EB" w:rsidRDefault="00CE46EB" w:rsidP="00CE46EB">
      <w:pPr>
        <w:jc w:val="both"/>
        <w:rPr>
          <w:rFonts w:ascii="Times New Roman" w:hAnsi="Times New Roman"/>
          <w:sz w:val="28"/>
          <w:szCs w:val="28"/>
        </w:rPr>
      </w:pPr>
    </w:p>
    <w:p w:rsidR="00CE46EB" w:rsidRPr="00CE46EB" w:rsidRDefault="00CE46EB" w:rsidP="00CE46EB">
      <w:pPr>
        <w:jc w:val="both"/>
        <w:rPr>
          <w:rFonts w:ascii="Times New Roman" w:hAnsi="Times New Roman"/>
          <w:sz w:val="28"/>
          <w:szCs w:val="28"/>
        </w:rPr>
      </w:pPr>
      <w:bookmarkStart w:id="0" w:name="_GoBack"/>
      <w:bookmarkEnd w:id="0"/>
    </w:p>
    <w:p w:rsidR="00BE5223" w:rsidRDefault="00BE5223">
      <w:pPr>
        <w:rPr>
          <w:rFonts w:ascii="Arial" w:hAnsi="Arial" w:cs="Arial"/>
          <w:color w:val="000000"/>
        </w:rPr>
      </w:pPr>
    </w:p>
    <w:p w:rsidR="00BE5223" w:rsidRDefault="00BE5223">
      <w:pPr>
        <w:rPr>
          <w:rFonts w:ascii="Arial" w:hAnsi="Arial" w:cs="Arial"/>
          <w:color w:val="000000"/>
        </w:rPr>
      </w:pPr>
    </w:p>
    <w:p w:rsidR="00E14CBE" w:rsidRPr="00C76867" w:rsidRDefault="00DB2320">
      <w:pPr>
        <w:rPr>
          <w:rFonts w:ascii="Times New Roman" w:hAnsi="Times New Roman"/>
          <w:sz w:val="28"/>
          <w:szCs w:val="28"/>
        </w:rPr>
      </w:pPr>
      <w:r w:rsidRPr="00C76867">
        <w:rPr>
          <w:rFonts w:ascii="Times New Roman" w:hAnsi="Times New Roman"/>
          <w:sz w:val="28"/>
          <w:szCs w:val="28"/>
        </w:rPr>
        <w:t>Attachment</w:t>
      </w:r>
    </w:p>
    <w:sectPr w:rsidR="00E14CBE" w:rsidRPr="00C76867" w:rsidSect="00DB2320">
      <w:footerReference w:type="default" r:id="rId7"/>
      <w:headerReference w:type="first" r:id="rId8"/>
      <w:endnotePr>
        <w:numFmt w:val="decimal"/>
      </w:endnotePr>
      <w:pgSz w:w="12240" w:h="15840"/>
      <w:pgMar w:top="864" w:right="1152" w:bottom="864" w:left="1152"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472" w:rsidRDefault="00B96472" w:rsidP="00DB2320">
      <w:r>
        <w:separator/>
      </w:r>
    </w:p>
  </w:endnote>
  <w:endnote w:type="continuationSeparator" w:id="0">
    <w:p w:rsidR="00B96472" w:rsidRDefault="00B96472" w:rsidP="00DB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Bookman Light">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6C" w:rsidRDefault="00B96472">
    <w:pPr>
      <w:spacing w:before="140" w:line="100" w:lineRule="exact"/>
      <w:rPr>
        <w:sz w:val="10"/>
      </w:rPr>
    </w:pPr>
  </w:p>
  <w:p w:rsidR="00E3356C" w:rsidRDefault="00B96472"/>
  <w:p w:rsidR="00E3356C" w:rsidRDefault="00DB2320">
    <w:r>
      <w:rPr>
        <w:rFonts w:ascii="Times New Roman" w:hAnsi="Times New Roman"/>
        <w:noProof/>
        <w:sz w:val="20"/>
      </w:rPr>
      <mc:AlternateContent>
        <mc:Choice Requires="wps">
          <w:drawing>
            <wp:anchor distT="0" distB="0" distL="114300" distR="114300" simplePos="0" relativeHeight="251659264" behindDoc="0" locked="0" layoutInCell="0" allowOverlap="1">
              <wp:simplePos x="0" y="0"/>
              <wp:positionH relativeFrom="page">
                <wp:posOffset>457200</wp:posOffset>
              </wp:positionH>
              <wp:positionV relativeFrom="paragraph">
                <wp:posOffset>152400</wp:posOffset>
              </wp:positionV>
              <wp:extent cx="68580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356C" w:rsidRDefault="00D83DF0">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CE46EB">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12pt;width:540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" o:allowincell="f" filled="f" stroked="f" strokeweight="0">
              <v:textbox inset="0,0,0,0">
                <w:txbxContent>
                  <w:p w:rsidR="00E3356C" w:rsidRDefault="00D83DF0">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CE46EB">
                      <w:rPr>
                        <w:noProof/>
                        <w:spacing w:val="-3"/>
                      </w:rPr>
                      <w:t>2</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472" w:rsidRDefault="00B96472" w:rsidP="00DB2320">
      <w:r>
        <w:separator/>
      </w:r>
    </w:p>
  </w:footnote>
  <w:footnote w:type="continuationSeparator" w:id="0">
    <w:p w:rsidR="00B96472" w:rsidRDefault="00B96472" w:rsidP="00DB2320">
      <w:r>
        <w:continuationSeparator/>
      </w:r>
    </w:p>
  </w:footnote>
  <w:footnote w:id="1">
    <w:p w:rsidR="00DB2320" w:rsidRPr="00AD4C0B" w:rsidRDefault="00DB2320" w:rsidP="00DB2320">
      <w:pPr>
        <w:spacing w:line="249" w:lineRule="auto"/>
        <w:ind w:left="7" w:right="22"/>
        <w:rPr>
          <w:rFonts w:ascii="Times New Roman" w:hAnsi="Times New Roman"/>
        </w:rPr>
      </w:pPr>
      <w:r w:rsidRPr="00AD4C0B">
        <w:rPr>
          <w:rStyle w:val="FootnoteReference"/>
          <w:rFonts w:ascii="Times New Roman" w:hAnsi="Times New Roman"/>
        </w:rPr>
        <w:footnoteRef/>
      </w:r>
      <w:r w:rsidRPr="00AD4C0B">
        <w:rPr>
          <w:rFonts w:ascii="Times New Roman" w:hAnsi="Times New Roman"/>
          <w:sz w:val="20"/>
        </w:rPr>
        <w:t xml:space="preserve"> The Motion Picture Association of America, Inc. includes: The Walt Disney Studios Motion Pictures; Paramount Pictures Corporation; Sony Pictures Entertainment Inc.; Netflix Studios, Universal City Studios LLC; Warner Bros. Entertainment Inc. and CBS Corporation is an associate member.</w:t>
      </w:r>
    </w:p>
    <w:p w:rsidR="00DB2320" w:rsidRPr="00AD4C0B" w:rsidRDefault="00DB2320" w:rsidP="00DB2320">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4" w:rsidRDefault="00D83DF0">
    <w:pPr>
      <w:pStyle w:val="Header"/>
      <w:jc w:val="center"/>
    </w:pPr>
    <w:r>
      <w:fldChar w:fldCharType="begin"/>
    </w:r>
    <w:r>
      <w:instrText xml:space="preserve"> PAGE   \* MERGEFORMAT </w:instrText>
    </w:r>
    <w:r>
      <w:fldChar w:fldCharType="separate"/>
    </w:r>
    <w:r>
      <w:rPr>
        <w:noProof/>
      </w:rPr>
      <w:t>1</w:t>
    </w:r>
    <w:r>
      <w:rPr>
        <w:noProof/>
      </w:rPr>
      <w:fldChar w:fldCharType="end"/>
    </w:r>
  </w:p>
  <w:p w:rsidR="00A602A4" w:rsidRDefault="00B9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20"/>
    <w:rsid w:val="000747B0"/>
    <w:rsid w:val="000B24A8"/>
    <w:rsid w:val="0021167A"/>
    <w:rsid w:val="002119D6"/>
    <w:rsid w:val="003A541D"/>
    <w:rsid w:val="004802B4"/>
    <w:rsid w:val="00520781"/>
    <w:rsid w:val="00553108"/>
    <w:rsid w:val="00872D2A"/>
    <w:rsid w:val="008D01E8"/>
    <w:rsid w:val="008D7B41"/>
    <w:rsid w:val="00A9535C"/>
    <w:rsid w:val="00B96472"/>
    <w:rsid w:val="00BE5223"/>
    <w:rsid w:val="00C76867"/>
    <w:rsid w:val="00CE46EB"/>
    <w:rsid w:val="00D83DF0"/>
    <w:rsid w:val="00DB2320"/>
    <w:rsid w:val="00E14CBE"/>
    <w:rsid w:val="00F01731"/>
    <w:rsid w:val="00F9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20A09"/>
  <w15:chartTrackingRefBased/>
  <w15:docId w15:val="{5E6455C7-5719-4522-8810-DDDA7C04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20"/>
    <w:pPr>
      <w:spacing w:after="0" w:line="240" w:lineRule="auto"/>
    </w:pPr>
    <w:rPr>
      <w:rFonts w:ascii="ITC Bookman Light" w:eastAsia="Times New Roman" w:hAnsi="ITC Bookman Ligh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DB2320"/>
    <w:pPr>
      <w:keepLines/>
      <w:spacing w:after="0"/>
      <w:ind w:right="4320"/>
    </w:pPr>
    <w:rPr>
      <w:rFonts w:ascii="Times New Roman" w:hAnsi="Times New Roman"/>
      <w:sz w:val="20"/>
    </w:rPr>
  </w:style>
  <w:style w:type="paragraph" w:styleId="FootnoteText">
    <w:name w:val="footnote text"/>
    <w:basedOn w:val="Normal"/>
    <w:link w:val="FootnoteTextChar"/>
    <w:rsid w:val="00DB2320"/>
    <w:rPr>
      <w:sz w:val="20"/>
    </w:rPr>
  </w:style>
  <w:style w:type="character" w:customStyle="1" w:styleId="FootnoteTextChar">
    <w:name w:val="Footnote Text Char"/>
    <w:basedOn w:val="DefaultParagraphFont"/>
    <w:link w:val="FootnoteText"/>
    <w:rsid w:val="00DB2320"/>
    <w:rPr>
      <w:rFonts w:ascii="ITC Bookman Light" w:eastAsia="Times New Roman" w:hAnsi="ITC Bookman Light" w:cs="Times New Roman"/>
      <w:sz w:val="20"/>
      <w:szCs w:val="20"/>
    </w:rPr>
  </w:style>
  <w:style w:type="character" w:styleId="FootnoteReference">
    <w:name w:val="footnote reference"/>
    <w:rsid w:val="00DB2320"/>
    <w:rPr>
      <w:vertAlign w:val="superscript"/>
    </w:rPr>
  </w:style>
  <w:style w:type="paragraph" w:styleId="Header">
    <w:name w:val="header"/>
    <w:basedOn w:val="Normal"/>
    <w:link w:val="HeaderChar"/>
    <w:uiPriority w:val="99"/>
    <w:rsid w:val="00DB2320"/>
    <w:pPr>
      <w:tabs>
        <w:tab w:val="center" w:pos="4680"/>
        <w:tab w:val="right" w:pos="9360"/>
      </w:tabs>
    </w:pPr>
  </w:style>
  <w:style w:type="character" w:customStyle="1" w:styleId="HeaderChar">
    <w:name w:val="Header Char"/>
    <w:basedOn w:val="DefaultParagraphFont"/>
    <w:link w:val="Header"/>
    <w:uiPriority w:val="99"/>
    <w:rsid w:val="00DB2320"/>
    <w:rPr>
      <w:rFonts w:ascii="ITC Bookman Light" w:eastAsia="Times New Roman" w:hAnsi="ITC Bookman Light" w:cs="Times New Roman"/>
      <w:sz w:val="24"/>
      <w:szCs w:val="20"/>
    </w:rPr>
  </w:style>
  <w:style w:type="paragraph" w:styleId="BodyText">
    <w:name w:val="Body Text"/>
    <w:basedOn w:val="Normal"/>
    <w:link w:val="BodyTextChar"/>
    <w:uiPriority w:val="99"/>
    <w:semiHidden/>
    <w:unhideWhenUsed/>
    <w:rsid w:val="00DB2320"/>
    <w:pPr>
      <w:spacing w:after="120"/>
    </w:pPr>
  </w:style>
  <w:style w:type="character" w:customStyle="1" w:styleId="BodyTextChar">
    <w:name w:val="Body Text Char"/>
    <w:basedOn w:val="DefaultParagraphFont"/>
    <w:link w:val="BodyText"/>
    <w:uiPriority w:val="99"/>
    <w:semiHidden/>
    <w:rsid w:val="00DB2320"/>
    <w:rPr>
      <w:rFonts w:ascii="ITC Bookman Light" w:eastAsia="Times New Roman" w:hAnsi="ITC Bookman Ligh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MPAA</dc:creator>
  <cp:keywords/>
  <dc:description/>
  <cp:lastModifiedBy>Miele, Angela</cp:lastModifiedBy>
  <cp:revision>3</cp:revision>
  <dcterms:created xsi:type="dcterms:W3CDTF">2019-05-17T13:22:00Z</dcterms:created>
  <dcterms:modified xsi:type="dcterms:W3CDTF">2019-05-17T13:23:00Z</dcterms:modified>
</cp:coreProperties>
</file>