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4C" w:rsidRDefault="00CF7D4C" w:rsidP="00CF7D4C">
      <w:pPr>
        <w:jc w:val="center"/>
        <w:rPr>
          <w:rFonts w:ascii="Segoe UI" w:hAnsi="Segoe UI" w:cs="Segoe UI"/>
          <w:b/>
        </w:rPr>
      </w:pPr>
      <w:r>
        <w:rPr>
          <w:rFonts w:ascii="Segoe UI" w:hAnsi="Segoe UI" w:cs="Segoe UI"/>
          <w:b/>
        </w:rPr>
        <w:t>OHIO SENATE FINANCE COMMITTEE</w:t>
      </w:r>
    </w:p>
    <w:p w:rsidR="00CF7D4C" w:rsidRDefault="00CF7D4C" w:rsidP="00CF7D4C">
      <w:pPr>
        <w:jc w:val="center"/>
        <w:rPr>
          <w:rFonts w:ascii="Segoe UI" w:hAnsi="Segoe UI" w:cs="Segoe UI"/>
          <w:b/>
        </w:rPr>
      </w:pPr>
      <w:r>
        <w:rPr>
          <w:rFonts w:ascii="Segoe UI" w:hAnsi="Segoe UI" w:cs="Segoe UI"/>
          <w:b/>
        </w:rPr>
        <w:t>TESTIMONY OF JOHN STEINBRUN ON BEHALF OF</w:t>
      </w:r>
    </w:p>
    <w:p w:rsidR="00CF7D4C" w:rsidRDefault="00CF7D4C" w:rsidP="00CF7D4C">
      <w:pPr>
        <w:jc w:val="center"/>
        <w:rPr>
          <w:rFonts w:ascii="Segoe UI" w:hAnsi="Segoe UI" w:cs="Segoe UI"/>
          <w:b/>
        </w:rPr>
      </w:pPr>
      <w:r>
        <w:rPr>
          <w:rFonts w:ascii="Segoe UI" w:hAnsi="Segoe UI" w:cs="Segoe UI"/>
          <w:b/>
        </w:rPr>
        <w:t>COLONIAL / NEW SEASON OF OHIO</w:t>
      </w:r>
    </w:p>
    <w:p w:rsidR="00CF7D4C" w:rsidRDefault="00CF7D4C" w:rsidP="00CF7D4C">
      <w:pPr>
        <w:jc w:val="center"/>
        <w:rPr>
          <w:rFonts w:ascii="Segoe UI" w:hAnsi="Segoe UI" w:cs="Segoe UI"/>
          <w:b/>
        </w:rPr>
      </w:pPr>
      <w:proofErr w:type="gramStart"/>
      <w:r>
        <w:rPr>
          <w:rFonts w:ascii="Segoe UI" w:hAnsi="Segoe UI" w:cs="Segoe UI"/>
          <w:b/>
        </w:rPr>
        <w:t>IN SUPPORT OF SUB.</w:t>
      </w:r>
      <w:proofErr w:type="gramEnd"/>
      <w:r>
        <w:rPr>
          <w:rFonts w:ascii="Segoe UI" w:hAnsi="Segoe UI" w:cs="Segoe UI"/>
          <w:b/>
        </w:rPr>
        <w:t xml:space="preserve"> H.B. 166</w:t>
      </w:r>
    </w:p>
    <w:p w:rsidR="00CF7D4C" w:rsidRPr="00CB23A9" w:rsidRDefault="00CF7D4C" w:rsidP="00CF7D4C">
      <w:pPr>
        <w:jc w:val="center"/>
        <w:rPr>
          <w:rFonts w:ascii="Segoe UI" w:hAnsi="Segoe UI" w:cs="Segoe UI"/>
          <w:b/>
        </w:rPr>
      </w:pPr>
      <w:r>
        <w:rPr>
          <w:rFonts w:ascii="Segoe UI" w:hAnsi="Segoe UI" w:cs="Segoe UI"/>
          <w:b/>
        </w:rPr>
        <w:t>MAY 28, 2019</w:t>
      </w:r>
    </w:p>
    <w:p w:rsidR="00CF7D4C" w:rsidRDefault="00CF7D4C" w:rsidP="00CF7D4C">
      <w:pPr>
        <w:ind w:firstLine="360"/>
        <w:rPr>
          <w:rFonts w:ascii="Segoe UI" w:hAnsi="Segoe UI" w:cs="Segoe UI"/>
        </w:rPr>
      </w:pPr>
    </w:p>
    <w:p w:rsidR="00CF7D4C" w:rsidRDefault="00CF7D4C" w:rsidP="00CF7D4C">
      <w:pPr>
        <w:spacing w:after="240"/>
        <w:ind w:firstLine="720"/>
        <w:jc w:val="both"/>
        <w:rPr>
          <w:rFonts w:ascii="Segoe UI" w:hAnsi="Segoe UI" w:cs="Segoe UI"/>
        </w:rPr>
      </w:pPr>
      <w:r>
        <w:rPr>
          <w:rFonts w:ascii="Segoe UI" w:hAnsi="Segoe UI" w:cs="Segoe UI"/>
        </w:rPr>
        <w:t xml:space="preserve">Chairman Dolan, Vice Chairman Burke, Ranking Member Sykes and members of the Senate Finance Committee.  I am John Steinbrun, Chief Executive Officer of New Season of Ohio, a subsidiary of Colonial Management Group, L.P., and we support the passage of Amended Substitute House Bill 166, and particularly Governor DeWine’s budget proposals contained within the budget of the Ohio Department of Mental Health and Addiction Services. </w:t>
      </w:r>
    </w:p>
    <w:p w:rsidR="00CF7D4C" w:rsidRDefault="00CF7D4C" w:rsidP="00CF7D4C">
      <w:pPr>
        <w:spacing w:after="240"/>
        <w:ind w:firstLine="720"/>
        <w:jc w:val="both"/>
        <w:rPr>
          <w:rFonts w:ascii="Segoe UI" w:hAnsi="Segoe UI" w:cs="Segoe UI"/>
        </w:rPr>
      </w:pPr>
      <w:r>
        <w:rPr>
          <w:rFonts w:ascii="Segoe UI" w:hAnsi="Segoe UI" w:cs="Segoe UI"/>
        </w:rPr>
        <w:t>New Season of Ohio</w:t>
      </w:r>
      <w:r w:rsidRPr="00CB23A9">
        <w:rPr>
          <w:rFonts w:ascii="Segoe UI" w:hAnsi="Segoe UI" w:cs="Segoe UI"/>
        </w:rPr>
        <w:t xml:space="preserve"> is</w:t>
      </w:r>
      <w:r>
        <w:rPr>
          <w:rFonts w:ascii="Segoe UI" w:hAnsi="Segoe UI" w:cs="Segoe UI"/>
        </w:rPr>
        <w:t xml:space="preserve"> a counseling company.  We are part of a network</w:t>
      </w:r>
      <w:r w:rsidRPr="00CB23A9">
        <w:rPr>
          <w:rFonts w:ascii="Segoe UI" w:hAnsi="Segoe UI" w:cs="Segoe UI"/>
        </w:rPr>
        <w:t xml:space="preserve"> of </w:t>
      </w:r>
      <w:r>
        <w:rPr>
          <w:rFonts w:ascii="Segoe UI" w:hAnsi="Segoe UI" w:cs="Segoe UI"/>
        </w:rPr>
        <w:t>76</w:t>
      </w:r>
      <w:r w:rsidRPr="00CB23A9">
        <w:rPr>
          <w:rFonts w:ascii="Segoe UI" w:hAnsi="Segoe UI" w:cs="Segoe UI"/>
        </w:rPr>
        <w:t xml:space="preserve"> private outpatient substance abuse treatment clinics</w:t>
      </w:r>
      <w:r>
        <w:rPr>
          <w:rFonts w:ascii="Segoe UI" w:hAnsi="Segoe UI" w:cs="Segoe UI"/>
        </w:rPr>
        <w:t xml:space="preserve"> in 22 states</w:t>
      </w:r>
      <w:r w:rsidRPr="00CB23A9">
        <w:rPr>
          <w:rFonts w:ascii="Segoe UI" w:hAnsi="Segoe UI" w:cs="Segoe UI"/>
        </w:rPr>
        <w:t xml:space="preserve"> that have been successfully treating opiate dependence since 1986</w:t>
      </w:r>
      <w:r>
        <w:rPr>
          <w:rFonts w:ascii="Segoe UI" w:hAnsi="Segoe UI" w:cs="Segoe UI"/>
        </w:rPr>
        <w:t>. Our parent company is</w:t>
      </w:r>
      <w:r w:rsidRPr="00CB23A9">
        <w:rPr>
          <w:rFonts w:ascii="Segoe UI" w:hAnsi="Segoe UI" w:cs="Segoe UI"/>
        </w:rPr>
        <w:t xml:space="preserve"> headquartered in Orlando, Florida</w:t>
      </w:r>
      <w:r w:rsidR="00A324CA">
        <w:rPr>
          <w:rFonts w:ascii="Segoe UI" w:hAnsi="Segoe UI" w:cs="Segoe UI"/>
        </w:rPr>
        <w:t xml:space="preserve">.  </w:t>
      </w:r>
      <w:r w:rsidR="00A324CA" w:rsidRPr="00A324CA">
        <w:rPr>
          <w:rFonts w:ascii="Segoe UI" w:hAnsi="Segoe UI" w:cs="Segoe UI"/>
        </w:rPr>
        <w:t xml:space="preserve">We, like other federally licensed Opioid Treatment Programs, offer comprehensive care that the National Institutes of Health say is the most effective means of treating Opioid Use Disorder.  Of patients who have been in treatment at New Season for over one year, 90% are testing negative for all illicit opioids, and 73% </w:t>
      </w:r>
      <w:r w:rsidR="00A324CA">
        <w:rPr>
          <w:rFonts w:ascii="Segoe UI" w:hAnsi="Segoe UI" w:cs="Segoe UI"/>
        </w:rPr>
        <w:t>are employed</w:t>
      </w:r>
      <w:r w:rsidR="00A324CA" w:rsidRPr="00A324CA">
        <w:rPr>
          <w:rFonts w:ascii="Segoe UI" w:hAnsi="Segoe UI" w:cs="Segoe UI"/>
        </w:rPr>
        <w:t>.</w:t>
      </w:r>
      <w:r w:rsidRPr="00CB23A9">
        <w:rPr>
          <w:rFonts w:ascii="Segoe UI" w:hAnsi="Segoe UI" w:cs="Segoe UI"/>
        </w:rPr>
        <w:t xml:space="preserve"> </w:t>
      </w:r>
    </w:p>
    <w:p w:rsidR="00CF7D4C" w:rsidRDefault="00CF7D4C" w:rsidP="00CF7D4C">
      <w:pPr>
        <w:spacing w:after="240"/>
        <w:ind w:firstLine="720"/>
        <w:jc w:val="both"/>
        <w:rPr>
          <w:rFonts w:ascii="Segoe UI" w:hAnsi="Segoe UI" w:cs="Segoe UI"/>
        </w:rPr>
      </w:pPr>
      <w:r>
        <w:rPr>
          <w:rFonts w:ascii="Segoe UI" w:hAnsi="Segoe UI" w:cs="Segoe UI"/>
        </w:rPr>
        <w:t>We are a m</w:t>
      </w:r>
      <w:r w:rsidRPr="000927C4">
        <w:rPr>
          <w:rFonts w:ascii="Segoe UI" w:hAnsi="Segoe UI" w:cs="Segoe UI"/>
        </w:rPr>
        <w:t xml:space="preserve">ember of the </w:t>
      </w:r>
      <w:r w:rsidR="00A324CA">
        <w:rPr>
          <w:rFonts w:ascii="Segoe UI" w:hAnsi="Segoe UI" w:cs="Segoe UI"/>
        </w:rPr>
        <w:t>Medication Assisted Treatment Leadership Council</w:t>
      </w:r>
      <w:r>
        <w:rPr>
          <w:rFonts w:ascii="Segoe UI" w:hAnsi="Segoe UI" w:cs="Segoe UI"/>
        </w:rPr>
        <w:t>.  This includes nearly 400 OTP clinics across 41 states; we provide comprehensive treatment to patients, we are highly regulated by State and Federal governments, and we have very low dru</w:t>
      </w:r>
      <w:r w:rsidR="00A324CA">
        <w:rPr>
          <w:rFonts w:ascii="Segoe UI" w:hAnsi="Segoe UI" w:cs="Segoe UI"/>
        </w:rPr>
        <w:t xml:space="preserve">g diversion rates. The treatment in MAT is </w:t>
      </w:r>
      <w:r w:rsidR="00A9411A">
        <w:rPr>
          <w:rFonts w:ascii="Segoe UI" w:hAnsi="Segoe UI" w:cs="Segoe UI"/>
        </w:rPr>
        <w:t>the</w:t>
      </w:r>
      <w:r>
        <w:rPr>
          <w:rFonts w:ascii="Segoe UI" w:hAnsi="Segoe UI" w:cs="Segoe UI"/>
        </w:rPr>
        <w:t xml:space="preserve"> counseling. Our counseling is aimed at changing the behaviors and conditions that lea</w:t>
      </w:r>
      <w:bookmarkStart w:id="0" w:name="_GoBack"/>
      <w:bookmarkEnd w:id="0"/>
      <w:r>
        <w:rPr>
          <w:rFonts w:ascii="Segoe UI" w:hAnsi="Segoe UI" w:cs="Segoe UI"/>
        </w:rPr>
        <w:t>d to drug use.</w:t>
      </w:r>
    </w:p>
    <w:p w:rsidR="00CF7D4C" w:rsidRPr="00317CE3" w:rsidRDefault="00CF7D4C" w:rsidP="00CF7D4C">
      <w:pPr>
        <w:spacing w:after="240"/>
        <w:ind w:firstLine="720"/>
        <w:jc w:val="both"/>
        <w:rPr>
          <w:rFonts w:ascii="Segoe UI" w:hAnsi="Segoe UI" w:cs="Segoe UI"/>
          <w:i/>
        </w:rPr>
      </w:pPr>
      <w:r>
        <w:rPr>
          <w:rFonts w:ascii="Segoe UI" w:hAnsi="Segoe UI" w:cs="Segoe UI"/>
        </w:rPr>
        <w:t xml:space="preserve">Governor DeWine, through his budget proposal, clearly recognizes the need to address Ohio’s opioid crisis by directing the resources necessary to make a significant impact in the lives of thousands of people who are in great need of recovery assistance. Sadly, Ohio </w:t>
      </w:r>
      <w:r w:rsidRPr="009738E6">
        <w:rPr>
          <w:rFonts w:ascii="Segoe UI" w:hAnsi="Segoe UI" w:cs="Segoe UI"/>
        </w:rPr>
        <w:t>had the second highest rate of drug overdose deat</w:t>
      </w:r>
      <w:r>
        <w:rPr>
          <w:rFonts w:ascii="Segoe UI" w:hAnsi="Segoe UI" w:cs="Segoe UI"/>
        </w:rPr>
        <w:t>hs involving opioids in the United States in 2017, with</w:t>
      </w:r>
      <w:r w:rsidRPr="009738E6">
        <w:rPr>
          <w:rFonts w:ascii="Segoe UI" w:hAnsi="Segoe UI" w:cs="Segoe UI"/>
        </w:rPr>
        <w:t xml:space="preserve"> 4,293 reported deaths—a rate of 39.2 deaths per 100,000 persons, compared to the average national rate of 14.6 deaths per 100,000 persons</w:t>
      </w:r>
      <w:r>
        <w:rPr>
          <w:rFonts w:ascii="Segoe UI" w:hAnsi="Segoe UI" w:cs="Segoe UI"/>
        </w:rPr>
        <w:t xml:space="preserve"> according to data from the National Institute on Drug Abuse</w:t>
      </w:r>
      <w:r w:rsidRPr="009738E6">
        <w:rPr>
          <w:rFonts w:ascii="Segoe UI" w:hAnsi="Segoe UI" w:cs="Segoe UI"/>
        </w:rPr>
        <w:t>.</w:t>
      </w:r>
      <w:r>
        <w:rPr>
          <w:rFonts w:ascii="Segoe UI" w:hAnsi="Segoe UI" w:cs="Segoe UI"/>
        </w:rPr>
        <w:t xml:space="preserve"> Sadly, even with treatment programs available, the federal </w:t>
      </w:r>
      <w:r w:rsidRPr="00E5764B">
        <w:rPr>
          <w:rFonts w:ascii="Segoe UI" w:hAnsi="Segoe UI" w:cs="Segoe UI"/>
        </w:rPr>
        <w:t xml:space="preserve">Substance Abuse and Mental Health Services </w:t>
      </w:r>
      <w:r w:rsidRPr="00E5764B">
        <w:rPr>
          <w:rFonts w:ascii="Segoe UI" w:hAnsi="Segoe UI" w:cs="Segoe UI"/>
        </w:rPr>
        <w:lastRenderedPageBreak/>
        <w:t>Administration</w:t>
      </w:r>
      <w:r>
        <w:rPr>
          <w:rFonts w:ascii="Segoe UI" w:hAnsi="Segoe UI" w:cs="Segoe UI"/>
        </w:rPr>
        <w:t xml:space="preserve"> cites a variety of reasons for why many in this population are not seeking treatment. In a 2017 survey, 39.7% of those not seeking drug treatment said they were not ready to stop using opioids. Additionally, 30.3% said they did not have health coverage and could not afford the cost of drug treatment. There were 20.5% of respondents who said that seeking treatment might have a negative effect on their job; 17.2% said that seeking treatment might cause their neighbors and community to have a negative opinion of them; 10.9% said they did not know where to get treatment; and finally, 9% said they could not find a program that offered the type of treatment that was desired. </w:t>
      </w:r>
      <w:r w:rsidR="00A324CA">
        <w:rPr>
          <w:rFonts w:ascii="Segoe UI" w:hAnsi="Segoe UI" w:cs="Segoe UI"/>
        </w:rPr>
        <w:t>With this budget, the State of Ohio has a tremendous opportunity to address the second greatest barrier to care: lack of financial resources.</w:t>
      </w:r>
      <w:r>
        <w:rPr>
          <w:rFonts w:ascii="Segoe UI" w:hAnsi="Segoe UI" w:cs="Segoe UI"/>
        </w:rPr>
        <w:t xml:space="preserve">  </w:t>
      </w:r>
      <w:r>
        <w:rPr>
          <w:rFonts w:ascii="Segoe UI" w:hAnsi="Segoe UI" w:cs="Segoe UI"/>
          <w:i/>
        </w:rPr>
        <w:t>(I’ve attached to my written testimony a copy of my source document for your perusal as well.)</w:t>
      </w:r>
    </w:p>
    <w:p w:rsidR="00CF7D4C" w:rsidRDefault="00CF7D4C" w:rsidP="00CF7D4C">
      <w:pPr>
        <w:spacing w:after="240"/>
        <w:ind w:firstLine="720"/>
        <w:jc w:val="both"/>
        <w:rPr>
          <w:rFonts w:ascii="Segoe UI" w:hAnsi="Segoe UI" w:cs="Segoe UI"/>
        </w:rPr>
      </w:pPr>
      <w:r>
        <w:rPr>
          <w:rFonts w:ascii="Segoe UI" w:hAnsi="Segoe UI" w:cs="Segoe UI"/>
        </w:rPr>
        <w:t xml:space="preserve">House Bill 166, recently outlined in testimony by Director Lori </w:t>
      </w:r>
      <w:proofErr w:type="spellStart"/>
      <w:r>
        <w:rPr>
          <w:rFonts w:ascii="Segoe UI" w:hAnsi="Segoe UI" w:cs="Segoe UI"/>
        </w:rPr>
        <w:t>Criss</w:t>
      </w:r>
      <w:proofErr w:type="spellEnd"/>
      <w:r>
        <w:rPr>
          <w:rFonts w:ascii="Segoe UI" w:hAnsi="Segoe UI" w:cs="Segoe UI"/>
        </w:rPr>
        <w:t>, would support statewide behavioral health treatment capacity by directing over $15 million over the biennium to meet the critical need for workforce demand to assist in this important industry with a growing demand for these services. This funding would help address an unprecedented need for counseling services by assisting in the following ways:</w:t>
      </w:r>
    </w:p>
    <w:p w:rsidR="00CF7D4C" w:rsidRDefault="00CF7D4C" w:rsidP="00CF7D4C">
      <w:pPr>
        <w:pStyle w:val="ListParagraph"/>
        <w:numPr>
          <w:ilvl w:val="0"/>
          <w:numId w:val="1"/>
        </w:numPr>
        <w:spacing w:after="240"/>
        <w:ind w:left="1260" w:hanging="540"/>
        <w:jc w:val="both"/>
        <w:rPr>
          <w:rFonts w:ascii="Segoe UI" w:hAnsi="Segoe UI" w:cs="Segoe UI"/>
          <w:sz w:val="24"/>
          <w:szCs w:val="24"/>
        </w:rPr>
      </w:pPr>
      <w:r>
        <w:rPr>
          <w:rFonts w:ascii="Segoe UI" w:hAnsi="Segoe UI" w:cs="Segoe UI"/>
          <w:sz w:val="24"/>
          <w:szCs w:val="24"/>
        </w:rPr>
        <w:t>Support recruiting, training, and retaining workforce in the behavioral health industry by directing $8 million for these efforts to help grow and retain this critical workforce.</w:t>
      </w:r>
    </w:p>
    <w:p w:rsidR="00CF7D4C" w:rsidRDefault="00CF7D4C" w:rsidP="00CF7D4C">
      <w:pPr>
        <w:pStyle w:val="ListParagraph"/>
        <w:numPr>
          <w:ilvl w:val="0"/>
          <w:numId w:val="1"/>
        </w:numPr>
        <w:spacing w:after="240"/>
        <w:ind w:left="1260" w:hanging="540"/>
        <w:jc w:val="both"/>
        <w:rPr>
          <w:rFonts w:ascii="Segoe UI" w:hAnsi="Segoe UI" w:cs="Segoe UI"/>
          <w:sz w:val="24"/>
          <w:szCs w:val="24"/>
        </w:rPr>
      </w:pPr>
      <w:r>
        <w:rPr>
          <w:rFonts w:ascii="Segoe UI" w:hAnsi="Segoe UI" w:cs="Segoe UI"/>
          <w:sz w:val="24"/>
          <w:szCs w:val="24"/>
        </w:rPr>
        <w:t>Perform a thorough evaluation of the state’s health treatment capacity with a one-time investment of $100,000. This evaluation will help inform strategic planning to address gaps in the treatment continuum caused by Ohio’s behavioral health shortage.</w:t>
      </w:r>
    </w:p>
    <w:p w:rsidR="00CF7D4C" w:rsidRPr="00250BC7" w:rsidRDefault="00CF7D4C" w:rsidP="00CF7D4C">
      <w:pPr>
        <w:pStyle w:val="ListParagraph"/>
        <w:numPr>
          <w:ilvl w:val="0"/>
          <w:numId w:val="1"/>
        </w:numPr>
        <w:spacing w:after="240"/>
        <w:ind w:left="1260" w:hanging="540"/>
        <w:jc w:val="both"/>
        <w:rPr>
          <w:rFonts w:ascii="Segoe UI" w:hAnsi="Segoe UI" w:cs="Segoe UI"/>
          <w:sz w:val="24"/>
          <w:szCs w:val="24"/>
        </w:rPr>
      </w:pPr>
      <w:r>
        <w:rPr>
          <w:rFonts w:ascii="Segoe UI" w:hAnsi="Segoe UI" w:cs="Segoe UI"/>
          <w:sz w:val="24"/>
          <w:szCs w:val="24"/>
        </w:rPr>
        <w:t>Streamline and strengthen the state’s regulatory system by directing $1.5 million per year toward improving Ohio’s licensing and certification processes of community-based addiction and mental health treatment providers, including Adult Care Facilities to ensure safe treatment environments for the public, while allowing more providers to move through the certification process both thoroughly and expeditiously.</w:t>
      </w:r>
    </w:p>
    <w:p w:rsidR="00CF7D4C" w:rsidRDefault="00CF7D4C" w:rsidP="00CF7D4C">
      <w:pPr>
        <w:spacing w:after="240"/>
        <w:jc w:val="both"/>
        <w:rPr>
          <w:rFonts w:ascii="Segoe UI" w:hAnsi="Segoe UI" w:cs="Segoe UI"/>
        </w:rPr>
      </w:pPr>
      <w:r>
        <w:rPr>
          <w:rFonts w:ascii="Segoe UI" w:hAnsi="Segoe UI" w:cs="Segoe UI"/>
        </w:rPr>
        <w:t xml:space="preserve">Collectively, these proposals will help the state address a public health crisis and help ensure a brighter future for the citizens of this state. New Season of Ohio appreciates </w:t>
      </w:r>
      <w:r>
        <w:rPr>
          <w:rFonts w:ascii="Segoe UI" w:hAnsi="Segoe UI" w:cs="Segoe UI"/>
        </w:rPr>
        <w:lastRenderedPageBreak/>
        <w:t xml:space="preserve">the Governor’s commitment to addressing these problems with these increased levels of funding, as well as the anticipated work of </w:t>
      </w:r>
      <w:proofErr w:type="spellStart"/>
      <w:r>
        <w:rPr>
          <w:rFonts w:ascii="Segoe UI" w:hAnsi="Segoe UI" w:cs="Segoe UI"/>
        </w:rPr>
        <w:t>RecoveryOhio</w:t>
      </w:r>
      <w:proofErr w:type="spellEnd"/>
      <w:r>
        <w:rPr>
          <w:rFonts w:ascii="Segoe UI" w:hAnsi="Segoe UI" w:cs="Segoe UI"/>
        </w:rPr>
        <w:t xml:space="preserve">. </w:t>
      </w:r>
      <w:proofErr w:type="gramStart"/>
      <w:r>
        <w:rPr>
          <w:rFonts w:ascii="Segoe UI" w:hAnsi="Segoe UI" w:cs="Segoe UI"/>
        </w:rPr>
        <w:t xml:space="preserve">With the passage of </w:t>
      </w:r>
      <w:proofErr w:type="spellStart"/>
      <w:r>
        <w:rPr>
          <w:rFonts w:ascii="Segoe UI" w:hAnsi="Segoe UI" w:cs="Segoe UI"/>
        </w:rPr>
        <w:t>Am.Sub</w:t>
      </w:r>
      <w:proofErr w:type="spellEnd"/>
      <w:r>
        <w:rPr>
          <w:rFonts w:ascii="Segoe UI" w:hAnsi="Segoe UI" w:cs="Segoe UI"/>
        </w:rPr>
        <w:t>.</w:t>
      </w:r>
      <w:proofErr w:type="gramEnd"/>
      <w:r>
        <w:rPr>
          <w:rFonts w:ascii="Segoe UI" w:hAnsi="Segoe UI" w:cs="Segoe UI"/>
        </w:rPr>
        <w:t xml:space="preserve"> H.B. 166, Director </w:t>
      </w:r>
      <w:proofErr w:type="spellStart"/>
      <w:r>
        <w:rPr>
          <w:rFonts w:ascii="Segoe UI" w:hAnsi="Segoe UI" w:cs="Segoe UI"/>
        </w:rPr>
        <w:t>Criss</w:t>
      </w:r>
      <w:proofErr w:type="spellEnd"/>
      <w:r>
        <w:rPr>
          <w:rFonts w:ascii="Segoe UI" w:hAnsi="Segoe UI" w:cs="Segoe UI"/>
        </w:rPr>
        <w:t xml:space="preserve"> and the Department of Mental Health and Addiction will have the resources they need to help those impacted by the opioid crisis recover and get jobs and stable housing and the level of investment that has been proposed will go a long way to address these challenges.</w:t>
      </w:r>
    </w:p>
    <w:p w:rsidR="009B4988" w:rsidRDefault="00CF7D4C" w:rsidP="00CF7D4C">
      <w:pPr>
        <w:spacing w:after="240"/>
        <w:rPr>
          <w:rFonts w:ascii="Segoe UI" w:hAnsi="Segoe UI" w:cs="Segoe UI"/>
        </w:rPr>
      </w:pPr>
      <w:r>
        <w:rPr>
          <w:rFonts w:ascii="Segoe UI" w:hAnsi="Segoe UI" w:cs="Segoe UI"/>
        </w:rPr>
        <w:t xml:space="preserve">Thank you for the opportunity to present testimony on Sub. </w:t>
      </w:r>
      <w:proofErr w:type="gramStart"/>
      <w:r>
        <w:rPr>
          <w:rFonts w:ascii="Segoe UI" w:hAnsi="Segoe UI" w:cs="Segoe UI"/>
        </w:rPr>
        <w:t>H.B. 16</w:t>
      </w:r>
      <w:r w:rsidR="00A324CA">
        <w:rPr>
          <w:rFonts w:ascii="Segoe UI" w:hAnsi="Segoe UI" w:cs="Segoe UI"/>
        </w:rPr>
        <w:t>6</w:t>
      </w:r>
      <w:r>
        <w:rPr>
          <w:rFonts w:ascii="Segoe UI" w:hAnsi="Segoe UI" w:cs="Segoe UI"/>
        </w:rPr>
        <w:t>.</w:t>
      </w:r>
      <w:proofErr w:type="gramEnd"/>
    </w:p>
    <w:sectPr w:rsidR="009B4988" w:rsidSect="00CF7D4C">
      <w:headerReference w:type="default" r:id="rId8"/>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3F" w:rsidRDefault="0085053F" w:rsidP="000A3A8B">
      <w:r>
        <w:separator/>
      </w:r>
    </w:p>
  </w:endnote>
  <w:endnote w:type="continuationSeparator" w:id="0">
    <w:p w:rsidR="0085053F" w:rsidRDefault="0085053F" w:rsidP="000A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3F" w:rsidRDefault="0085053F" w:rsidP="000A3A8B">
      <w:r>
        <w:separator/>
      </w:r>
    </w:p>
  </w:footnote>
  <w:footnote w:type="continuationSeparator" w:id="0">
    <w:p w:rsidR="0085053F" w:rsidRDefault="0085053F" w:rsidP="000A3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8B" w:rsidRDefault="000A3A8B">
    <w:pPr>
      <w:pStyle w:val="Header"/>
    </w:pPr>
    <w:r>
      <w:rPr>
        <w:noProof/>
      </w:rPr>
      <w:drawing>
        <wp:anchor distT="0" distB="0" distL="114300" distR="114300" simplePos="0" relativeHeight="251658240" behindDoc="1" locked="0" layoutInCell="1" allowOverlap="1" wp14:anchorId="3A2E7817" wp14:editId="23C1E219">
          <wp:simplePos x="0" y="0"/>
          <wp:positionH relativeFrom="page">
            <wp:posOffset>255905</wp:posOffset>
          </wp:positionH>
          <wp:positionV relativeFrom="page">
            <wp:posOffset>228600</wp:posOffset>
          </wp:positionV>
          <wp:extent cx="7278624" cy="3922776"/>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 generic lthd.jpg"/>
                  <pic:cNvPicPr/>
                </pic:nvPicPr>
                <pic:blipFill>
                  <a:blip r:embed="rId1">
                    <a:extLst>
                      <a:ext uri="{28A0092B-C50C-407E-A947-70E740481C1C}">
                        <a14:useLocalDpi xmlns:a14="http://schemas.microsoft.com/office/drawing/2010/main" val="0"/>
                      </a:ext>
                    </a:extLst>
                  </a:blip>
                  <a:stretch>
                    <a:fillRect/>
                  </a:stretch>
                </pic:blipFill>
                <pic:spPr>
                  <a:xfrm>
                    <a:off x="0" y="0"/>
                    <a:ext cx="7278624" cy="39227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C4A08"/>
    <w:multiLevelType w:val="hybridMultilevel"/>
    <w:tmpl w:val="AB4E5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8B"/>
    <w:rsid w:val="000A3A23"/>
    <w:rsid w:val="000A3A8B"/>
    <w:rsid w:val="00185E3E"/>
    <w:rsid w:val="007956EC"/>
    <w:rsid w:val="0085053F"/>
    <w:rsid w:val="009B4988"/>
    <w:rsid w:val="00A324CA"/>
    <w:rsid w:val="00A9411A"/>
    <w:rsid w:val="00BC62CF"/>
    <w:rsid w:val="00C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A8B"/>
    <w:pPr>
      <w:tabs>
        <w:tab w:val="center" w:pos="4320"/>
        <w:tab w:val="right" w:pos="8640"/>
      </w:tabs>
    </w:pPr>
  </w:style>
  <w:style w:type="character" w:customStyle="1" w:styleId="HeaderChar">
    <w:name w:val="Header Char"/>
    <w:basedOn w:val="DefaultParagraphFont"/>
    <w:link w:val="Header"/>
    <w:uiPriority w:val="99"/>
    <w:rsid w:val="000A3A8B"/>
  </w:style>
  <w:style w:type="paragraph" w:styleId="Footer">
    <w:name w:val="footer"/>
    <w:basedOn w:val="Normal"/>
    <w:link w:val="FooterChar"/>
    <w:uiPriority w:val="99"/>
    <w:unhideWhenUsed/>
    <w:rsid w:val="000A3A8B"/>
    <w:pPr>
      <w:tabs>
        <w:tab w:val="center" w:pos="4320"/>
        <w:tab w:val="right" w:pos="8640"/>
      </w:tabs>
    </w:pPr>
  </w:style>
  <w:style w:type="character" w:customStyle="1" w:styleId="FooterChar">
    <w:name w:val="Footer Char"/>
    <w:basedOn w:val="DefaultParagraphFont"/>
    <w:link w:val="Footer"/>
    <w:uiPriority w:val="99"/>
    <w:rsid w:val="000A3A8B"/>
  </w:style>
  <w:style w:type="paragraph" w:styleId="BalloonText">
    <w:name w:val="Balloon Text"/>
    <w:basedOn w:val="Normal"/>
    <w:link w:val="BalloonTextChar"/>
    <w:uiPriority w:val="99"/>
    <w:semiHidden/>
    <w:unhideWhenUsed/>
    <w:rsid w:val="000A3A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A8B"/>
    <w:rPr>
      <w:rFonts w:ascii="Lucida Grande" w:hAnsi="Lucida Grande" w:cs="Lucida Grande"/>
      <w:sz w:val="18"/>
      <w:szCs w:val="18"/>
    </w:rPr>
  </w:style>
  <w:style w:type="paragraph" w:styleId="ListParagraph">
    <w:name w:val="List Paragraph"/>
    <w:basedOn w:val="Normal"/>
    <w:uiPriority w:val="34"/>
    <w:qFormat/>
    <w:rsid w:val="00CF7D4C"/>
    <w:pPr>
      <w:spacing w:after="160" w:line="259"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A8B"/>
    <w:pPr>
      <w:tabs>
        <w:tab w:val="center" w:pos="4320"/>
        <w:tab w:val="right" w:pos="8640"/>
      </w:tabs>
    </w:pPr>
  </w:style>
  <w:style w:type="character" w:customStyle="1" w:styleId="HeaderChar">
    <w:name w:val="Header Char"/>
    <w:basedOn w:val="DefaultParagraphFont"/>
    <w:link w:val="Header"/>
    <w:uiPriority w:val="99"/>
    <w:rsid w:val="000A3A8B"/>
  </w:style>
  <w:style w:type="paragraph" w:styleId="Footer">
    <w:name w:val="footer"/>
    <w:basedOn w:val="Normal"/>
    <w:link w:val="FooterChar"/>
    <w:uiPriority w:val="99"/>
    <w:unhideWhenUsed/>
    <w:rsid w:val="000A3A8B"/>
    <w:pPr>
      <w:tabs>
        <w:tab w:val="center" w:pos="4320"/>
        <w:tab w:val="right" w:pos="8640"/>
      </w:tabs>
    </w:pPr>
  </w:style>
  <w:style w:type="character" w:customStyle="1" w:styleId="FooterChar">
    <w:name w:val="Footer Char"/>
    <w:basedOn w:val="DefaultParagraphFont"/>
    <w:link w:val="Footer"/>
    <w:uiPriority w:val="99"/>
    <w:rsid w:val="000A3A8B"/>
  </w:style>
  <w:style w:type="paragraph" w:styleId="BalloonText">
    <w:name w:val="Balloon Text"/>
    <w:basedOn w:val="Normal"/>
    <w:link w:val="BalloonTextChar"/>
    <w:uiPriority w:val="99"/>
    <w:semiHidden/>
    <w:unhideWhenUsed/>
    <w:rsid w:val="000A3A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A8B"/>
    <w:rPr>
      <w:rFonts w:ascii="Lucida Grande" w:hAnsi="Lucida Grande" w:cs="Lucida Grande"/>
      <w:sz w:val="18"/>
      <w:szCs w:val="18"/>
    </w:rPr>
  </w:style>
  <w:style w:type="paragraph" w:styleId="ListParagraph">
    <w:name w:val="List Paragraph"/>
    <w:basedOn w:val="Normal"/>
    <w:uiPriority w:val="34"/>
    <w:qFormat/>
    <w:rsid w:val="00CF7D4C"/>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Talmage Design</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Branan</dc:creator>
  <cp:lastModifiedBy>Kristen Alexander</cp:lastModifiedBy>
  <cp:revision>2</cp:revision>
  <cp:lastPrinted>2019-05-22T12:54:00Z</cp:lastPrinted>
  <dcterms:created xsi:type="dcterms:W3CDTF">2019-05-22T15:54:00Z</dcterms:created>
  <dcterms:modified xsi:type="dcterms:W3CDTF">2019-05-22T15:54:00Z</dcterms:modified>
</cp:coreProperties>
</file>