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DDAA0" w14:textId="77777777" w:rsidR="0054535F" w:rsidRDefault="0054535F" w:rsidP="0054535F">
      <w:pPr>
        <w:pStyle w:val="PlainText"/>
        <w:rPr>
          <w:color w:val="FF0000"/>
        </w:rPr>
      </w:pPr>
    </w:p>
    <w:p w14:paraId="69D91971" w14:textId="77777777" w:rsidR="0054535F" w:rsidRDefault="0054535F" w:rsidP="0054535F">
      <w:pPr>
        <w:pStyle w:val="PlainText"/>
      </w:pPr>
      <w:r>
        <w:t>Ohio Senate</w:t>
      </w:r>
    </w:p>
    <w:p w14:paraId="48B204C7" w14:textId="77777777" w:rsidR="0054535F" w:rsidRDefault="0054535F" w:rsidP="0054535F">
      <w:pPr>
        <w:pStyle w:val="PlainText"/>
      </w:pPr>
      <w:r>
        <w:t>Finance Committee</w:t>
      </w:r>
    </w:p>
    <w:p w14:paraId="706E2261" w14:textId="04128B7B" w:rsidR="0054535F" w:rsidRPr="0054535F" w:rsidRDefault="0054535F" w:rsidP="0054535F">
      <w:pPr>
        <w:pStyle w:val="PlainText"/>
      </w:pPr>
      <w:r>
        <w:t>May 24, 2019</w:t>
      </w:r>
    </w:p>
    <w:p w14:paraId="4C29C625" w14:textId="77777777" w:rsidR="0054535F" w:rsidRDefault="0054535F" w:rsidP="0054535F">
      <w:pPr>
        <w:pStyle w:val="PlainText"/>
      </w:pPr>
    </w:p>
    <w:p w14:paraId="79A34A49" w14:textId="77777777" w:rsidR="0054535F" w:rsidRDefault="0054535F" w:rsidP="0054535F">
      <w:pPr>
        <w:pStyle w:val="PlainText"/>
      </w:pPr>
      <w:r>
        <w:t xml:space="preserve">Chairperson Dolan and Esteemed Senate Finance Committee Members, </w:t>
      </w:r>
    </w:p>
    <w:p w14:paraId="0865D25A" w14:textId="77777777" w:rsidR="0054535F" w:rsidRDefault="0054535F" w:rsidP="0054535F">
      <w:pPr>
        <w:pStyle w:val="PlainText"/>
      </w:pPr>
    </w:p>
    <w:p w14:paraId="454375AD" w14:textId="79CDC47B" w:rsidR="0054535F" w:rsidRDefault="0054535F" w:rsidP="007F7A96">
      <w:pPr>
        <w:pStyle w:val="PlainText"/>
        <w:ind w:firstLine="720"/>
        <w:rPr>
          <w:color w:val="FF0000"/>
        </w:rPr>
      </w:pPr>
      <w:r>
        <w:t xml:space="preserve">I am </w:t>
      </w:r>
      <w:r>
        <w:t>Dan Sechkar</w:t>
      </w:r>
      <w:r>
        <w:t xml:space="preserve"> and</w:t>
      </w:r>
      <w:r>
        <w:t xml:space="preserve"> I am</w:t>
      </w:r>
      <w:r>
        <w:t xml:space="preserve"> writing to provide testimony on behalf of </w:t>
      </w:r>
      <w:r>
        <w:t>The Sech-Kar Co.</w:t>
      </w:r>
      <w:r w:rsidRPr="0054535F">
        <w:t xml:space="preserve"> </w:t>
      </w:r>
      <w:r>
        <w:t>where I serve as the</w:t>
      </w:r>
      <w:r>
        <w:t xml:space="preserve"> Administrator.  The Sech-Kar Co. provides residential and other services in Southeast Ohio to people who have developmental disabilities.  We have been in existence for over 30 years and currently provide different services to over 100 people.  We also have about 140 employees with 125 or so being Direct Support Professionals.  We provide services in Athens, Hocking, Morgan, and Perry Counties.</w:t>
      </w:r>
    </w:p>
    <w:p w14:paraId="6226A1C3" w14:textId="77777777" w:rsidR="007F7A96" w:rsidRDefault="0054535F" w:rsidP="007F7A96">
      <w:pPr>
        <w:pStyle w:val="PlainText"/>
        <w:ind w:firstLine="720"/>
      </w:pPr>
      <w:r>
        <w:t>I want to express my deepest gratitude to Governor DeWine, Director Davis, the Ohio Department of Developmental Disabilities, and the Ohio House of Representatives who, separately and collectively, have made an unprecedented investment in services for individuals with intellectual and developmental disabilities. I am appreciative of the administration and the Ohio House’s proposal to invest in the homemaker/personal care service to help increase the average wage of DSPs providing that service.</w:t>
      </w:r>
    </w:p>
    <w:p w14:paraId="4806436A" w14:textId="0A03443C" w:rsidR="0054535F" w:rsidRDefault="0054535F" w:rsidP="007F7A96">
      <w:pPr>
        <w:pStyle w:val="PlainText"/>
        <w:ind w:firstLine="720"/>
      </w:pPr>
      <w:r>
        <w:t>The biggest problem we face in providing services to people is our difficulty in attracting good staff.  It would help us greatly if we could increase the wages paid to our DSPs.  If we were able to hire more DSPs, we could cut down substantially on our overtime.  We are fortunate to have a great group of DSPs willing to work voluntary overtime, but I’m sure they would be happier spending less time at work and more time with their families.</w:t>
      </w:r>
      <w:r w:rsidR="007F7A96">
        <w:t xml:space="preserve">  Hiring more DSPs would enable us to provide services to more Individuals with developmental disabilities.  As things now stand, we reluctantly decline to provide services to new people because of our inability to attract enough </w:t>
      </w:r>
      <w:bookmarkStart w:id="0" w:name="_GoBack"/>
      <w:bookmarkEnd w:id="0"/>
      <w:r w:rsidR="007F7A96">
        <w:t xml:space="preserve">employees. </w:t>
      </w:r>
      <w:r>
        <w:t xml:space="preserve"> </w:t>
      </w:r>
      <w:r w:rsidR="007F7A96">
        <w:t xml:space="preserve">Increasing the wage we pay DSPs will go a long way to alleviating our DSP shortage.  </w:t>
      </w:r>
      <w:r>
        <w:t xml:space="preserve">As an agency committed to providing services to individuals with intellectual and developmental disabilities, the investment helps ensure my agency can continue to provide our array of services. </w:t>
      </w:r>
    </w:p>
    <w:p w14:paraId="335523FB" w14:textId="77777777" w:rsidR="0054535F" w:rsidRDefault="0054535F" w:rsidP="007F7A96">
      <w:pPr>
        <w:pStyle w:val="PlainText"/>
        <w:ind w:firstLine="720"/>
      </w:pPr>
      <w:r>
        <w:t>The developmental disabilities services field is in agreement on the direction and actions to be taken to increase our support and positive outcomes for individuals with disabilities and their valued DSPs. On behalf of my agency, my staff, and the individuals we support, I encourage you, Senator Dolan and Members of this Committee, to support the proposed budget provisions relevant to the Department of Developmental Disabilities. Together we will succeed.</w:t>
      </w:r>
    </w:p>
    <w:p w14:paraId="6452324B" w14:textId="77777777" w:rsidR="0054535F" w:rsidRDefault="0054535F" w:rsidP="007F7A96">
      <w:pPr>
        <w:pStyle w:val="PlainText"/>
      </w:pPr>
      <w:r>
        <w:t>Respectfully Submitted,</w:t>
      </w:r>
    </w:p>
    <w:p w14:paraId="49A1193A" w14:textId="77777777" w:rsidR="007F7A96" w:rsidRDefault="007F7A96" w:rsidP="007F7A96">
      <w:pPr>
        <w:pStyle w:val="PlainText"/>
      </w:pPr>
    </w:p>
    <w:p w14:paraId="4060467B" w14:textId="1E3DF307" w:rsidR="0054535F" w:rsidRDefault="007F7A96" w:rsidP="007F7A96">
      <w:pPr>
        <w:pStyle w:val="PlainText"/>
      </w:pPr>
      <w:r>
        <w:t>Dan Sechkar, Administrator</w:t>
      </w:r>
    </w:p>
    <w:p w14:paraId="58016D39" w14:textId="1F1FFCAA" w:rsidR="007F7A96" w:rsidRPr="007F7A96" w:rsidRDefault="007F7A96" w:rsidP="007F7A96">
      <w:pPr>
        <w:pStyle w:val="PlainText"/>
      </w:pPr>
      <w:r>
        <w:t>The Sech-Kar Co.</w:t>
      </w:r>
    </w:p>
    <w:p w14:paraId="4A953232" w14:textId="77777777" w:rsidR="008378E7" w:rsidRPr="00995FB4" w:rsidRDefault="008378E7" w:rsidP="00995FB4">
      <w:pPr>
        <w:jc w:val="both"/>
      </w:pPr>
    </w:p>
    <w:sectPr w:rsidR="008378E7" w:rsidRPr="00995F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5F764" w14:textId="77777777" w:rsidR="00125C9D" w:rsidRDefault="00125C9D" w:rsidP="00A44FB7">
      <w:r>
        <w:separator/>
      </w:r>
    </w:p>
  </w:endnote>
  <w:endnote w:type="continuationSeparator" w:id="0">
    <w:p w14:paraId="2123C4EB" w14:textId="77777777" w:rsidR="00125C9D" w:rsidRDefault="00125C9D" w:rsidP="00A4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C2AFF" w14:textId="77777777" w:rsidR="00125C9D" w:rsidRDefault="00125C9D" w:rsidP="00A44FB7">
      <w:r>
        <w:separator/>
      </w:r>
    </w:p>
  </w:footnote>
  <w:footnote w:type="continuationSeparator" w:id="0">
    <w:p w14:paraId="58455A2A" w14:textId="77777777" w:rsidR="00125C9D" w:rsidRDefault="00125C9D" w:rsidP="00A4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0680" w14:textId="206314E4" w:rsidR="00A44FB7" w:rsidRDefault="00542D57">
    <w:pPr>
      <w:pStyle w:val="Header"/>
    </w:pPr>
    <w:r>
      <w:rPr>
        <w:noProof/>
      </w:rPr>
      <w:drawing>
        <wp:anchor distT="0" distB="0" distL="114300" distR="114300" simplePos="0" relativeHeight="251659264" behindDoc="1" locked="0" layoutInCell="1" allowOverlap="1" wp14:anchorId="5A2A1B59" wp14:editId="50B5AA45">
          <wp:simplePos x="0" y="0"/>
          <wp:positionH relativeFrom="margin">
            <wp:align>left</wp:align>
          </wp:positionH>
          <wp:positionV relativeFrom="paragraph">
            <wp:posOffset>-229235</wp:posOffset>
          </wp:positionV>
          <wp:extent cx="1724025" cy="1572260"/>
          <wp:effectExtent l="0" t="0" r="0" b="8890"/>
          <wp:wrapTopAndBottom/>
          <wp:docPr id="2" name="Picture 1" descr="G:\Misc\SECH K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c\SECH KAR Logo.jpg"/>
                  <pic:cNvPicPr>
                    <a:picLocks noChangeAspect="1" noChangeArrowheads="1"/>
                  </pic:cNvPicPr>
                </pic:nvPicPr>
                <pic:blipFill>
                  <a:blip r:embed="rId1" cstate="print"/>
                  <a:srcRect l="5469" t="8073" r="7552" b="35417"/>
                  <a:stretch>
                    <a:fillRect/>
                  </a:stretch>
                </pic:blipFill>
                <pic:spPr bwMode="auto">
                  <a:xfrm>
                    <a:off x="0" y="0"/>
                    <a:ext cx="1768133" cy="16128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44FB7">
      <w:rPr>
        <w:noProof/>
      </w:rPr>
      <mc:AlternateContent>
        <mc:Choice Requires="wps">
          <w:drawing>
            <wp:anchor distT="45720" distB="45720" distL="114300" distR="114300" simplePos="0" relativeHeight="251661312" behindDoc="1" locked="0" layoutInCell="1" allowOverlap="1" wp14:anchorId="73D3B76C" wp14:editId="55C5A68C">
              <wp:simplePos x="0" y="0"/>
              <wp:positionH relativeFrom="column">
                <wp:posOffset>1962150</wp:posOffset>
              </wp:positionH>
              <wp:positionV relativeFrom="paragraph">
                <wp:posOffset>9525</wp:posOffset>
              </wp:positionV>
              <wp:extent cx="4448175" cy="857250"/>
              <wp:effectExtent l="0" t="0" r="0" b="0"/>
              <wp:wrapTight wrapText="bothSides">
                <wp:wrapPolygon edited="0">
                  <wp:start x="278" y="0"/>
                  <wp:lineTo x="278" y="21120"/>
                  <wp:lineTo x="21276" y="21120"/>
                  <wp:lineTo x="21276" y="0"/>
                  <wp:lineTo x="2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857250"/>
                      </a:xfrm>
                      <a:prstGeom prst="rect">
                        <a:avLst/>
                      </a:prstGeom>
                      <a:noFill/>
                      <a:ln>
                        <a:noFill/>
                        <a:headEnd/>
                        <a:tailEnd/>
                      </a:ln>
                    </wps:spPr>
                    <wps:style>
                      <a:lnRef idx="1">
                        <a:schemeClr val="accent6"/>
                      </a:lnRef>
                      <a:fillRef idx="2">
                        <a:schemeClr val="accent6"/>
                      </a:fillRef>
                      <a:effectRef idx="1">
                        <a:schemeClr val="accent6"/>
                      </a:effectRef>
                      <a:fontRef idx="minor">
                        <a:schemeClr val="dk1"/>
                      </a:fontRef>
                    </wps:style>
                    <wps:txbx>
                      <w:txbxContent>
                        <w:p w14:paraId="6128D69F" w14:textId="69FD421F" w:rsidR="00A44FB7" w:rsidRPr="00A44FB7" w:rsidRDefault="00A44FB7" w:rsidP="00A44FB7">
                          <w:pPr>
                            <w:jc w:val="left"/>
                            <w:rPr>
                              <w:b/>
                              <w:sz w:val="20"/>
                            </w:rPr>
                          </w:pPr>
                          <w:r w:rsidRPr="00A44FB7">
                            <w:rPr>
                              <w:b/>
                              <w:sz w:val="20"/>
                              <w:u w:val="single"/>
                            </w:rPr>
                            <w:t>Athens County Offic</w:t>
                          </w:r>
                          <w:r>
                            <w:rPr>
                              <w:b/>
                              <w:sz w:val="20"/>
                              <w:u w:val="single"/>
                            </w:rPr>
                            <w:t>e</w:t>
                          </w:r>
                          <w:r>
                            <w:rPr>
                              <w:b/>
                              <w:sz w:val="20"/>
                            </w:rPr>
                            <w:tab/>
                          </w:r>
                          <w:r w:rsidRPr="00A44FB7">
                            <w:rPr>
                              <w:b/>
                              <w:sz w:val="20"/>
                              <w:u w:val="single"/>
                            </w:rPr>
                            <w:t>Hocking County Office</w:t>
                          </w:r>
                          <w:r w:rsidRPr="00A44FB7">
                            <w:rPr>
                              <w:b/>
                              <w:sz w:val="20"/>
                            </w:rPr>
                            <w:tab/>
                          </w:r>
                          <w:r w:rsidR="00CE3400">
                            <w:rPr>
                              <w:b/>
                              <w:sz w:val="20"/>
                              <w:u w:val="single"/>
                            </w:rPr>
                            <w:t>Perry County</w:t>
                          </w:r>
                          <w:r w:rsidRPr="00A44FB7">
                            <w:rPr>
                              <w:b/>
                              <w:sz w:val="20"/>
                              <w:u w:val="single"/>
                            </w:rPr>
                            <w:t xml:space="preserve"> Office</w:t>
                          </w:r>
                        </w:p>
                        <w:p w14:paraId="76BE78DC" w14:textId="33DE8BAF" w:rsidR="00A44FB7" w:rsidRPr="00A44FB7" w:rsidRDefault="00A44FB7" w:rsidP="00A44FB7">
                          <w:pPr>
                            <w:jc w:val="left"/>
                            <w:rPr>
                              <w:sz w:val="18"/>
                            </w:rPr>
                          </w:pPr>
                          <w:r w:rsidRPr="00A44FB7">
                            <w:rPr>
                              <w:sz w:val="18"/>
                            </w:rPr>
                            <w:t>15765 Elm Rock Rd</w:t>
                          </w:r>
                          <w:r w:rsidRPr="00A44FB7">
                            <w:rPr>
                              <w:sz w:val="18"/>
                            </w:rPr>
                            <w:tab/>
                          </w:r>
                          <w:r w:rsidRPr="00A44FB7">
                            <w:rPr>
                              <w:sz w:val="18"/>
                            </w:rPr>
                            <w:tab/>
                            <w:t>1395 W Hunter St</w:t>
                          </w:r>
                          <w:r w:rsidRPr="00A44FB7">
                            <w:rPr>
                              <w:sz w:val="18"/>
                            </w:rPr>
                            <w:tab/>
                          </w:r>
                          <w:r w:rsidRPr="00A44FB7">
                            <w:rPr>
                              <w:sz w:val="18"/>
                            </w:rPr>
                            <w:tab/>
                            <w:t>311 South Main St</w:t>
                          </w:r>
                          <w:r w:rsidRPr="00A44FB7">
                            <w:rPr>
                              <w:sz w:val="18"/>
                            </w:rPr>
                            <w:tab/>
                          </w:r>
                        </w:p>
                        <w:p w14:paraId="042F8DBB" w14:textId="7BA18C0B" w:rsidR="00A44FB7" w:rsidRPr="00A44FB7" w:rsidRDefault="00A44FB7" w:rsidP="00A44FB7">
                          <w:pPr>
                            <w:jc w:val="left"/>
                            <w:rPr>
                              <w:sz w:val="18"/>
                            </w:rPr>
                          </w:pPr>
                          <w:r w:rsidRPr="00A44FB7">
                            <w:rPr>
                              <w:sz w:val="18"/>
                            </w:rPr>
                            <w:t>Nelsonville, OH 45764</w:t>
                          </w:r>
                          <w:r w:rsidRPr="00A44FB7">
                            <w:rPr>
                              <w:sz w:val="18"/>
                            </w:rPr>
                            <w:tab/>
                            <w:t>Logan, OH 43138</w:t>
                          </w:r>
                          <w:r w:rsidRPr="00A44FB7">
                            <w:rPr>
                              <w:sz w:val="18"/>
                            </w:rPr>
                            <w:tab/>
                          </w:r>
                          <w:r w:rsidRPr="00A44FB7">
                            <w:rPr>
                              <w:sz w:val="18"/>
                            </w:rPr>
                            <w:tab/>
                            <w:t>New Lexington, OH 43764</w:t>
                          </w:r>
                        </w:p>
                        <w:p w14:paraId="2F5CF183" w14:textId="7F86692B" w:rsidR="00A44FB7" w:rsidRPr="00A44FB7" w:rsidRDefault="00A44FB7" w:rsidP="00A44FB7">
                          <w:pPr>
                            <w:jc w:val="left"/>
                            <w:rPr>
                              <w:sz w:val="18"/>
                            </w:rPr>
                          </w:pPr>
                          <w:r w:rsidRPr="00A44FB7">
                            <w:rPr>
                              <w:sz w:val="18"/>
                            </w:rPr>
                            <w:t>Voice: 740-753-9993</w:t>
                          </w:r>
                          <w:r w:rsidRPr="00A44FB7">
                            <w:rPr>
                              <w:sz w:val="18"/>
                            </w:rPr>
                            <w:tab/>
                            <w:t>Voice: 740-385-8900</w:t>
                          </w:r>
                          <w:r w:rsidRPr="00A44FB7">
                            <w:rPr>
                              <w:sz w:val="18"/>
                            </w:rPr>
                            <w:tab/>
                            <w:t>Voice: 740-342-4030</w:t>
                          </w:r>
                        </w:p>
                        <w:p w14:paraId="1BA9F95F" w14:textId="627D9B78" w:rsidR="00A44FB7" w:rsidRPr="00A44FB7" w:rsidRDefault="00A44FB7" w:rsidP="00A44FB7">
                          <w:pPr>
                            <w:jc w:val="left"/>
                            <w:rPr>
                              <w:sz w:val="18"/>
                            </w:rPr>
                          </w:pPr>
                          <w:r w:rsidRPr="00A44FB7">
                            <w:rPr>
                              <w:sz w:val="18"/>
                            </w:rPr>
                            <w:t>Fax: 740-753-9995</w:t>
                          </w:r>
                          <w:r w:rsidRPr="00A44FB7">
                            <w:rPr>
                              <w:sz w:val="18"/>
                            </w:rPr>
                            <w:tab/>
                          </w:r>
                          <w:r w:rsidRPr="00A44FB7">
                            <w:rPr>
                              <w:sz w:val="18"/>
                            </w:rPr>
                            <w:tab/>
                            <w:t>Fax: 740-385-5600</w:t>
                          </w:r>
                          <w:r w:rsidRPr="00A44FB7">
                            <w:rPr>
                              <w:sz w:val="18"/>
                            </w:rPr>
                            <w:tab/>
                          </w:r>
                          <w:r w:rsidRPr="00A44FB7">
                            <w:rPr>
                              <w:sz w:val="18"/>
                            </w:rPr>
                            <w:tab/>
                            <w:t>Fax: 740-342-4050</w:t>
                          </w:r>
                        </w:p>
                        <w:p w14:paraId="38378AB5" w14:textId="2C86DDAE" w:rsidR="00A44FB7" w:rsidRDefault="00A44F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3B76C" id="_x0000_t202" coordsize="21600,21600" o:spt="202" path="m,l,21600r21600,l21600,xe">
              <v:stroke joinstyle="miter"/>
              <v:path gradientshapeok="t" o:connecttype="rect"/>
            </v:shapetype>
            <v:shape id="Text Box 2" o:spid="_x0000_s1026" type="#_x0000_t202" style="position:absolute;margin-left:154.5pt;margin-top:.75pt;width:350.25pt;height: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" filled="f" stroked="f" strokeweight=".5pt">
              <v:textbox>
                <w:txbxContent>
                  <w:p w14:paraId="6128D69F" w14:textId="69FD421F" w:rsidR="00A44FB7" w:rsidRPr="00A44FB7" w:rsidRDefault="00A44FB7" w:rsidP="00A44FB7">
                    <w:pPr>
                      <w:jc w:val="left"/>
                      <w:rPr>
                        <w:b/>
                        <w:sz w:val="20"/>
                      </w:rPr>
                    </w:pPr>
                    <w:r w:rsidRPr="00A44FB7">
                      <w:rPr>
                        <w:b/>
                        <w:sz w:val="20"/>
                        <w:u w:val="single"/>
                      </w:rPr>
                      <w:t>Athens County Offic</w:t>
                    </w:r>
                    <w:r>
                      <w:rPr>
                        <w:b/>
                        <w:sz w:val="20"/>
                        <w:u w:val="single"/>
                      </w:rPr>
                      <w:t>e</w:t>
                    </w:r>
                    <w:r>
                      <w:rPr>
                        <w:b/>
                        <w:sz w:val="20"/>
                      </w:rPr>
                      <w:tab/>
                    </w:r>
                    <w:r w:rsidRPr="00A44FB7">
                      <w:rPr>
                        <w:b/>
                        <w:sz w:val="20"/>
                        <w:u w:val="single"/>
                      </w:rPr>
                      <w:t>Hocking County Office</w:t>
                    </w:r>
                    <w:r w:rsidRPr="00A44FB7">
                      <w:rPr>
                        <w:b/>
                        <w:sz w:val="20"/>
                      </w:rPr>
                      <w:tab/>
                    </w:r>
                    <w:r w:rsidR="00CE3400">
                      <w:rPr>
                        <w:b/>
                        <w:sz w:val="20"/>
                        <w:u w:val="single"/>
                      </w:rPr>
                      <w:t>Perry County</w:t>
                    </w:r>
                    <w:r w:rsidRPr="00A44FB7">
                      <w:rPr>
                        <w:b/>
                        <w:sz w:val="20"/>
                        <w:u w:val="single"/>
                      </w:rPr>
                      <w:t xml:space="preserve"> Office</w:t>
                    </w:r>
                  </w:p>
                  <w:p w14:paraId="76BE78DC" w14:textId="33DE8BAF" w:rsidR="00A44FB7" w:rsidRPr="00A44FB7" w:rsidRDefault="00A44FB7" w:rsidP="00A44FB7">
                    <w:pPr>
                      <w:jc w:val="left"/>
                      <w:rPr>
                        <w:sz w:val="18"/>
                      </w:rPr>
                    </w:pPr>
                    <w:r w:rsidRPr="00A44FB7">
                      <w:rPr>
                        <w:sz w:val="18"/>
                      </w:rPr>
                      <w:t>15765 Elm Rock Rd</w:t>
                    </w:r>
                    <w:r w:rsidRPr="00A44FB7">
                      <w:rPr>
                        <w:sz w:val="18"/>
                      </w:rPr>
                      <w:tab/>
                    </w:r>
                    <w:r w:rsidRPr="00A44FB7">
                      <w:rPr>
                        <w:sz w:val="18"/>
                      </w:rPr>
                      <w:tab/>
                      <w:t>1395 W Hunter St</w:t>
                    </w:r>
                    <w:r w:rsidRPr="00A44FB7">
                      <w:rPr>
                        <w:sz w:val="18"/>
                      </w:rPr>
                      <w:tab/>
                    </w:r>
                    <w:r w:rsidRPr="00A44FB7">
                      <w:rPr>
                        <w:sz w:val="18"/>
                      </w:rPr>
                      <w:tab/>
                      <w:t>311 South Main St</w:t>
                    </w:r>
                    <w:r w:rsidRPr="00A44FB7">
                      <w:rPr>
                        <w:sz w:val="18"/>
                      </w:rPr>
                      <w:tab/>
                    </w:r>
                  </w:p>
                  <w:p w14:paraId="042F8DBB" w14:textId="7BA18C0B" w:rsidR="00A44FB7" w:rsidRPr="00A44FB7" w:rsidRDefault="00A44FB7" w:rsidP="00A44FB7">
                    <w:pPr>
                      <w:jc w:val="left"/>
                      <w:rPr>
                        <w:sz w:val="18"/>
                      </w:rPr>
                    </w:pPr>
                    <w:r w:rsidRPr="00A44FB7">
                      <w:rPr>
                        <w:sz w:val="18"/>
                      </w:rPr>
                      <w:t>Nelsonville, OH 45764</w:t>
                    </w:r>
                    <w:r w:rsidRPr="00A44FB7">
                      <w:rPr>
                        <w:sz w:val="18"/>
                      </w:rPr>
                      <w:tab/>
                      <w:t>Logan, OH 43138</w:t>
                    </w:r>
                    <w:r w:rsidRPr="00A44FB7">
                      <w:rPr>
                        <w:sz w:val="18"/>
                      </w:rPr>
                      <w:tab/>
                    </w:r>
                    <w:r w:rsidRPr="00A44FB7">
                      <w:rPr>
                        <w:sz w:val="18"/>
                      </w:rPr>
                      <w:tab/>
                      <w:t>New Lexington, OH 43764</w:t>
                    </w:r>
                  </w:p>
                  <w:p w14:paraId="2F5CF183" w14:textId="7F86692B" w:rsidR="00A44FB7" w:rsidRPr="00A44FB7" w:rsidRDefault="00A44FB7" w:rsidP="00A44FB7">
                    <w:pPr>
                      <w:jc w:val="left"/>
                      <w:rPr>
                        <w:sz w:val="18"/>
                      </w:rPr>
                    </w:pPr>
                    <w:r w:rsidRPr="00A44FB7">
                      <w:rPr>
                        <w:sz w:val="18"/>
                      </w:rPr>
                      <w:t>Voice: 740-753-9993</w:t>
                    </w:r>
                    <w:r w:rsidRPr="00A44FB7">
                      <w:rPr>
                        <w:sz w:val="18"/>
                      </w:rPr>
                      <w:tab/>
                      <w:t>Voice: 740-385-8900</w:t>
                    </w:r>
                    <w:r w:rsidRPr="00A44FB7">
                      <w:rPr>
                        <w:sz w:val="18"/>
                      </w:rPr>
                      <w:tab/>
                      <w:t>Voice: 740-342-4030</w:t>
                    </w:r>
                  </w:p>
                  <w:p w14:paraId="1BA9F95F" w14:textId="627D9B78" w:rsidR="00A44FB7" w:rsidRPr="00A44FB7" w:rsidRDefault="00A44FB7" w:rsidP="00A44FB7">
                    <w:pPr>
                      <w:jc w:val="left"/>
                      <w:rPr>
                        <w:sz w:val="18"/>
                      </w:rPr>
                    </w:pPr>
                    <w:r w:rsidRPr="00A44FB7">
                      <w:rPr>
                        <w:sz w:val="18"/>
                      </w:rPr>
                      <w:t>Fax: 740-753-9995</w:t>
                    </w:r>
                    <w:r w:rsidRPr="00A44FB7">
                      <w:rPr>
                        <w:sz w:val="18"/>
                      </w:rPr>
                      <w:tab/>
                    </w:r>
                    <w:r w:rsidRPr="00A44FB7">
                      <w:rPr>
                        <w:sz w:val="18"/>
                      </w:rPr>
                      <w:tab/>
                      <w:t>Fax: 740-385-5600</w:t>
                    </w:r>
                    <w:r w:rsidRPr="00A44FB7">
                      <w:rPr>
                        <w:sz w:val="18"/>
                      </w:rPr>
                      <w:tab/>
                    </w:r>
                    <w:r w:rsidRPr="00A44FB7">
                      <w:rPr>
                        <w:sz w:val="18"/>
                      </w:rPr>
                      <w:tab/>
                      <w:t>Fax: 740-342-4050</w:t>
                    </w:r>
                  </w:p>
                  <w:p w14:paraId="38378AB5" w14:textId="2C86DDAE" w:rsidR="00A44FB7" w:rsidRDefault="00A44FB7"/>
                </w:txbxContent>
              </v:textbox>
              <w10:wrap type="tight"/>
            </v:shape>
          </w:pict>
        </mc:Fallback>
      </mc:AlternateContent>
    </w:r>
  </w:p>
  <w:p w14:paraId="4E9AB6DB" w14:textId="2AAD4195" w:rsidR="00A44FB7" w:rsidRDefault="00A44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B7"/>
    <w:rsid w:val="000714D5"/>
    <w:rsid w:val="00125C9D"/>
    <w:rsid w:val="001B6B55"/>
    <w:rsid w:val="0025739D"/>
    <w:rsid w:val="00300355"/>
    <w:rsid w:val="003412F7"/>
    <w:rsid w:val="004F24FD"/>
    <w:rsid w:val="00542D57"/>
    <w:rsid w:val="0054535F"/>
    <w:rsid w:val="00621F0B"/>
    <w:rsid w:val="007A0BA9"/>
    <w:rsid w:val="007B6C91"/>
    <w:rsid w:val="007F7A96"/>
    <w:rsid w:val="008378E7"/>
    <w:rsid w:val="00885661"/>
    <w:rsid w:val="008B3E76"/>
    <w:rsid w:val="00995FB4"/>
    <w:rsid w:val="00A06648"/>
    <w:rsid w:val="00A44FB7"/>
    <w:rsid w:val="00C266F9"/>
    <w:rsid w:val="00CB2BE2"/>
    <w:rsid w:val="00CE3400"/>
    <w:rsid w:val="00D03658"/>
    <w:rsid w:val="00D740CE"/>
    <w:rsid w:val="00D928C5"/>
    <w:rsid w:val="00FF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F781F"/>
  <w15:chartTrackingRefBased/>
  <w15:docId w15:val="{F9798E05-2239-4B69-A904-A5F5F7C0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B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FB7"/>
    <w:pPr>
      <w:tabs>
        <w:tab w:val="center" w:pos="4680"/>
        <w:tab w:val="right" w:pos="9360"/>
      </w:tabs>
      <w:jc w:val="left"/>
    </w:pPr>
  </w:style>
  <w:style w:type="character" w:customStyle="1" w:styleId="HeaderChar">
    <w:name w:val="Header Char"/>
    <w:basedOn w:val="DefaultParagraphFont"/>
    <w:link w:val="Header"/>
    <w:uiPriority w:val="99"/>
    <w:rsid w:val="00A44FB7"/>
  </w:style>
  <w:style w:type="paragraph" w:styleId="Footer">
    <w:name w:val="footer"/>
    <w:basedOn w:val="Normal"/>
    <w:link w:val="FooterChar"/>
    <w:uiPriority w:val="99"/>
    <w:unhideWhenUsed/>
    <w:rsid w:val="00A44FB7"/>
    <w:pPr>
      <w:tabs>
        <w:tab w:val="center" w:pos="4680"/>
        <w:tab w:val="right" w:pos="9360"/>
      </w:tabs>
      <w:jc w:val="left"/>
    </w:pPr>
  </w:style>
  <w:style w:type="character" w:customStyle="1" w:styleId="FooterChar">
    <w:name w:val="Footer Char"/>
    <w:basedOn w:val="DefaultParagraphFont"/>
    <w:link w:val="Footer"/>
    <w:uiPriority w:val="99"/>
    <w:rsid w:val="00A44FB7"/>
  </w:style>
  <w:style w:type="table" w:styleId="TableGrid">
    <w:name w:val="Table Grid"/>
    <w:basedOn w:val="TableNormal"/>
    <w:uiPriority w:val="59"/>
    <w:rsid w:val="007A0BA9"/>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54535F"/>
    <w:pPr>
      <w:jc w:val="left"/>
    </w:pPr>
    <w:rPr>
      <w:rFonts w:ascii="Calibri" w:hAnsi="Calibri"/>
      <w:szCs w:val="21"/>
    </w:rPr>
  </w:style>
  <w:style w:type="character" w:customStyle="1" w:styleId="PlainTextChar">
    <w:name w:val="Plain Text Char"/>
    <w:basedOn w:val="DefaultParagraphFont"/>
    <w:link w:val="PlainText"/>
    <w:uiPriority w:val="99"/>
    <w:semiHidden/>
    <w:rsid w:val="0054535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9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5B76-BC3A-4B45-93E0-A6F37FE6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Hoag</dc:creator>
  <cp:keywords/>
  <dc:description/>
  <cp:lastModifiedBy>Dan Sechkar</cp:lastModifiedBy>
  <cp:revision>2</cp:revision>
  <cp:lastPrinted>2018-11-01T18:09:00Z</cp:lastPrinted>
  <dcterms:created xsi:type="dcterms:W3CDTF">2019-05-24T15:23:00Z</dcterms:created>
  <dcterms:modified xsi:type="dcterms:W3CDTF">2019-05-24T15:23:00Z</dcterms:modified>
</cp:coreProperties>
</file>