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D53DCD" w14:textId="77777777" w:rsidR="00DA7EB8" w:rsidRDefault="00FF0CB6" w:rsidP="00FF0CB6">
      <w:pPr>
        <w:jc w:val="center"/>
      </w:pPr>
      <w:r>
        <w:rPr>
          <w:rFonts w:ascii="Arial" w:hAnsi="Arial" w:cs="Arial"/>
          <w:noProof/>
          <w:color w:val="000000"/>
          <w:sz w:val="17"/>
          <w:szCs w:val="17"/>
        </w:rPr>
        <w:drawing>
          <wp:inline distT="0" distB="0" distL="0" distR="0" wp14:anchorId="1426155F" wp14:editId="140EA452">
            <wp:extent cx="4457700" cy="800100"/>
            <wp:effectExtent l="247650" t="228600" r="228600" b="209550"/>
            <wp:docPr id="1" name="Picture 1" descr="http://www.hamiltoncityschools.com/images/heade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ttp://www.hamiltoncityschools.com/images/header.jpg"/>
                    <pic:cNvPicPr>
                      <a:picLocks noChangeAspect="1" noChangeArrowheads="1"/>
                    </pic:cNvPicPr>
                  </pic:nvPicPr>
                  <pic:blipFill>
                    <a:blip r:embed="rId9" cstate="print"/>
                    <a:stretch>
                      <a:fillRect/>
                    </a:stretch>
                  </pic:blipFill>
                  <pic:spPr bwMode="auto">
                    <a:xfrm>
                      <a:off x="0" y="0"/>
                      <a:ext cx="4457700" cy="80010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14:paraId="237837A0" w14:textId="70AE2A78" w:rsidR="008B312B" w:rsidRDefault="008B312B" w:rsidP="001D7F78">
      <w:pPr>
        <w:pStyle w:val="ListParagraph"/>
        <w:ind w:left="0"/>
      </w:pPr>
    </w:p>
    <w:p w14:paraId="64A036C0" w14:textId="71615903" w:rsidR="0040301C" w:rsidRDefault="0040301C" w:rsidP="001D7F78">
      <w:pPr>
        <w:pStyle w:val="ListParagraph"/>
        <w:ind w:left="0"/>
      </w:pPr>
    </w:p>
    <w:p w14:paraId="2B1BA80C" w14:textId="77777777" w:rsidR="005427E5" w:rsidRPr="00317F6A" w:rsidRDefault="005427E5" w:rsidP="005427E5">
      <w:pPr>
        <w:autoSpaceDE w:val="0"/>
        <w:autoSpaceDN w:val="0"/>
        <w:adjustRightInd w:val="0"/>
        <w:spacing w:line="240" w:lineRule="auto"/>
        <w:jc w:val="center"/>
        <w:rPr>
          <w:b/>
          <w:bCs/>
          <w:sz w:val="28"/>
          <w:szCs w:val="28"/>
        </w:rPr>
      </w:pPr>
      <w:r>
        <w:rPr>
          <w:b/>
          <w:bCs/>
          <w:sz w:val="28"/>
          <w:szCs w:val="28"/>
        </w:rPr>
        <w:t>Senate Finance Committee</w:t>
      </w:r>
    </w:p>
    <w:p w14:paraId="5F0A9B04" w14:textId="0D001BF1" w:rsidR="005427E5" w:rsidRPr="00317F6A" w:rsidRDefault="005427E5" w:rsidP="005427E5">
      <w:pPr>
        <w:autoSpaceDE w:val="0"/>
        <w:autoSpaceDN w:val="0"/>
        <w:adjustRightInd w:val="0"/>
        <w:spacing w:line="240" w:lineRule="auto"/>
        <w:jc w:val="center"/>
        <w:rPr>
          <w:b/>
          <w:bCs/>
          <w:sz w:val="28"/>
          <w:szCs w:val="28"/>
        </w:rPr>
      </w:pPr>
      <w:r>
        <w:rPr>
          <w:b/>
          <w:bCs/>
          <w:sz w:val="28"/>
          <w:szCs w:val="28"/>
        </w:rPr>
        <w:t xml:space="preserve">Substitute </w:t>
      </w:r>
      <w:r w:rsidR="00C25F8D">
        <w:rPr>
          <w:b/>
          <w:bCs/>
          <w:sz w:val="28"/>
          <w:szCs w:val="28"/>
        </w:rPr>
        <w:t>Senate</w:t>
      </w:r>
      <w:r w:rsidRPr="00317F6A">
        <w:rPr>
          <w:b/>
          <w:bCs/>
          <w:sz w:val="28"/>
          <w:szCs w:val="28"/>
        </w:rPr>
        <w:t xml:space="preserve"> Bill </w:t>
      </w:r>
      <w:r>
        <w:rPr>
          <w:b/>
          <w:bCs/>
          <w:sz w:val="28"/>
          <w:szCs w:val="28"/>
        </w:rPr>
        <w:t>166</w:t>
      </w:r>
      <w:r w:rsidRPr="00317F6A">
        <w:rPr>
          <w:b/>
          <w:bCs/>
          <w:sz w:val="28"/>
          <w:szCs w:val="28"/>
        </w:rPr>
        <w:t xml:space="preserve"> Testimony</w:t>
      </w:r>
    </w:p>
    <w:p w14:paraId="34E9CD4F" w14:textId="4DAEEEF4" w:rsidR="005427E5" w:rsidRDefault="005427E5" w:rsidP="005427E5">
      <w:pPr>
        <w:autoSpaceDE w:val="0"/>
        <w:autoSpaceDN w:val="0"/>
        <w:adjustRightInd w:val="0"/>
        <w:spacing w:line="240" w:lineRule="auto"/>
        <w:jc w:val="center"/>
        <w:rPr>
          <w:b/>
          <w:bCs/>
          <w:sz w:val="28"/>
          <w:szCs w:val="28"/>
        </w:rPr>
      </w:pPr>
      <w:r>
        <w:rPr>
          <w:b/>
          <w:bCs/>
          <w:sz w:val="28"/>
          <w:szCs w:val="28"/>
        </w:rPr>
        <w:t>Robert Hancock, CPA</w:t>
      </w:r>
    </w:p>
    <w:p w14:paraId="087615E9" w14:textId="77777777" w:rsidR="005427E5" w:rsidRDefault="005427E5" w:rsidP="005427E5">
      <w:pPr>
        <w:autoSpaceDE w:val="0"/>
        <w:autoSpaceDN w:val="0"/>
        <w:adjustRightInd w:val="0"/>
        <w:spacing w:line="240" w:lineRule="auto"/>
        <w:jc w:val="center"/>
        <w:rPr>
          <w:b/>
          <w:bCs/>
          <w:sz w:val="28"/>
          <w:szCs w:val="28"/>
        </w:rPr>
      </w:pPr>
      <w:r>
        <w:rPr>
          <w:b/>
          <w:bCs/>
          <w:sz w:val="28"/>
          <w:szCs w:val="28"/>
        </w:rPr>
        <w:t>Treasurer, Hamilton City School District</w:t>
      </w:r>
    </w:p>
    <w:p w14:paraId="059BFAC5" w14:textId="3849F3B3" w:rsidR="00B037F0" w:rsidRDefault="005427E5" w:rsidP="005427E5">
      <w:pPr>
        <w:pStyle w:val="ListParagraph"/>
        <w:jc w:val="center"/>
      </w:pPr>
      <w:r>
        <w:rPr>
          <w:b/>
          <w:bCs/>
          <w:sz w:val="28"/>
          <w:szCs w:val="28"/>
        </w:rPr>
        <w:t>June 13, 2019</w:t>
      </w:r>
    </w:p>
    <w:p w14:paraId="5462C577" w14:textId="72FAA148" w:rsidR="00B037F0" w:rsidRDefault="00B037F0" w:rsidP="001D7F78">
      <w:pPr>
        <w:pStyle w:val="ListParagraph"/>
        <w:ind w:left="0"/>
      </w:pPr>
    </w:p>
    <w:p w14:paraId="55C77CA8" w14:textId="074556CC" w:rsidR="008241D5" w:rsidRDefault="005427E5" w:rsidP="001D7F78">
      <w:pPr>
        <w:pStyle w:val="ListParagraph"/>
        <w:ind w:left="0"/>
      </w:pPr>
      <w:r w:rsidRPr="005427E5">
        <w:t xml:space="preserve">Chairman </w:t>
      </w:r>
      <w:r>
        <w:t>Dolan</w:t>
      </w:r>
      <w:r w:rsidRPr="005427E5">
        <w:t xml:space="preserve">, Vice Chair </w:t>
      </w:r>
      <w:r w:rsidR="0076092E">
        <w:t>Burke</w:t>
      </w:r>
      <w:r w:rsidRPr="005427E5">
        <w:t xml:space="preserve">, Ranking Member </w:t>
      </w:r>
      <w:r w:rsidR="0076092E">
        <w:t>Sykes</w:t>
      </w:r>
      <w:r w:rsidRPr="005427E5">
        <w:t xml:space="preserve"> and members of the committee.   Thank you for the opportunity to address you concerning provisions of </w:t>
      </w:r>
      <w:r w:rsidR="0076092E">
        <w:t xml:space="preserve">Sub </w:t>
      </w:r>
      <w:r w:rsidR="00C25F8D">
        <w:t>S</w:t>
      </w:r>
      <w:r w:rsidRPr="005427E5">
        <w:t>B</w:t>
      </w:r>
      <w:r w:rsidR="0076092E">
        <w:t>166</w:t>
      </w:r>
      <w:r w:rsidRPr="005427E5">
        <w:t>.  My name is Robert Hancock, Treasurer for the Hamilton City School District.</w:t>
      </w:r>
    </w:p>
    <w:p w14:paraId="6BAB4273" w14:textId="55133F00" w:rsidR="0076092E" w:rsidRDefault="0076092E" w:rsidP="001D7F78">
      <w:pPr>
        <w:pStyle w:val="ListParagraph"/>
        <w:ind w:left="0"/>
      </w:pPr>
    </w:p>
    <w:p w14:paraId="5E64C7A1" w14:textId="32591571" w:rsidR="005D01EF" w:rsidRDefault="005D01EF" w:rsidP="001D7F78">
      <w:pPr>
        <w:pStyle w:val="ListParagraph"/>
        <w:ind w:left="0"/>
      </w:pPr>
      <w:r>
        <w:t xml:space="preserve">Sub SB166 has a provision that would reduce Hamilton City School District’s funding below the amount that we are </w:t>
      </w:r>
      <w:r w:rsidR="008241D5">
        <w:t xml:space="preserve">currently </w:t>
      </w:r>
      <w:r>
        <w:t>receiving, making Hamilton one of the few if not the only school district in the State of Ohio receiving less money in FY2020.</w:t>
      </w:r>
    </w:p>
    <w:p w14:paraId="3DAF1B28" w14:textId="01B1A08E" w:rsidR="005D01EF" w:rsidRDefault="005D01EF" w:rsidP="001D7F78">
      <w:pPr>
        <w:pStyle w:val="ListParagraph"/>
        <w:ind w:left="0"/>
      </w:pPr>
    </w:p>
    <w:p w14:paraId="166924F4" w14:textId="25A91FC6" w:rsidR="005D01EF" w:rsidRDefault="005D01EF" w:rsidP="001D7F78">
      <w:pPr>
        <w:pStyle w:val="ListParagraph"/>
        <w:ind w:left="0"/>
      </w:pPr>
      <w:r>
        <w:t>We were not consulted on this provision and respectfully request that it be modified so that Hamilton City School District receives the foundation funding we are receiving in FY2019 plus the additional dollars for student wellness.</w:t>
      </w:r>
      <w:r w:rsidR="00F73287">
        <w:t xml:space="preserve">  </w:t>
      </w:r>
      <w:r w:rsidR="009C0373">
        <w:t xml:space="preserve">The State should provide </w:t>
      </w:r>
      <w:r w:rsidR="00F73287">
        <w:t xml:space="preserve">Butler Tech </w:t>
      </w:r>
      <w:r w:rsidR="009C0373">
        <w:t>an amount equal to what we are receiving in career tech weighted funds in FY2019, which is currently $778,661.50.</w:t>
      </w:r>
    </w:p>
    <w:p w14:paraId="168E21C7" w14:textId="77777777" w:rsidR="002B1EC6" w:rsidRDefault="002B1EC6" w:rsidP="001D7F78">
      <w:pPr>
        <w:pStyle w:val="ListParagraph"/>
        <w:ind w:left="0"/>
      </w:pPr>
    </w:p>
    <w:p w14:paraId="7E09FE3A" w14:textId="77777777" w:rsidR="002B1EC6" w:rsidRDefault="002B1EC6" w:rsidP="001D7F78">
      <w:pPr>
        <w:pStyle w:val="ListParagraph"/>
        <w:ind w:left="0"/>
      </w:pPr>
      <w:r>
        <w:t>On page 164 of the comparison document it reads as follows:</w:t>
      </w:r>
    </w:p>
    <w:p w14:paraId="00136769" w14:textId="77777777" w:rsidR="002B1EC6" w:rsidRDefault="002B1EC6" w:rsidP="001D7F78">
      <w:pPr>
        <w:pStyle w:val="ListParagraph"/>
        <w:ind w:left="0"/>
      </w:pPr>
    </w:p>
    <w:p w14:paraId="17F1049E" w14:textId="6E58B48F" w:rsidR="002B1EC6" w:rsidRDefault="002B1EC6" w:rsidP="001D7F78">
      <w:pPr>
        <w:pStyle w:val="ListParagraph"/>
        <w:ind w:left="0"/>
      </w:pPr>
      <w:r>
        <w:t xml:space="preserve">“The </w:t>
      </w:r>
      <w:r w:rsidR="00F12061">
        <w:t>Section 265.227 requires ODE, in the case of a city, local or exempted village school district (traditional school district) that provided a career-technical education (CTE) program in FY2019 but enters into an agreement with a JVSD to provide that CTE program beginning in FY2020, to adjust the amounts paid to those districts for FY2020 and FY2021 to account for the decrease in students served by the traditional school district</w:t>
      </w:r>
      <w:r>
        <w:t xml:space="preserve"> and the increase in students served </w:t>
      </w:r>
      <w:r w:rsidR="00266C7B">
        <w:t xml:space="preserve">by </w:t>
      </w:r>
      <w:r>
        <w:t>the JVSD.</w:t>
      </w:r>
    </w:p>
    <w:p w14:paraId="2D9B880A" w14:textId="42BEB7CA" w:rsidR="002B1EC6" w:rsidRDefault="002B1EC6" w:rsidP="001D7F78">
      <w:pPr>
        <w:pStyle w:val="ListParagraph"/>
        <w:ind w:left="0"/>
      </w:pPr>
    </w:p>
    <w:p w14:paraId="299D895D" w14:textId="6FE0BAAE" w:rsidR="002B1EC6" w:rsidRDefault="002B1EC6" w:rsidP="001D7F78">
      <w:pPr>
        <w:pStyle w:val="ListParagraph"/>
        <w:ind w:left="0"/>
      </w:pPr>
      <w:r>
        <w:lastRenderedPageBreak/>
        <w:t>Prohibits ODE from increasing the aggregate amount of foundation aid paid to traditional school districts and JVSD’s when making this adjustment”.</w:t>
      </w:r>
    </w:p>
    <w:p w14:paraId="1B66A185" w14:textId="77777777" w:rsidR="009C0373" w:rsidRDefault="009C0373" w:rsidP="001D7F78">
      <w:pPr>
        <w:pStyle w:val="ListParagraph"/>
        <w:ind w:left="0"/>
      </w:pPr>
    </w:p>
    <w:p w14:paraId="6EE55AFE" w14:textId="57D1AAF6" w:rsidR="009C0373" w:rsidRDefault="009C0373" w:rsidP="009C0373">
      <w:pPr>
        <w:pStyle w:val="ListParagraph"/>
        <w:ind w:left="0"/>
      </w:pPr>
      <w:r>
        <w:t xml:space="preserve">We are opposed to this provision because other school districts are not having their funding reduced for enrollment declines.  There are students moving from one school district to the other this summer across </w:t>
      </w:r>
      <w:r>
        <w:t>the S</w:t>
      </w:r>
      <w:r>
        <w:t>tate</w:t>
      </w:r>
      <w:r>
        <w:t xml:space="preserve"> of Ohio</w:t>
      </w:r>
      <w:r>
        <w:t xml:space="preserve"> and those movements will not be recognized for at least the next two years </w:t>
      </w:r>
      <w:r w:rsidR="00622EED">
        <w:t>in the proposed budget.</w:t>
      </w:r>
    </w:p>
    <w:p w14:paraId="529BB2E1" w14:textId="3A2A4279" w:rsidR="009C0373" w:rsidRDefault="009C0373" w:rsidP="009C0373">
      <w:pPr>
        <w:pStyle w:val="ListParagraph"/>
        <w:ind w:left="0"/>
      </w:pPr>
    </w:p>
    <w:p w14:paraId="0244E28B" w14:textId="33EC7A17" w:rsidR="009C0373" w:rsidRDefault="009C0373" w:rsidP="009C0373">
      <w:pPr>
        <w:pStyle w:val="ListParagraph"/>
        <w:ind w:left="0"/>
      </w:pPr>
      <w:r>
        <w:t xml:space="preserve">There will be school districts that lose 200 students in FY2020 for various </w:t>
      </w:r>
      <w:r w:rsidR="008241D5">
        <w:t>reasons,</w:t>
      </w:r>
      <w:r>
        <w:t xml:space="preserve"> but their funding will not be decreased, Hamilton City School District should be treated the same.</w:t>
      </w:r>
    </w:p>
    <w:p w14:paraId="2B40B95D" w14:textId="77777777" w:rsidR="00AC137D" w:rsidRDefault="00AC137D" w:rsidP="001D7F78">
      <w:pPr>
        <w:pStyle w:val="ListParagraph"/>
        <w:ind w:left="0"/>
      </w:pPr>
    </w:p>
    <w:p w14:paraId="2D896046" w14:textId="6B392DCC" w:rsidR="00F73287" w:rsidRDefault="00F73287" w:rsidP="001D7F78">
      <w:pPr>
        <w:pStyle w:val="ListParagraph"/>
        <w:ind w:left="0"/>
      </w:pPr>
      <w:r>
        <w:t xml:space="preserve">The current </w:t>
      </w:r>
      <w:r w:rsidR="00622EED">
        <w:t xml:space="preserve">budget </w:t>
      </w:r>
      <w:r>
        <w:t>proposal is a</w:t>
      </w:r>
      <w:r w:rsidR="00A57490">
        <w:t xml:space="preserve"> non-formula approach where every</w:t>
      </w:r>
      <w:r w:rsidR="00622EED">
        <w:t xml:space="preserve"> </w:t>
      </w:r>
      <w:bookmarkStart w:id="0" w:name="_GoBack"/>
      <w:bookmarkEnd w:id="0"/>
      <w:r w:rsidR="00622EED">
        <w:t>school</w:t>
      </w:r>
      <w:r w:rsidR="00A57490">
        <w:t xml:space="preserve"> district gets what they received last year</w:t>
      </w:r>
      <w:r w:rsidR="00AC137D">
        <w:t xml:space="preserve"> (regardless of their enrollment in FY20</w:t>
      </w:r>
      <w:r w:rsidR="009C0373">
        <w:t>20</w:t>
      </w:r>
      <w:r w:rsidR="00AC137D">
        <w:t>)</w:t>
      </w:r>
      <w:r w:rsidR="00A57490">
        <w:t xml:space="preserve"> plus additional dollars to be spent in twelve different areas to benefit student wellness.</w:t>
      </w:r>
      <w:r w:rsidR="001A7E66">
        <w:t xml:space="preserve"> </w:t>
      </w:r>
    </w:p>
    <w:p w14:paraId="36F01B76" w14:textId="77777777" w:rsidR="00F73287" w:rsidRDefault="00F73287" w:rsidP="001D7F78">
      <w:pPr>
        <w:pStyle w:val="ListParagraph"/>
        <w:ind w:left="0"/>
      </w:pPr>
    </w:p>
    <w:p w14:paraId="5B3A48C3" w14:textId="7D271E89" w:rsidR="001A7E66" w:rsidRDefault="001A7E66" w:rsidP="001D7F78">
      <w:pPr>
        <w:pStyle w:val="ListParagraph"/>
        <w:ind w:left="0"/>
      </w:pPr>
      <w:r>
        <w:t>On</w:t>
      </w:r>
      <w:r w:rsidR="00C25F8D">
        <w:t xml:space="preserve"> page</w:t>
      </w:r>
      <w:r>
        <w:t xml:space="preserve"> 163 of the compa</w:t>
      </w:r>
      <w:r w:rsidR="00266C7B">
        <w:t>rison</w:t>
      </w:r>
      <w:r>
        <w:t xml:space="preserve"> document, school districts</w:t>
      </w:r>
      <w:r w:rsidR="009C0373">
        <w:t xml:space="preserve"> receive </w:t>
      </w:r>
      <w:r>
        <w:t>additional funding for additional students</w:t>
      </w:r>
      <w:r w:rsidR="00266C7B">
        <w:t>.</w:t>
      </w:r>
      <w:r w:rsidR="009C0373">
        <w:t xml:space="preserve">  Since the proposed budget already provides funding increases for unique circumstances, Butler Tech should receive </w:t>
      </w:r>
      <w:r w:rsidR="008241D5">
        <w:t>at least the amount previously suggested from the State without reducing Hamilton City School District’s funding.</w:t>
      </w:r>
    </w:p>
    <w:p w14:paraId="68C261B8" w14:textId="042BADE2" w:rsidR="00266C7B" w:rsidRDefault="00266C7B" w:rsidP="001D7F78">
      <w:pPr>
        <w:pStyle w:val="ListParagraph"/>
        <w:ind w:left="0"/>
      </w:pPr>
    </w:p>
    <w:p w14:paraId="32086632" w14:textId="4FCB3FE6" w:rsidR="008241D5" w:rsidRDefault="008241D5" w:rsidP="008241D5">
      <w:pPr>
        <w:pStyle w:val="ListParagraph"/>
        <w:ind w:left="0"/>
      </w:pPr>
      <w:r>
        <w:t>Hamilton City School District is a mid-sized urban school district</w:t>
      </w:r>
      <w:r>
        <w:t xml:space="preserve"> with an enrollment of 9,700 students that has a long history of managing within their financial resources.  As we entered this current fiscal year, we were looking at spending deficits for the next four years.  The decision to move to Butler Tech was influenced by the potential cost savings that could occur under the current formula.  Those savings can still be achieved by modifying the proposal as we have requested.</w:t>
      </w:r>
    </w:p>
    <w:p w14:paraId="20032B24" w14:textId="77777777" w:rsidR="0003038E" w:rsidRDefault="0003038E" w:rsidP="001D7F78">
      <w:pPr>
        <w:pStyle w:val="ListParagraph"/>
        <w:ind w:left="0"/>
      </w:pPr>
    </w:p>
    <w:p w14:paraId="711CA89B" w14:textId="6064E155" w:rsidR="0003038E" w:rsidRPr="00966701" w:rsidRDefault="0003038E" w:rsidP="0003038E">
      <w:pPr>
        <w:pStyle w:val="ListParagraph"/>
        <w:ind w:left="0"/>
      </w:pPr>
      <w:r w:rsidRPr="005427E5">
        <w:t xml:space="preserve">Chairman </w:t>
      </w:r>
      <w:r>
        <w:t>Dolan</w:t>
      </w:r>
      <w:r w:rsidRPr="005427E5">
        <w:t xml:space="preserve">, Vice Chair </w:t>
      </w:r>
      <w:r>
        <w:t>Burke</w:t>
      </w:r>
      <w:r w:rsidRPr="005427E5">
        <w:t xml:space="preserve">, Ranking Member </w:t>
      </w:r>
      <w:r>
        <w:t>Sykes</w:t>
      </w:r>
      <w:r w:rsidRPr="005427E5">
        <w:t xml:space="preserve"> and members of the </w:t>
      </w:r>
      <w:r w:rsidRPr="00966701">
        <w:t>Finance Committee</w:t>
      </w:r>
      <w:r>
        <w:t xml:space="preserve"> thank you for your attention this morning and I would be glad to answer any questions that you may have at this time.</w:t>
      </w:r>
    </w:p>
    <w:p w14:paraId="7560794E" w14:textId="77777777" w:rsidR="00266C7B" w:rsidRDefault="00266C7B" w:rsidP="001D7F78">
      <w:pPr>
        <w:pStyle w:val="ListParagraph"/>
        <w:ind w:left="0"/>
      </w:pPr>
    </w:p>
    <w:p w14:paraId="1168CD8C" w14:textId="77777777" w:rsidR="0076092E" w:rsidRDefault="0076092E" w:rsidP="001D7F78">
      <w:pPr>
        <w:pStyle w:val="ListParagraph"/>
        <w:ind w:left="0"/>
      </w:pPr>
    </w:p>
    <w:p w14:paraId="226B5B0D" w14:textId="0B90B3B4" w:rsidR="0076092E" w:rsidRDefault="0076092E" w:rsidP="001D7F78">
      <w:pPr>
        <w:pStyle w:val="ListParagraph"/>
        <w:ind w:left="0"/>
      </w:pPr>
    </w:p>
    <w:p w14:paraId="494AB9C9" w14:textId="77777777" w:rsidR="0076092E" w:rsidRDefault="0076092E" w:rsidP="001D7F78">
      <w:pPr>
        <w:pStyle w:val="ListParagraph"/>
        <w:ind w:left="0"/>
      </w:pPr>
    </w:p>
    <w:p w14:paraId="43B845C8" w14:textId="77777777" w:rsidR="00B037F0" w:rsidRDefault="00B037F0" w:rsidP="001D7F78">
      <w:pPr>
        <w:pStyle w:val="ListParagraph"/>
        <w:ind w:left="0"/>
      </w:pPr>
    </w:p>
    <w:sectPr w:rsidR="00B037F0" w:rsidSect="00DC0F52">
      <w:headerReference w:type="even" r:id="rId10"/>
      <w:headerReference w:type="default" r:id="rId11"/>
      <w:footerReference w:type="even" r:id="rId12"/>
      <w:footerReference w:type="default" r:id="rId13"/>
      <w:headerReference w:type="first" r:id="rId14"/>
      <w:footerReference w:type="first" r:id="rId15"/>
      <w:pgSz w:w="12240" w:h="15840" w:code="1"/>
      <w:pgMar w:top="720" w:right="1440" w:bottom="18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1BEEF" w14:textId="77777777" w:rsidR="002B5C1C" w:rsidRDefault="002B5C1C" w:rsidP="00FF0CB6">
      <w:pPr>
        <w:spacing w:line="240" w:lineRule="auto"/>
      </w:pPr>
      <w:r>
        <w:separator/>
      </w:r>
    </w:p>
  </w:endnote>
  <w:endnote w:type="continuationSeparator" w:id="0">
    <w:p w14:paraId="066A7DB4" w14:textId="77777777" w:rsidR="002B5C1C" w:rsidRDefault="002B5C1C" w:rsidP="00FF0C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46356" w14:textId="77777777" w:rsidR="007860CA" w:rsidRDefault="007860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ECB81" w14:textId="77777777" w:rsidR="000E6801" w:rsidRDefault="000E6801" w:rsidP="00B87937">
    <w:pPr>
      <w:pStyle w:val="Footer"/>
    </w:pPr>
  </w:p>
  <w:p w14:paraId="081201DD" w14:textId="77777777" w:rsidR="000E6801" w:rsidRDefault="000E6801" w:rsidP="00B879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D18E9" w14:textId="77777777" w:rsidR="000E6801" w:rsidRDefault="00BD4262" w:rsidP="00B87937">
    <w:pPr>
      <w:pStyle w:val="Footer"/>
    </w:pPr>
    <w:r>
      <w:rPr>
        <w:noProof/>
      </w:rPr>
      <mc:AlternateContent>
        <mc:Choice Requires="wpg">
          <w:drawing>
            <wp:anchor distT="0" distB="0" distL="114300" distR="114300" simplePos="0" relativeHeight="251658240" behindDoc="0" locked="0" layoutInCell="1" allowOverlap="1" wp14:anchorId="193BED7D" wp14:editId="2B129A3F">
              <wp:simplePos x="0" y="0"/>
              <wp:positionH relativeFrom="page">
                <wp:posOffset>22860</wp:posOffset>
              </wp:positionH>
              <wp:positionV relativeFrom="line">
                <wp:posOffset>-413385</wp:posOffset>
              </wp:positionV>
              <wp:extent cx="7719060" cy="1014095"/>
              <wp:effectExtent l="13335" t="5715" r="11430" b="8890"/>
              <wp:wrapTopAndBottom/>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19060" cy="1014095"/>
                        <a:chOff x="321" y="14850"/>
                        <a:chExt cx="11601" cy="547"/>
                      </a:xfrm>
                    </wpg:grpSpPr>
                    <wps:wsp>
                      <wps:cNvPr id="3" name="Rectangle 7"/>
                      <wps:cNvSpPr>
                        <a:spLocks noChangeArrowheads="1"/>
                      </wps:cNvSpPr>
                      <wps:spPr bwMode="auto">
                        <a:xfrm>
                          <a:off x="374" y="14903"/>
                          <a:ext cx="9346" cy="432"/>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sdt>
                            <w:sdtPr>
                              <w:alias w:val="Address"/>
                              <w:id w:val="51930292"/>
                              <w:placeholder>
                                <w:docPart w:val="1E072B13965A4B76872127C2C69A2721"/>
                              </w:placeholder>
                              <w:dataBinding w:prefixMappings="xmlns:ns0='http://schemas.microsoft.com/office/2006/coverPageProps'" w:xpath="/ns0:CoverPageProperties[1]/ns0:CompanyAddress[1]" w:storeItemID="{55AF091B-3C7A-41E3-B477-F2FDAA23CFDA}"/>
                              <w:text w:multiLine="1"/>
                            </w:sdtPr>
                            <w:sdtEndPr/>
                            <w:sdtContent>
                              <w:p w14:paraId="03B42175" w14:textId="77777777" w:rsidR="000E6801" w:rsidRPr="00F15DBF" w:rsidRDefault="000E6801" w:rsidP="00B87937">
                                <w:pPr>
                                  <w:pStyle w:val="Footer"/>
                                </w:pPr>
                                <w:r w:rsidRPr="00B87937">
                                  <w:t>533 Dayton Street, P.O. Box 627</w:t>
                                </w:r>
                                <w:r w:rsidRPr="00B87937">
                                  <w:br/>
                                  <w:t>Hamilton, OH 45012</w:t>
                                </w:r>
                                <w:r w:rsidRPr="00B87937">
                                  <w:br/>
                                  <w:t xml:space="preserve">513-887-5000                                       </w:t>
                                </w:r>
                                <w:r w:rsidRPr="00B87937">
                                  <w:br/>
                                  <w:t>513-868-4475 Fax</w:t>
                                </w:r>
                              </w:p>
                            </w:sdtContent>
                          </w:sdt>
                          <w:p w14:paraId="30742C51" w14:textId="77777777" w:rsidR="000E6801" w:rsidRDefault="000E6801" w:rsidP="00DC0F52">
                            <w:pPr>
                              <w:pStyle w:val="Header"/>
                              <w:rPr>
                                <w:color w:val="FFFFFF" w:themeColor="background1"/>
                              </w:rPr>
                            </w:pPr>
                          </w:p>
                        </w:txbxContent>
                      </wps:txbx>
                      <wps:bodyPr rot="0" vert="horz" wrap="square" lIns="91440" tIns="45720" rIns="91440" bIns="45720" anchor="t" anchorCtr="0" upright="1">
                        <a:noAutofit/>
                      </wps:bodyPr>
                    </wps:wsp>
                    <wps:wsp>
                      <wps:cNvPr id="4" name="Rectangle 8"/>
                      <wps:cNvSpPr>
                        <a:spLocks noChangeArrowheads="1"/>
                      </wps:cNvSpPr>
                      <wps:spPr bwMode="auto">
                        <a:xfrm>
                          <a:off x="9763" y="14903"/>
                          <a:ext cx="2102" cy="432"/>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4CEFB16D" w14:textId="77777777" w:rsidR="000E6801" w:rsidRDefault="000E6801" w:rsidP="00DC0F52">
                            <w:pPr>
                              <w:rPr>
                                <w:color w:val="FFFFFF" w:themeColor="background1"/>
                                <w:sz w:val="18"/>
                              </w:rPr>
                            </w:pPr>
                          </w:p>
                          <w:p w14:paraId="22767E3D" w14:textId="77777777" w:rsidR="000E6801" w:rsidRDefault="000E6801" w:rsidP="007B3FBA">
                            <w:pPr>
                              <w:jc w:val="center"/>
                              <w:rPr>
                                <w:color w:val="FFFFFF" w:themeColor="background1"/>
                                <w:sz w:val="18"/>
                              </w:rPr>
                            </w:pPr>
                            <w:r>
                              <w:rPr>
                                <w:color w:val="FFFFFF" w:themeColor="background1"/>
                                <w:sz w:val="18"/>
                              </w:rPr>
                              <w:t>Robert A. Hancock</w:t>
                            </w:r>
                          </w:p>
                          <w:p w14:paraId="36D5A342" w14:textId="77777777" w:rsidR="000E6801" w:rsidRDefault="000E6801" w:rsidP="007860CA">
                            <w:pPr>
                              <w:jc w:val="center"/>
                              <w:rPr>
                                <w:color w:val="FFFFFF" w:themeColor="background1"/>
                                <w:sz w:val="18"/>
                              </w:rPr>
                            </w:pPr>
                            <w:r>
                              <w:rPr>
                                <w:color w:val="FFFFFF" w:themeColor="background1"/>
                                <w:sz w:val="18"/>
                              </w:rPr>
                              <w:t>Treasurer</w:t>
                            </w:r>
                          </w:p>
                          <w:p w14:paraId="3CE4DE30" w14:textId="77777777" w:rsidR="007860CA" w:rsidRPr="005A720A" w:rsidRDefault="007860CA" w:rsidP="007860CA">
                            <w:pPr>
                              <w:jc w:val="center"/>
                              <w:rPr>
                                <w:color w:val="FFFFFF" w:themeColor="background1"/>
                                <w:sz w:val="18"/>
                              </w:rPr>
                            </w:pPr>
                            <w:r>
                              <w:rPr>
                                <w:color w:val="FFFFFF" w:themeColor="background1"/>
                                <w:sz w:val="18"/>
                              </w:rPr>
                              <w:t>rhancock@hcsdoh.org</w:t>
                            </w:r>
                          </w:p>
                        </w:txbxContent>
                      </wps:txbx>
                      <wps:bodyPr rot="0" vert="horz" wrap="square" lIns="91440" tIns="45720" rIns="91440" bIns="45720" anchor="t" anchorCtr="0" upright="1">
                        <a:noAutofit/>
                      </wps:bodyPr>
                    </wps:wsp>
                    <wps:wsp>
                      <wps:cNvPr id="5" name="Rectangle 9"/>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3BED7D" id="Group 6" o:spid="_x0000_s1026" style="position:absolute;left:0;text-align:left;margin-left:1.8pt;margin-top:-32.55pt;width:607.8pt;height:79.85pt;z-index:251658240;mso-position-horizontal-relative:page;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">
              <v:rect id="Rectangle 7" o:spid="_x0000_s1027"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" fillcolor="#4f81bd [3204]" strokecolor="#f2f2f2 [3041]" strokeweight="3pt">
                <v:shadow on="t" color="#243f60 [1604]" opacity=".5" offset="1pt"/>
                <v:textbox>
                  <w:txbxContent>
                    <w:sdt>
                      <w:sdtPr>
                        <w:alias w:val="Address"/>
                        <w:id w:val="51930292"/>
                        <w:placeholder>
                          <w:docPart w:val="1E072B13965A4B76872127C2C69A2721"/>
                        </w:placeholder>
                        <w:dataBinding w:prefixMappings="xmlns:ns0='http://schemas.microsoft.com/office/2006/coverPageProps'" w:xpath="/ns0:CoverPageProperties[1]/ns0:CompanyAddress[1]" w:storeItemID="{55AF091B-3C7A-41E3-B477-F2FDAA23CFDA}"/>
                        <w:text w:multiLine="1"/>
                      </w:sdtPr>
                      <w:sdtEndPr/>
                      <w:sdtContent>
                        <w:p w14:paraId="03B42175" w14:textId="77777777" w:rsidR="000E6801" w:rsidRPr="00F15DBF" w:rsidRDefault="000E6801" w:rsidP="00B87937">
                          <w:pPr>
                            <w:pStyle w:val="Footer"/>
                          </w:pPr>
                          <w:r w:rsidRPr="00B87937">
                            <w:t>533 Dayton Street, P.O. Box 627</w:t>
                          </w:r>
                          <w:r w:rsidRPr="00B87937">
                            <w:br/>
                            <w:t>Hamilton, OH 45012</w:t>
                          </w:r>
                          <w:r w:rsidRPr="00B87937">
                            <w:br/>
                            <w:t xml:space="preserve">513-887-5000                                       </w:t>
                          </w:r>
                          <w:r w:rsidRPr="00B87937">
                            <w:br/>
                            <w:t>513-868-4475 Fax</w:t>
                          </w:r>
                        </w:p>
                      </w:sdtContent>
                    </w:sdt>
                    <w:p w14:paraId="30742C51" w14:textId="77777777" w:rsidR="000E6801" w:rsidRDefault="000E6801" w:rsidP="00DC0F52">
                      <w:pPr>
                        <w:pStyle w:val="Header"/>
                        <w:rPr>
                          <w:color w:val="FFFFFF" w:themeColor="background1"/>
                        </w:rPr>
                      </w:pPr>
                    </w:p>
                  </w:txbxContent>
                </v:textbox>
              </v:rect>
              <v:rect id="Rectangle 8" o:spid="_x0000_s1028"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" fillcolor="#4f81bd [3204]" strokecolor="#f2f2f2 [3041]" strokeweight="3pt">
                <v:shadow on="t" color="#243f60 [1604]" opacity=".5" offset="1pt"/>
                <v:textbox>
                  <w:txbxContent>
                    <w:p w14:paraId="4CEFB16D" w14:textId="77777777" w:rsidR="000E6801" w:rsidRDefault="000E6801" w:rsidP="00DC0F52">
                      <w:pPr>
                        <w:rPr>
                          <w:color w:val="FFFFFF" w:themeColor="background1"/>
                          <w:sz w:val="18"/>
                        </w:rPr>
                      </w:pPr>
                    </w:p>
                    <w:p w14:paraId="22767E3D" w14:textId="77777777" w:rsidR="000E6801" w:rsidRDefault="000E6801" w:rsidP="007B3FBA">
                      <w:pPr>
                        <w:jc w:val="center"/>
                        <w:rPr>
                          <w:color w:val="FFFFFF" w:themeColor="background1"/>
                          <w:sz w:val="18"/>
                        </w:rPr>
                      </w:pPr>
                      <w:r>
                        <w:rPr>
                          <w:color w:val="FFFFFF" w:themeColor="background1"/>
                          <w:sz w:val="18"/>
                        </w:rPr>
                        <w:t>Robert A. Hancock</w:t>
                      </w:r>
                    </w:p>
                    <w:p w14:paraId="36D5A342" w14:textId="77777777" w:rsidR="000E6801" w:rsidRDefault="000E6801" w:rsidP="007860CA">
                      <w:pPr>
                        <w:jc w:val="center"/>
                        <w:rPr>
                          <w:color w:val="FFFFFF" w:themeColor="background1"/>
                          <w:sz w:val="18"/>
                        </w:rPr>
                      </w:pPr>
                      <w:r>
                        <w:rPr>
                          <w:color w:val="FFFFFF" w:themeColor="background1"/>
                          <w:sz w:val="18"/>
                        </w:rPr>
                        <w:t>Treasurer</w:t>
                      </w:r>
                    </w:p>
                    <w:p w14:paraId="3CE4DE30" w14:textId="77777777" w:rsidR="007860CA" w:rsidRPr="005A720A" w:rsidRDefault="007860CA" w:rsidP="007860CA">
                      <w:pPr>
                        <w:jc w:val="center"/>
                        <w:rPr>
                          <w:color w:val="FFFFFF" w:themeColor="background1"/>
                          <w:sz w:val="18"/>
                        </w:rPr>
                      </w:pPr>
                      <w:r>
                        <w:rPr>
                          <w:color w:val="FFFFFF" w:themeColor="background1"/>
                          <w:sz w:val="18"/>
                        </w:rPr>
                        <w:t>rhancock@hcsdoh.org</w:t>
                      </w:r>
                    </w:p>
                  </w:txbxContent>
                </v:textbox>
              </v:rect>
              <v:rect id="Rectangle 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" filled="f"/>
              <w10:wrap type="topAndBottom" anchorx="page"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AC018" w14:textId="77777777" w:rsidR="002B5C1C" w:rsidRDefault="002B5C1C" w:rsidP="00FF0CB6">
      <w:pPr>
        <w:spacing w:line="240" w:lineRule="auto"/>
      </w:pPr>
      <w:r>
        <w:separator/>
      </w:r>
    </w:p>
  </w:footnote>
  <w:footnote w:type="continuationSeparator" w:id="0">
    <w:p w14:paraId="7F9DD26A" w14:textId="77777777" w:rsidR="002B5C1C" w:rsidRDefault="002B5C1C" w:rsidP="00FF0C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A2A9D" w14:textId="77777777" w:rsidR="007860CA" w:rsidRDefault="007860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D92EB" w14:textId="77777777" w:rsidR="007860CA" w:rsidRDefault="007860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F57CB" w14:textId="77777777" w:rsidR="007860CA" w:rsidRDefault="007860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6175F"/>
    <w:multiLevelType w:val="hybridMultilevel"/>
    <w:tmpl w:val="A6DA6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0162BD"/>
    <w:multiLevelType w:val="hybridMultilevel"/>
    <w:tmpl w:val="4BF8F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D45251"/>
    <w:multiLevelType w:val="hybridMultilevel"/>
    <w:tmpl w:val="6B16832C"/>
    <w:lvl w:ilvl="0" w:tplc="D0E6C7DA">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28DD5DF6"/>
    <w:multiLevelType w:val="hybridMultilevel"/>
    <w:tmpl w:val="E67A5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A52E39"/>
    <w:multiLevelType w:val="hybridMultilevel"/>
    <w:tmpl w:val="D49E5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9D3322"/>
    <w:multiLevelType w:val="hybridMultilevel"/>
    <w:tmpl w:val="E0162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EE6007"/>
    <w:multiLevelType w:val="hybridMultilevel"/>
    <w:tmpl w:val="97C6E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470CB5"/>
    <w:multiLevelType w:val="hybridMultilevel"/>
    <w:tmpl w:val="2CEA7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9E02D7"/>
    <w:multiLevelType w:val="hybridMultilevel"/>
    <w:tmpl w:val="21E23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4C1C94"/>
    <w:multiLevelType w:val="hybridMultilevel"/>
    <w:tmpl w:val="0554C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4E5B2C"/>
    <w:multiLevelType w:val="hybridMultilevel"/>
    <w:tmpl w:val="DF7E8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017F2E"/>
    <w:multiLevelType w:val="hybridMultilevel"/>
    <w:tmpl w:val="673E4B82"/>
    <w:lvl w:ilvl="0" w:tplc="E76CAE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8"/>
  </w:num>
  <w:num w:numId="4">
    <w:abstractNumId w:val="1"/>
  </w:num>
  <w:num w:numId="5">
    <w:abstractNumId w:val="9"/>
  </w:num>
  <w:num w:numId="6">
    <w:abstractNumId w:val="3"/>
  </w:num>
  <w:num w:numId="7">
    <w:abstractNumId w:val="10"/>
  </w:num>
  <w:num w:numId="8">
    <w:abstractNumId w:val="4"/>
  </w:num>
  <w:num w:numId="9">
    <w:abstractNumId w:val="7"/>
  </w:num>
  <w:num w:numId="10">
    <w:abstractNumId w:val="2"/>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CB6"/>
    <w:rsid w:val="00006749"/>
    <w:rsid w:val="00012E0F"/>
    <w:rsid w:val="000153B9"/>
    <w:rsid w:val="0002078E"/>
    <w:rsid w:val="00025BB8"/>
    <w:rsid w:val="0003038E"/>
    <w:rsid w:val="00040017"/>
    <w:rsid w:val="00055394"/>
    <w:rsid w:val="00064D4A"/>
    <w:rsid w:val="00066739"/>
    <w:rsid w:val="000722C9"/>
    <w:rsid w:val="00081F5C"/>
    <w:rsid w:val="000876B9"/>
    <w:rsid w:val="000934F6"/>
    <w:rsid w:val="00094859"/>
    <w:rsid w:val="000A602D"/>
    <w:rsid w:val="000E6801"/>
    <w:rsid w:val="000F1E03"/>
    <w:rsid w:val="000F1EAA"/>
    <w:rsid w:val="000F6798"/>
    <w:rsid w:val="00117747"/>
    <w:rsid w:val="00125D00"/>
    <w:rsid w:val="00130FF3"/>
    <w:rsid w:val="0013633C"/>
    <w:rsid w:val="001504A7"/>
    <w:rsid w:val="00151080"/>
    <w:rsid w:val="00157A45"/>
    <w:rsid w:val="00166B77"/>
    <w:rsid w:val="00184EB1"/>
    <w:rsid w:val="001907D8"/>
    <w:rsid w:val="001A0905"/>
    <w:rsid w:val="001A7E66"/>
    <w:rsid w:val="001C585A"/>
    <w:rsid w:val="001D7F78"/>
    <w:rsid w:val="001E2737"/>
    <w:rsid w:val="001F2B29"/>
    <w:rsid w:val="001F548E"/>
    <w:rsid w:val="0020622D"/>
    <w:rsid w:val="00206923"/>
    <w:rsid w:val="002238EE"/>
    <w:rsid w:val="00243280"/>
    <w:rsid w:val="00260716"/>
    <w:rsid w:val="00263330"/>
    <w:rsid w:val="00263519"/>
    <w:rsid w:val="00266C7B"/>
    <w:rsid w:val="00266EC5"/>
    <w:rsid w:val="00291715"/>
    <w:rsid w:val="00292D52"/>
    <w:rsid w:val="002B1EC6"/>
    <w:rsid w:val="002B5C1C"/>
    <w:rsid w:val="002B65B5"/>
    <w:rsid w:val="002C16E5"/>
    <w:rsid w:val="002E00B0"/>
    <w:rsid w:val="002E3A7E"/>
    <w:rsid w:val="002E421C"/>
    <w:rsid w:val="002F158E"/>
    <w:rsid w:val="002F6F53"/>
    <w:rsid w:val="00314EA4"/>
    <w:rsid w:val="00321120"/>
    <w:rsid w:val="00341731"/>
    <w:rsid w:val="003753C3"/>
    <w:rsid w:val="003849AF"/>
    <w:rsid w:val="00396A2C"/>
    <w:rsid w:val="003C09DF"/>
    <w:rsid w:val="003D4A3D"/>
    <w:rsid w:val="003E13FD"/>
    <w:rsid w:val="003F7088"/>
    <w:rsid w:val="0040301C"/>
    <w:rsid w:val="004066FA"/>
    <w:rsid w:val="00410B23"/>
    <w:rsid w:val="004128FA"/>
    <w:rsid w:val="0041430C"/>
    <w:rsid w:val="00416730"/>
    <w:rsid w:val="00436E0D"/>
    <w:rsid w:val="00456129"/>
    <w:rsid w:val="00457A19"/>
    <w:rsid w:val="00464684"/>
    <w:rsid w:val="00464903"/>
    <w:rsid w:val="00476F81"/>
    <w:rsid w:val="0049077A"/>
    <w:rsid w:val="00497FE5"/>
    <w:rsid w:val="004B7BEF"/>
    <w:rsid w:val="004C4416"/>
    <w:rsid w:val="004E2A5A"/>
    <w:rsid w:val="00510C06"/>
    <w:rsid w:val="005427E5"/>
    <w:rsid w:val="00542CBE"/>
    <w:rsid w:val="00544065"/>
    <w:rsid w:val="005445EE"/>
    <w:rsid w:val="00560361"/>
    <w:rsid w:val="00570D8F"/>
    <w:rsid w:val="00574745"/>
    <w:rsid w:val="005812A7"/>
    <w:rsid w:val="005833D2"/>
    <w:rsid w:val="005874A9"/>
    <w:rsid w:val="005947C1"/>
    <w:rsid w:val="005A720A"/>
    <w:rsid w:val="005B0F08"/>
    <w:rsid w:val="005B469B"/>
    <w:rsid w:val="005B69AF"/>
    <w:rsid w:val="005C6C72"/>
    <w:rsid w:val="005C6E3F"/>
    <w:rsid w:val="005D01EF"/>
    <w:rsid w:val="005D3693"/>
    <w:rsid w:val="005F4624"/>
    <w:rsid w:val="00607919"/>
    <w:rsid w:val="00621F06"/>
    <w:rsid w:val="00622EED"/>
    <w:rsid w:val="00645024"/>
    <w:rsid w:val="00653C3D"/>
    <w:rsid w:val="00683775"/>
    <w:rsid w:val="006A394F"/>
    <w:rsid w:val="006F5634"/>
    <w:rsid w:val="00703821"/>
    <w:rsid w:val="00711058"/>
    <w:rsid w:val="0072447B"/>
    <w:rsid w:val="00726BED"/>
    <w:rsid w:val="00730983"/>
    <w:rsid w:val="007334CD"/>
    <w:rsid w:val="007443EA"/>
    <w:rsid w:val="00753625"/>
    <w:rsid w:val="0075428E"/>
    <w:rsid w:val="00757560"/>
    <w:rsid w:val="0076092E"/>
    <w:rsid w:val="00761151"/>
    <w:rsid w:val="007759FD"/>
    <w:rsid w:val="00781D0E"/>
    <w:rsid w:val="007826EA"/>
    <w:rsid w:val="00784A0B"/>
    <w:rsid w:val="007860CA"/>
    <w:rsid w:val="007A7C82"/>
    <w:rsid w:val="007B3FBA"/>
    <w:rsid w:val="007C009E"/>
    <w:rsid w:val="007C12D7"/>
    <w:rsid w:val="007F68BA"/>
    <w:rsid w:val="00810155"/>
    <w:rsid w:val="008154A5"/>
    <w:rsid w:val="008241D5"/>
    <w:rsid w:val="00824326"/>
    <w:rsid w:val="00835206"/>
    <w:rsid w:val="00853CCD"/>
    <w:rsid w:val="00870A3D"/>
    <w:rsid w:val="00872776"/>
    <w:rsid w:val="00882E7D"/>
    <w:rsid w:val="00893474"/>
    <w:rsid w:val="008B312B"/>
    <w:rsid w:val="008C0868"/>
    <w:rsid w:val="008D04CE"/>
    <w:rsid w:val="008D1E9D"/>
    <w:rsid w:val="008D7F41"/>
    <w:rsid w:val="008F0BF6"/>
    <w:rsid w:val="008F2B04"/>
    <w:rsid w:val="00901964"/>
    <w:rsid w:val="00926E3D"/>
    <w:rsid w:val="00933DA4"/>
    <w:rsid w:val="009457C4"/>
    <w:rsid w:val="00960A97"/>
    <w:rsid w:val="00986B2F"/>
    <w:rsid w:val="00991A25"/>
    <w:rsid w:val="009C0373"/>
    <w:rsid w:val="009C45B3"/>
    <w:rsid w:val="009C681E"/>
    <w:rsid w:val="009C70C2"/>
    <w:rsid w:val="009F0C0C"/>
    <w:rsid w:val="00A15ADD"/>
    <w:rsid w:val="00A21B03"/>
    <w:rsid w:val="00A353F5"/>
    <w:rsid w:val="00A43B70"/>
    <w:rsid w:val="00A57490"/>
    <w:rsid w:val="00A66D2C"/>
    <w:rsid w:val="00A73B8F"/>
    <w:rsid w:val="00A919B2"/>
    <w:rsid w:val="00A95A1E"/>
    <w:rsid w:val="00AB1981"/>
    <w:rsid w:val="00AC137D"/>
    <w:rsid w:val="00AC4573"/>
    <w:rsid w:val="00AD0E54"/>
    <w:rsid w:val="00B037F0"/>
    <w:rsid w:val="00B33B4C"/>
    <w:rsid w:val="00B37246"/>
    <w:rsid w:val="00B37A7A"/>
    <w:rsid w:val="00B40A27"/>
    <w:rsid w:val="00B44A65"/>
    <w:rsid w:val="00B5025B"/>
    <w:rsid w:val="00B56B57"/>
    <w:rsid w:val="00B714FE"/>
    <w:rsid w:val="00B87012"/>
    <w:rsid w:val="00B87937"/>
    <w:rsid w:val="00B87B3A"/>
    <w:rsid w:val="00B87CFB"/>
    <w:rsid w:val="00B963F5"/>
    <w:rsid w:val="00BD4262"/>
    <w:rsid w:val="00BF293B"/>
    <w:rsid w:val="00C02A48"/>
    <w:rsid w:val="00C07102"/>
    <w:rsid w:val="00C25F8D"/>
    <w:rsid w:val="00C329C0"/>
    <w:rsid w:val="00C331D7"/>
    <w:rsid w:val="00C443CD"/>
    <w:rsid w:val="00C44B10"/>
    <w:rsid w:val="00C46BAB"/>
    <w:rsid w:val="00C67DF1"/>
    <w:rsid w:val="00C719AF"/>
    <w:rsid w:val="00C7498C"/>
    <w:rsid w:val="00C75789"/>
    <w:rsid w:val="00C87959"/>
    <w:rsid w:val="00CC4B6E"/>
    <w:rsid w:val="00CC510C"/>
    <w:rsid w:val="00CC5A4B"/>
    <w:rsid w:val="00CD3B7B"/>
    <w:rsid w:val="00CD5C33"/>
    <w:rsid w:val="00D0051E"/>
    <w:rsid w:val="00D0245A"/>
    <w:rsid w:val="00D1174E"/>
    <w:rsid w:val="00D13739"/>
    <w:rsid w:val="00D145A9"/>
    <w:rsid w:val="00D21739"/>
    <w:rsid w:val="00D34A63"/>
    <w:rsid w:val="00D34DF4"/>
    <w:rsid w:val="00D3560A"/>
    <w:rsid w:val="00D515CC"/>
    <w:rsid w:val="00D6031D"/>
    <w:rsid w:val="00D81FB5"/>
    <w:rsid w:val="00D8606C"/>
    <w:rsid w:val="00D90B7D"/>
    <w:rsid w:val="00DA7EB8"/>
    <w:rsid w:val="00DC0B81"/>
    <w:rsid w:val="00DC0F52"/>
    <w:rsid w:val="00DC4EC6"/>
    <w:rsid w:val="00DD0F9A"/>
    <w:rsid w:val="00DD5332"/>
    <w:rsid w:val="00DE0372"/>
    <w:rsid w:val="00DE3806"/>
    <w:rsid w:val="00DF57C5"/>
    <w:rsid w:val="00DF6BD9"/>
    <w:rsid w:val="00E02565"/>
    <w:rsid w:val="00E26654"/>
    <w:rsid w:val="00E422F0"/>
    <w:rsid w:val="00E731AE"/>
    <w:rsid w:val="00EB163B"/>
    <w:rsid w:val="00EB5EB1"/>
    <w:rsid w:val="00EC29D8"/>
    <w:rsid w:val="00EC2A5F"/>
    <w:rsid w:val="00ED1D93"/>
    <w:rsid w:val="00EF31F6"/>
    <w:rsid w:val="00F12061"/>
    <w:rsid w:val="00F15DBF"/>
    <w:rsid w:val="00F34ED8"/>
    <w:rsid w:val="00F73287"/>
    <w:rsid w:val="00FB176F"/>
    <w:rsid w:val="00FB18B6"/>
    <w:rsid w:val="00FC43B3"/>
    <w:rsid w:val="00FD2657"/>
    <w:rsid w:val="00FD5DF3"/>
    <w:rsid w:val="00FE634E"/>
    <w:rsid w:val="00FF0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232E4"/>
  <w15:docId w15:val="{738488C5-741C-4DE6-9188-1AF1D5C2C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E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CB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CB6"/>
    <w:rPr>
      <w:rFonts w:ascii="Tahoma" w:hAnsi="Tahoma" w:cs="Tahoma"/>
      <w:sz w:val="16"/>
      <w:szCs w:val="16"/>
    </w:rPr>
  </w:style>
  <w:style w:type="paragraph" w:styleId="Header">
    <w:name w:val="header"/>
    <w:basedOn w:val="Normal"/>
    <w:link w:val="HeaderChar"/>
    <w:uiPriority w:val="99"/>
    <w:unhideWhenUsed/>
    <w:rsid w:val="00FF0CB6"/>
    <w:pPr>
      <w:tabs>
        <w:tab w:val="center" w:pos="4680"/>
        <w:tab w:val="right" w:pos="9360"/>
      </w:tabs>
      <w:spacing w:line="240" w:lineRule="auto"/>
    </w:pPr>
  </w:style>
  <w:style w:type="character" w:customStyle="1" w:styleId="HeaderChar">
    <w:name w:val="Header Char"/>
    <w:basedOn w:val="DefaultParagraphFont"/>
    <w:link w:val="Header"/>
    <w:uiPriority w:val="99"/>
    <w:rsid w:val="00FF0CB6"/>
  </w:style>
  <w:style w:type="paragraph" w:styleId="Footer">
    <w:name w:val="footer"/>
    <w:basedOn w:val="Normal"/>
    <w:link w:val="FooterChar"/>
    <w:uiPriority w:val="99"/>
    <w:unhideWhenUsed/>
    <w:rsid w:val="00B87937"/>
    <w:pPr>
      <w:tabs>
        <w:tab w:val="center" w:pos="4680"/>
        <w:tab w:val="right" w:pos="9360"/>
      </w:tabs>
      <w:spacing w:line="240" w:lineRule="auto"/>
      <w:jc w:val="center"/>
    </w:pPr>
    <w:rPr>
      <w:color w:val="FFFFFF" w:themeColor="background1"/>
      <w:spacing w:val="60"/>
    </w:rPr>
  </w:style>
  <w:style w:type="character" w:customStyle="1" w:styleId="FooterChar">
    <w:name w:val="Footer Char"/>
    <w:basedOn w:val="DefaultParagraphFont"/>
    <w:link w:val="Footer"/>
    <w:uiPriority w:val="99"/>
    <w:rsid w:val="00B87937"/>
    <w:rPr>
      <w:color w:val="FFFFFF" w:themeColor="background1"/>
      <w:spacing w:val="60"/>
    </w:rPr>
  </w:style>
  <w:style w:type="table" w:styleId="TableGrid">
    <w:name w:val="Table Grid"/>
    <w:basedOn w:val="TableNormal"/>
    <w:uiPriority w:val="59"/>
    <w:rsid w:val="005C6E3F"/>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Accent11">
    <w:name w:val="Light Shading - Accent 11"/>
    <w:basedOn w:val="TableNormal"/>
    <w:uiPriority w:val="60"/>
    <w:rsid w:val="005C6E3F"/>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1504A7"/>
    <w:pPr>
      <w:ind w:left="720"/>
      <w:contextualSpacing/>
    </w:pPr>
  </w:style>
  <w:style w:type="paragraph" w:styleId="NormalWeb">
    <w:name w:val="Normal (Web)"/>
    <w:basedOn w:val="Normal"/>
    <w:uiPriority w:val="99"/>
    <w:semiHidden/>
    <w:unhideWhenUsed/>
    <w:rsid w:val="007860CA"/>
    <w:pPr>
      <w:spacing w:before="100" w:beforeAutospacing="1" w:after="100" w:afterAutospacing="1" w:line="240" w:lineRule="auto"/>
    </w:pPr>
  </w:style>
  <w:style w:type="table" w:styleId="MediumList2-Accent1">
    <w:name w:val="Medium List 2 Accent 1"/>
    <w:basedOn w:val="TableNormal"/>
    <w:uiPriority w:val="66"/>
    <w:rsid w:val="008B312B"/>
    <w:pPr>
      <w:spacing w:line="240" w:lineRule="auto"/>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E072B13965A4B76872127C2C69A2721"/>
        <w:category>
          <w:name w:val="General"/>
          <w:gallery w:val="placeholder"/>
        </w:category>
        <w:types>
          <w:type w:val="bbPlcHdr"/>
        </w:types>
        <w:behaviors>
          <w:behavior w:val="content"/>
        </w:behaviors>
        <w:guid w:val="{19A1ED48-D5FE-44EB-80AE-3F5BA2BED606}"/>
      </w:docPartPr>
      <w:docPartBody>
        <w:p w:rsidR="00CD0143" w:rsidRDefault="00C01980" w:rsidP="00C01980">
          <w:pPr>
            <w:pStyle w:val="1E072B13965A4B76872127C2C69A2721"/>
          </w:pPr>
          <w:r>
            <w:rPr>
              <w:color w:val="FFFFFF" w:themeColor="background1"/>
              <w:spacing w:val="60"/>
            </w:rPr>
            <w:t>[Type the 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C3916"/>
    <w:rsid w:val="00014E81"/>
    <w:rsid w:val="00064F56"/>
    <w:rsid w:val="000F1052"/>
    <w:rsid w:val="001343A7"/>
    <w:rsid w:val="001C1C35"/>
    <w:rsid w:val="00206B8B"/>
    <w:rsid w:val="00216294"/>
    <w:rsid w:val="00256374"/>
    <w:rsid w:val="00271951"/>
    <w:rsid w:val="00273DB6"/>
    <w:rsid w:val="002B1865"/>
    <w:rsid w:val="003B3576"/>
    <w:rsid w:val="00401C82"/>
    <w:rsid w:val="004243D5"/>
    <w:rsid w:val="00441FFA"/>
    <w:rsid w:val="004C3916"/>
    <w:rsid w:val="005E0878"/>
    <w:rsid w:val="00691B66"/>
    <w:rsid w:val="006F568D"/>
    <w:rsid w:val="0071220F"/>
    <w:rsid w:val="00797B5F"/>
    <w:rsid w:val="007A11DC"/>
    <w:rsid w:val="007E011E"/>
    <w:rsid w:val="00802EA8"/>
    <w:rsid w:val="00937323"/>
    <w:rsid w:val="00937E49"/>
    <w:rsid w:val="009A1D0B"/>
    <w:rsid w:val="00A1790F"/>
    <w:rsid w:val="00A303A7"/>
    <w:rsid w:val="00AA2536"/>
    <w:rsid w:val="00AC6075"/>
    <w:rsid w:val="00B00040"/>
    <w:rsid w:val="00B04764"/>
    <w:rsid w:val="00B915AA"/>
    <w:rsid w:val="00B91E59"/>
    <w:rsid w:val="00BB0ED7"/>
    <w:rsid w:val="00C01980"/>
    <w:rsid w:val="00C62974"/>
    <w:rsid w:val="00C96603"/>
    <w:rsid w:val="00CA2EDF"/>
    <w:rsid w:val="00CD0143"/>
    <w:rsid w:val="00CF5178"/>
    <w:rsid w:val="00D15321"/>
    <w:rsid w:val="00D95F85"/>
    <w:rsid w:val="00E0127B"/>
    <w:rsid w:val="00E55A8F"/>
    <w:rsid w:val="00E62D58"/>
    <w:rsid w:val="00E93638"/>
    <w:rsid w:val="00EB7C8A"/>
    <w:rsid w:val="00ED5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7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C2AE37709D4A1B94B81D772903A88F">
    <w:name w:val="3AC2AE37709D4A1B94B81D772903A88F"/>
    <w:rsid w:val="004C3916"/>
  </w:style>
  <w:style w:type="paragraph" w:customStyle="1" w:styleId="1E072B13965A4B76872127C2C69A2721">
    <w:name w:val="1E072B13965A4B76872127C2C69A2721"/>
    <w:rsid w:val="00C019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533 Dayton Street, P.O. Box 627
Hamilton, OH 45012
513-887-5000                                       
513-868-4475 Fax</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42D967-CF69-42D9-96D7-B426E98D1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HCSD</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HCSD</dc:creator>
  <cp:lastModifiedBy>Robert Hancock</cp:lastModifiedBy>
  <cp:revision>3</cp:revision>
  <cp:lastPrinted>2018-04-05T21:51:00Z</cp:lastPrinted>
  <dcterms:created xsi:type="dcterms:W3CDTF">2019-06-12T10:18:00Z</dcterms:created>
  <dcterms:modified xsi:type="dcterms:W3CDTF">2019-06-12T11:03:00Z</dcterms:modified>
</cp:coreProperties>
</file>