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CF80" w14:textId="1413F112" w:rsidR="00DE06E9" w:rsidRDefault="00D610D5">
      <w:r>
        <w:rPr>
          <w:rFonts w:ascii="Arial" w:eastAsia="Arial" w:hAnsi="Arial" w:cs="Arial"/>
          <w:b/>
          <w:bCs/>
          <w:noProof/>
          <w:color w:val="00006D"/>
          <w:sz w:val="32"/>
          <w:szCs w:val="32"/>
        </w:rPr>
        <w:drawing>
          <wp:anchor distT="0" distB="0" distL="114300" distR="114300" simplePos="0" relativeHeight="251658241" behindDoc="0" locked="0" layoutInCell="1" allowOverlap="1" wp14:anchorId="7A1B7B4D" wp14:editId="468BE349">
            <wp:simplePos x="0" y="0"/>
            <wp:positionH relativeFrom="column">
              <wp:posOffset>-375588</wp:posOffset>
            </wp:positionH>
            <wp:positionV relativeFrom="paragraph">
              <wp:posOffset>-572568</wp:posOffset>
            </wp:positionV>
            <wp:extent cx="1077998" cy="113446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3-09%20at%207.25.55%20AM.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6459" cy="11433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7E8">
        <w:rPr>
          <w:rFonts w:ascii="Arial" w:hAnsi="Arial" w:cs="Arial"/>
          <w:b/>
          <w:noProof/>
          <w:color w:val="002060"/>
          <w:sz w:val="28"/>
          <w:szCs w:val="28"/>
        </w:rPr>
        <mc:AlternateContent>
          <mc:Choice Requires="wps">
            <w:drawing>
              <wp:anchor distT="0" distB="0" distL="114300" distR="114300" simplePos="0" relativeHeight="251658242" behindDoc="0" locked="0" layoutInCell="1" allowOverlap="1" wp14:anchorId="05216D94" wp14:editId="00EFFA7D">
                <wp:simplePos x="0" y="0"/>
                <wp:positionH relativeFrom="margin">
                  <wp:posOffset>910953</wp:posOffset>
                </wp:positionH>
                <wp:positionV relativeFrom="page">
                  <wp:posOffset>342628</wp:posOffset>
                </wp:positionV>
                <wp:extent cx="5639435" cy="1040765"/>
                <wp:effectExtent l="0" t="0" r="0" b="635"/>
                <wp:wrapNone/>
                <wp:docPr id="5"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39435" cy="1040765"/>
                        </a:xfrm>
                        <a:prstGeom prst="rect">
                          <a:avLst/>
                        </a:prstGeom>
                        <a:solidFill>
                          <a:srgbClr val="00B27A"/>
                        </a:solidFill>
                        <a:ln>
                          <a:noFill/>
                        </a:ln>
                        <a:extLst>
                          <a:ext uri="{91240B29-F687-4f45-9708-019B960494DF}">
                            <a14:hiddenLine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CAC9FEC" w14:textId="6F0728F2" w:rsidR="0004233E" w:rsidRPr="00D57B18" w:rsidRDefault="0004233E" w:rsidP="00E47E61">
                            <w:pPr>
                              <w:jc w:val="right"/>
                              <w:rPr>
                                <w:rFonts w:ascii="Gotham Book" w:hAnsi="Gotham Book"/>
                                <w:b/>
                                <w:bCs/>
                                <w:color w:val="FFFFFF" w:themeColor="background1"/>
                                <w:sz w:val="32"/>
                              </w:rPr>
                            </w:pPr>
                            <w:r w:rsidRPr="00D57B18">
                              <w:rPr>
                                <w:rFonts w:ascii="Gotham Book" w:hAnsi="Gotham Book"/>
                                <w:b/>
                                <w:bCs/>
                                <w:color w:val="FFFFFF" w:themeColor="background1"/>
                                <w:sz w:val="32"/>
                              </w:rPr>
                              <w:t>TESTIMONY</w:t>
                            </w:r>
                          </w:p>
                          <w:p w14:paraId="557FD58F" w14:textId="2910238F" w:rsidR="0004233E" w:rsidRPr="00D57B18" w:rsidRDefault="0004233E" w:rsidP="00E47E61">
                            <w:pPr>
                              <w:jc w:val="right"/>
                              <w:rPr>
                                <w:rFonts w:ascii="Gotham Book" w:hAnsi="Gotham Book"/>
                                <w:b/>
                                <w:bCs/>
                                <w:color w:val="FFFFFF" w:themeColor="background1"/>
                                <w:sz w:val="32"/>
                              </w:rPr>
                            </w:pPr>
                            <w:r>
                              <w:rPr>
                                <w:rFonts w:ascii="Gotham Book" w:hAnsi="Gotham Book"/>
                                <w:b/>
                                <w:bCs/>
                                <w:color w:val="FFFFFF" w:themeColor="background1"/>
                                <w:sz w:val="32"/>
                              </w:rPr>
                              <w:t>June 14</w:t>
                            </w:r>
                            <w:r w:rsidRPr="00D57B18">
                              <w:rPr>
                                <w:rFonts w:ascii="Gotham Book" w:hAnsi="Gotham Book"/>
                                <w:b/>
                                <w:bCs/>
                                <w:color w:val="FFFFFF" w:themeColor="background1"/>
                                <w:sz w:val="32"/>
                              </w:rPr>
                              <w:t>, 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16D94" id="_x0000_t202" coordsize="21600,21600" o:spt="202" path="m,l,21600r21600,l21600,xe">
                <v:stroke joinstyle="miter"/>
                <v:path gradientshapeok="t" o:connecttype="rect"/>
              </v:shapetype>
              <v:shape id="Text Box 3" o:spid="_x0000_s1026" type="#_x0000_t202" style="position:absolute;margin-left:71.75pt;margin-top:27pt;width:444.05pt;height:81.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" fillcolor="#00b27a" stroked="f">
                <o:lock v:ext="edit" aspectratio="t"/>
                <v:textbox>
                  <w:txbxContent>
                    <w:p w14:paraId="0CAC9FEC" w14:textId="6F0728F2" w:rsidR="0004233E" w:rsidRPr="00D57B18" w:rsidRDefault="0004233E" w:rsidP="00E47E61">
                      <w:pPr>
                        <w:jc w:val="right"/>
                        <w:rPr>
                          <w:rFonts w:ascii="Gotham Book" w:hAnsi="Gotham Book"/>
                          <w:b/>
                          <w:bCs/>
                          <w:color w:val="FFFFFF" w:themeColor="background1"/>
                          <w:sz w:val="32"/>
                        </w:rPr>
                      </w:pPr>
                      <w:r w:rsidRPr="00D57B18">
                        <w:rPr>
                          <w:rFonts w:ascii="Gotham Book" w:hAnsi="Gotham Book"/>
                          <w:b/>
                          <w:bCs/>
                          <w:color w:val="FFFFFF" w:themeColor="background1"/>
                          <w:sz w:val="32"/>
                        </w:rPr>
                        <w:t>TESTIMONY</w:t>
                      </w:r>
                    </w:p>
                    <w:p w14:paraId="557FD58F" w14:textId="2910238F" w:rsidR="0004233E" w:rsidRPr="00D57B18" w:rsidRDefault="0004233E" w:rsidP="00E47E61">
                      <w:pPr>
                        <w:jc w:val="right"/>
                        <w:rPr>
                          <w:rFonts w:ascii="Gotham Book" w:hAnsi="Gotham Book"/>
                          <w:b/>
                          <w:bCs/>
                          <w:color w:val="FFFFFF" w:themeColor="background1"/>
                          <w:sz w:val="32"/>
                        </w:rPr>
                      </w:pPr>
                      <w:r>
                        <w:rPr>
                          <w:rFonts w:ascii="Gotham Book" w:hAnsi="Gotham Book"/>
                          <w:b/>
                          <w:bCs/>
                          <w:color w:val="FFFFFF" w:themeColor="background1"/>
                          <w:sz w:val="32"/>
                        </w:rPr>
                        <w:t>June 14</w:t>
                      </w:r>
                      <w:r w:rsidRPr="00D57B18">
                        <w:rPr>
                          <w:rFonts w:ascii="Gotham Book" w:hAnsi="Gotham Book"/>
                          <w:b/>
                          <w:bCs/>
                          <w:color w:val="FFFFFF" w:themeColor="background1"/>
                          <w:sz w:val="32"/>
                        </w:rPr>
                        <w:t>, 2019</w:t>
                      </w:r>
                    </w:p>
                  </w:txbxContent>
                </v:textbox>
                <w10:wrap anchorx="margin" anchory="page"/>
              </v:shape>
            </w:pict>
          </mc:Fallback>
        </mc:AlternateContent>
      </w:r>
    </w:p>
    <w:p w14:paraId="770A3ED0" w14:textId="01C55D89" w:rsidR="00782E3C" w:rsidRDefault="00782E3C" w:rsidP="00DE06E9">
      <w:pPr>
        <w:tabs>
          <w:tab w:val="left" w:pos="3806"/>
        </w:tabs>
        <w:rPr>
          <w:rFonts w:ascii="Gotham" w:hAnsi="Gotham"/>
          <w:b/>
          <w:bCs/>
          <w:color w:val="142638"/>
          <w:sz w:val="40"/>
          <w:szCs w:val="48"/>
        </w:rPr>
      </w:pPr>
    </w:p>
    <w:p w14:paraId="5F189AAF" w14:textId="60EFEC06" w:rsidR="00782E3C" w:rsidRDefault="00782E3C" w:rsidP="00DE06E9">
      <w:pPr>
        <w:tabs>
          <w:tab w:val="left" w:pos="3806"/>
        </w:tabs>
        <w:rPr>
          <w:rFonts w:ascii="Gotham" w:hAnsi="Gotham"/>
          <w:b/>
          <w:bCs/>
          <w:color w:val="142638"/>
          <w:sz w:val="40"/>
          <w:szCs w:val="48"/>
        </w:rPr>
      </w:pPr>
    </w:p>
    <w:p w14:paraId="4DF325C8" w14:textId="77777777" w:rsidR="00782E3C" w:rsidRPr="00D610D5" w:rsidRDefault="00782E3C" w:rsidP="00DE06E9">
      <w:pPr>
        <w:tabs>
          <w:tab w:val="left" w:pos="3806"/>
        </w:tabs>
        <w:rPr>
          <w:rFonts w:ascii="Gotham" w:hAnsi="Gotham"/>
          <w:b/>
          <w:bCs/>
          <w:color w:val="142638"/>
          <w:sz w:val="22"/>
          <w:szCs w:val="48"/>
        </w:rPr>
      </w:pPr>
    </w:p>
    <w:p w14:paraId="198BA8C5" w14:textId="74791FE8" w:rsidR="00E47E61" w:rsidRPr="00E47E61" w:rsidRDefault="00E47E61" w:rsidP="007A2F62">
      <w:pPr>
        <w:spacing w:after="80"/>
        <w:rPr>
          <w:rFonts w:ascii="Gotham Medium" w:hAnsi="Gotham Medium"/>
          <w:color w:val="CED2D6"/>
          <w:sz w:val="28"/>
        </w:rPr>
      </w:pPr>
      <w:r w:rsidRPr="00E47E61">
        <w:rPr>
          <w:rFonts w:ascii="Gotham Medium" w:hAnsi="Gotham Medium"/>
          <w:color w:val="CED2D6"/>
          <w:sz w:val="28"/>
        </w:rPr>
        <w:t>Tax &amp; Budget</w:t>
      </w:r>
    </w:p>
    <w:p w14:paraId="7B001A38" w14:textId="4FBEC766" w:rsidR="00DE06E9" w:rsidRPr="00D57B18" w:rsidRDefault="6CBBA49F" w:rsidP="6CBBA49F">
      <w:pPr>
        <w:tabs>
          <w:tab w:val="left" w:pos="3806"/>
        </w:tabs>
        <w:rPr>
          <w:rFonts w:ascii="Gotham Medium" w:hAnsi="Gotham Medium"/>
          <w:b/>
          <w:bCs/>
          <w:color w:val="00263E"/>
          <w:sz w:val="28"/>
          <w:szCs w:val="28"/>
        </w:rPr>
      </w:pPr>
      <w:r w:rsidRPr="00D57B18">
        <w:rPr>
          <w:rFonts w:ascii="Gotham Medium" w:hAnsi="Gotham Medium"/>
          <w:b/>
          <w:bCs/>
          <w:color w:val="00263E"/>
          <w:sz w:val="28"/>
          <w:szCs w:val="28"/>
        </w:rPr>
        <w:t>Testimony on HB 166 before the Senate Finance Committee</w:t>
      </w:r>
    </w:p>
    <w:p w14:paraId="2685CC09" w14:textId="294B01E7" w:rsidR="00782E3C" w:rsidRPr="00D57B18" w:rsidRDefault="00782E3C" w:rsidP="00DE06E9">
      <w:pPr>
        <w:tabs>
          <w:tab w:val="left" w:pos="3806"/>
        </w:tabs>
        <w:rPr>
          <w:rFonts w:ascii="Gotham Medium" w:hAnsi="Gotham Medium"/>
          <w:bCs/>
          <w:color w:val="00B27A"/>
          <w:sz w:val="28"/>
          <w:szCs w:val="48"/>
        </w:rPr>
      </w:pPr>
      <w:r w:rsidRPr="00D57B18">
        <w:rPr>
          <w:rFonts w:ascii="Gotham Medium" w:hAnsi="Gotham Medium"/>
          <w:bCs/>
          <w:color w:val="00B27A"/>
          <w:sz w:val="28"/>
          <w:szCs w:val="48"/>
        </w:rPr>
        <w:t>Wendy Patton</w:t>
      </w:r>
    </w:p>
    <w:p w14:paraId="388783F1" w14:textId="6784BBBE" w:rsidR="00E47E61" w:rsidRPr="00850FAF" w:rsidRDefault="00E47E61" w:rsidP="00850FAF">
      <w:r w:rsidRPr="00850FAF">
        <w:rPr>
          <w:noProof/>
        </w:rPr>
        <mc:AlternateContent>
          <mc:Choice Requires="wps">
            <w:drawing>
              <wp:anchor distT="0" distB="0" distL="114300" distR="114300" simplePos="0" relativeHeight="251658240" behindDoc="0" locked="0" layoutInCell="1" allowOverlap="1" wp14:anchorId="195F1681" wp14:editId="0B5AE172">
                <wp:simplePos x="0" y="0"/>
                <wp:positionH relativeFrom="column">
                  <wp:posOffset>-539115</wp:posOffset>
                </wp:positionH>
                <wp:positionV relativeFrom="page">
                  <wp:posOffset>2633345</wp:posOffset>
                </wp:positionV>
                <wp:extent cx="4295775" cy="0"/>
                <wp:effectExtent l="0" t="0" r="22225" b="25400"/>
                <wp:wrapNone/>
                <wp:docPr id="13" name="Straight Connector 13"/>
                <wp:cNvGraphicFramePr/>
                <a:graphic xmlns:a="http://schemas.openxmlformats.org/drawingml/2006/main">
                  <a:graphicData uri="http://schemas.microsoft.com/office/word/2010/wordprocessingShape">
                    <wps:wsp>
                      <wps:cNvCnPr/>
                      <wps:spPr>
                        <a:xfrm>
                          <a:off x="0" y="0"/>
                          <a:ext cx="4295775" cy="0"/>
                        </a:xfrm>
                        <a:prstGeom prst="line">
                          <a:avLst/>
                        </a:prstGeom>
                        <a:ln>
                          <a:solidFill>
                            <a:srgbClr val="CED2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ced2d6" strokeweight=".5pt" from="-42.45pt,207.35pt" to="295.8pt,207.35pt" w14:anchorId="0552C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">
                <v:stroke joinstyle="miter"/>
                <w10:wrap anchory="page"/>
              </v:line>
            </w:pict>
          </mc:Fallback>
        </mc:AlternateContent>
      </w:r>
    </w:p>
    <w:p w14:paraId="6B0BB712" w14:textId="77777777" w:rsidR="00EE0C5D" w:rsidRPr="002D6621" w:rsidRDefault="6CBBA49F" w:rsidP="004A7A67">
      <w:pPr>
        <w:rPr>
          <w:rFonts w:ascii="Gotham Book" w:hAnsi="Gotham Book"/>
          <w:color w:val="00263E"/>
          <w:sz w:val="20"/>
          <w:szCs w:val="20"/>
        </w:rPr>
      </w:pPr>
      <w:r w:rsidRPr="002D6621">
        <w:rPr>
          <w:rFonts w:ascii="Gotham Book" w:hAnsi="Gotham Book"/>
          <w:color w:val="00263E"/>
          <w:sz w:val="20"/>
          <w:szCs w:val="20"/>
        </w:rPr>
        <w:t xml:space="preserve">Good morning, Chairman Dolan, Vice-chair Burke, Ranking Member Sykes and members of the committee. My name is Wendy Patton and I am a senior project director of Policy Matters Ohio, a nonprofit, nonpartisan organization with the mission of creating a more prosperous, equitable, sustainable and inclusive Ohio. </w:t>
      </w:r>
      <w:r w:rsidR="00F64207" w:rsidRPr="002D6621">
        <w:rPr>
          <w:rFonts w:ascii="Gotham Book" w:hAnsi="Gotham Book"/>
          <w:color w:val="00263E"/>
          <w:sz w:val="20"/>
          <w:szCs w:val="20"/>
        </w:rPr>
        <w:t>Thank you for the opportunity to testify</w:t>
      </w:r>
      <w:r w:rsidR="2E3A1F23" w:rsidRPr="002D6621">
        <w:rPr>
          <w:rFonts w:ascii="Gotham Book" w:hAnsi="Gotham Book"/>
          <w:color w:val="00263E"/>
          <w:sz w:val="20"/>
          <w:szCs w:val="20"/>
        </w:rPr>
        <w:t>.</w:t>
      </w:r>
    </w:p>
    <w:p w14:paraId="74CC4715" w14:textId="1022B419" w:rsidR="2E3A1F23" w:rsidRPr="002D6621" w:rsidRDefault="2E3A1F23" w:rsidP="2E3A1F23">
      <w:pPr>
        <w:rPr>
          <w:rFonts w:ascii="Gotham Book" w:hAnsi="Gotham Book"/>
          <w:color w:val="00263E"/>
          <w:sz w:val="20"/>
          <w:szCs w:val="20"/>
        </w:rPr>
      </w:pPr>
    </w:p>
    <w:p w14:paraId="7FC3D41C" w14:textId="357EDA59" w:rsidR="2E3A1F23" w:rsidRPr="002D6621" w:rsidRDefault="2E3A1F23" w:rsidP="2E3A1F23">
      <w:pPr>
        <w:rPr>
          <w:color w:val="00263E"/>
          <w:sz w:val="20"/>
          <w:szCs w:val="20"/>
        </w:rPr>
      </w:pPr>
      <w:r w:rsidRPr="002D6621">
        <w:rPr>
          <w:rFonts w:ascii="Gotham Book" w:eastAsia="Gotham Book" w:hAnsi="Gotham Book" w:cs="Gotham Book"/>
          <w:color w:val="00263E"/>
          <w:sz w:val="20"/>
          <w:szCs w:val="20"/>
        </w:rPr>
        <w:t xml:space="preserve">Governor DeWine said it is time to invest in Ohio. We agree. The executive budget included new funding for schools, child protective services and </w:t>
      </w:r>
      <w:r w:rsidR="00C7505C" w:rsidRPr="002D6621">
        <w:rPr>
          <w:rFonts w:ascii="Gotham Book" w:eastAsia="Gotham Book" w:hAnsi="Gotham Book" w:cs="Gotham Book"/>
          <w:color w:val="00263E"/>
          <w:sz w:val="20"/>
          <w:szCs w:val="20"/>
        </w:rPr>
        <w:t>measures</w:t>
      </w:r>
      <w:r w:rsidRPr="002D6621">
        <w:rPr>
          <w:rFonts w:ascii="Gotham Book" w:eastAsia="Gotham Book" w:hAnsi="Gotham Book" w:cs="Gotham Book"/>
          <w:color w:val="00263E"/>
          <w:sz w:val="20"/>
          <w:szCs w:val="20"/>
        </w:rPr>
        <w:t xml:space="preserve"> to reduce the state’s high rate of infant mortality and stem the drug epidemic. The House added investments, and in some areas, such as aid to higher education</w:t>
      </w:r>
      <w:r w:rsidR="00F9640B" w:rsidRPr="002D6621">
        <w:rPr>
          <w:rFonts w:ascii="Gotham Book" w:eastAsia="Gotham Book" w:hAnsi="Gotham Book" w:cs="Gotham Book"/>
          <w:color w:val="00263E"/>
          <w:sz w:val="20"/>
          <w:szCs w:val="20"/>
        </w:rPr>
        <w:t xml:space="preserve"> and</w:t>
      </w:r>
      <w:r w:rsidRPr="002D6621">
        <w:rPr>
          <w:rFonts w:ascii="Gotham Book" w:eastAsia="Gotham Book" w:hAnsi="Gotham Book" w:cs="Gotham Book"/>
          <w:color w:val="00263E"/>
          <w:sz w:val="20"/>
          <w:szCs w:val="20"/>
        </w:rPr>
        <w:t xml:space="preserve"> funding for foodbanks</w:t>
      </w:r>
      <w:r w:rsidR="0004233E" w:rsidRPr="002D6621">
        <w:rPr>
          <w:rFonts w:ascii="Gotham Book" w:eastAsia="Gotham Book" w:hAnsi="Gotham Book" w:cs="Gotham Book"/>
          <w:color w:val="00263E"/>
          <w:sz w:val="20"/>
          <w:szCs w:val="20"/>
        </w:rPr>
        <w:t>, t</w:t>
      </w:r>
      <w:r w:rsidRPr="002D6621">
        <w:rPr>
          <w:rFonts w:ascii="Gotham Book" w:eastAsia="Gotham Book" w:hAnsi="Gotham Book" w:cs="Gotham Book"/>
          <w:color w:val="00263E"/>
          <w:sz w:val="20"/>
          <w:szCs w:val="20"/>
        </w:rPr>
        <w:t>he Senate is doing more. These are positive steps. But more are needed – and for that, more resources, not tax cuts, are the answer.</w:t>
      </w:r>
    </w:p>
    <w:p w14:paraId="32FCE6A9" w14:textId="4B147650" w:rsidR="000A7C99" w:rsidRPr="002D6621" w:rsidRDefault="00F64207" w:rsidP="004A7A67">
      <w:pPr>
        <w:rPr>
          <w:rFonts w:ascii="Gotham Book" w:hAnsi="Gotham Book"/>
          <w:color w:val="00263E"/>
          <w:sz w:val="20"/>
          <w:szCs w:val="20"/>
        </w:rPr>
      </w:pPr>
      <w:r w:rsidRPr="002D6621">
        <w:rPr>
          <w:rFonts w:ascii="Gotham Book" w:hAnsi="Gotham Book"/>
          <w:color w:val="00263E"/>
          <w:sz w:val="20"/>
          <w:szCs w:val="20"/>
        </w:rPr>
        <w:t xml:space="preserve"> </w:t>
      </w:r>
    </w:p>
    <w:p w14:paraId="01CF378E" w14:textId="742BFC91" w:rsidR="00F64207" w:rsidRPr="002D6621" w:rsidRDefault="00EE0C5D" w:rsidP="004A7A67">
      <w:pPr>
        <w:rPr>
          <w:rFonts w:ascii="Gotham Bold" w:hAnsi="Gotham Bold"/>
          <w:b/>
          <w:color w:val="00263E"/>
          <w:sz w:val="20"/>
          <w:szCs w:val="20"/>
        </w:rPr>
      </w:pPr>
      <w:r w:rsidRPr="002D6621">
        <w:rPr>
          <w:rFonts w:ascii="Gotham Bold" w:hAnsi="Gotham Bold"/>
          <w:b/>
          <w:color w:val="00263E"/>
          <w:sz w:val="20"/>
          <w:szCs w:val="20"/>
        </w:rPr>
        <w:t>TAX POLICY</w:t>
      </w:r>
    </w:p>
    <w:p w14:paraId="798991EA" w14:textId="77777777" w:rsidR="00F64207" w:rsidRPr="002D6621" w:rsidRDefault="00F64207" w:rsidP="00F64207">
      <w:pPr>
        <w:rPr>
          <w:rFonts w:ascii="Gotham Book" w:hAnsi="Gotham Book"/>
          <w:color w:val="00263E"/>
          <w:sz w:val="20"/>
          <w:szCs w:val="20"/>
        </w:rPr>
      </w:pPr>
      <w:r w:rsidRPr="002D6621">
        <w:rPr>
          <w:rFonts w:ascii="Gotham Book" w:hAnsi="Gotham Book"/>
          <w:color w:val="00263E"/>
          <w:sz w:val="20"/>
          <w:szCs w:val="20"/>
        </w:rPr>
        <w:t>Ohio doesn’t need more across-the-board tax cuts. The Senate budget plan to reduce the state income tax by another 8% continues income tax cuts that flow mostly to the affluent. This economic policy has been tried since 2005 and has failed to improve Ohio’s standing. Ohio still lags the nation in job creation. The budget director outlined in her Finance Committee testimony how the forecast used in developing the administration budget proposal shows that Ohio will continue to trail behind the United States in output, personal income, nonfarm employment, and other measures.</w:t>
      </w:r>
    </w:p>
    <w:p w14:paraId="1A28FC95" w14:textId="17C514B9" w:rsidR="00F64207" w:rsidRPr="002D6621" w:rsidRDefault="00C7505C" w:rsidP="00F64207">
      <w:pPr>
        <w:rPr>
          <w:rFonts w:ascii="Gotham Book" w:hAnsi="Gotham Book"/>
          <w:color w:val="00263E"/>
          <w:sz w:val="20"/>
          <w:szCs w:val="20"/>
        </w:rPr>
      </w:pPr>
      <w:r w:rsidRPr="002D6621">
        <w:rPr>
          <w:rFonts w:ascii="Gotham Book" w:hAnsi="Gotham Book"/>
          <w:color w:val="00263E"/>
          <w:sz w:val="20"/>
          <w:szCs w:val="20"/>
        </w:rPr>
        <w:t xml:space="preserve"> </w:t>
      </w:r>
    </w:p>
    <w:p w14:paraId="316EA4B1" w14:textId="14C23EB3" w:rsidR="00F64207" w:rsidRPr="002D6621" w:rsidRDefault="00F64207" w:rsidP="00F64207">
      <w:pPr>
        <w:rPr>
          <w:rFonts w:ascii="Gotham Book" w:hAnsi="Gotham Book"/>
          <w:color w:val="00263E"/>
          <w:sz w:val="20"/>
          <w:szCs w:val="20"/>
        </w:rPr>
      </w:pPr>
      <w:r w:rsidRPr="002D6621">
        <w:rPr>
          <w:rFonts w:ascii="Gotham Book" w:hAnsi="Gotham Book"/>
          <w:color w:val="00263E"/>
          <w:sz w:val="20"/>
          <w:szCs w:val="20"/>
        </w:rPr>
        <w:t xml:space="preserve">The rate and bracket cuts should be scrapped in favor of a refundable Earned Income Tax Credit (EITC) and needed investments. The Senate takes one positive step on what is often known as the LLC Loophole by </w:t>
      </w:r>
      <w:r w:rsidR="000D6D36" w:rsidRPr="002D6621">
        <w:rPr>
          <w:rFonts w:ascii="Gotham Book" w:hAnsi="Gotham Book"/>
          <w:color w:val="00263E"/>
          <w:sz w:val="20"/>
          <w:szCs w:val="20"/>
        </w:rPr>
        <w:t>partly</w:t>
      </w:r>
      <w:r w:rsidRPr="002D6621">
        <w:rPr>
          <w:rFonts w:ascii="Gotham Book" w:hAnsi="Gotham Book"/>
          <w:color w:val="00263E"/>
          <w:sz w:val="20"/>
          <w:szCs w:val="20"/>
        </w:rPr>
        <w:t xml:space="preserve"> eliminating the 3% tax rate that the wealthiest business owners pay. But that needs modification, and the General Assembly should also prevent business owners from earning up to $250,000 tax free, by adopting the House plan that restores taxes on anyone with business income over $100,000.</w:t>
      </w:r>
    </w:p>
    <w:p w14:paraId="38EE5049" w14:textId="77777777" w:rsidR="00F858A5" w:rsidRPr="002D6621" w:rsidRDefault="00F858A5" w:rsidP="00F64207">
      <w:pPr>
        <w:rPr>
          <w:rFonts w:ascii="Gotham Book" w:hAnsi="Gotham Book"/>
          <w:color w:val="00263E"/>
          <w:sz w:val="20"/>
          <w:szCs w:val="20"/>
        </w:rPr>
      </w:pPr>
    </w:p>
    <w:p w14:paraId="7CB0D57E" w14:textId="120DD0D5" w:rsidR="00F64207" w:rsidRPr="002D6621" w:rsidRDefault="00F9640B" w:rsidP="00F64207">
      <w:pPr>
        <w:rPr>
          <w:rFonts w:ascii="Gotham Book" w:hAnsi="Gotham Book"/>
          <w:color w:val="00263E"/>
          <w:sz w:val="20"/>
          <w:szCs w:val="20"/>
        </w:rPr>
      </w:pPr>
      <w:hyperlink r:id="rId12" w:history="1">
        <w:r w:rsidR="00F64207" w:rsidRPr="002D6621">
          <w:rPr>
            <w:rStyle w:val="Hyperlink"/>
            <w:rFonts w:ascii="Gotham Book" w:hAnsi="Gotham Book"/>
            <w:color w:val="00263E"/>
            <w:sz w:val="20"/>
            <w:szCs w:val="20"/>
          </w:rPr>
          <w:t>Since</w:t>
        </w:r>
      </w:hyperlink>
      <w:r w:rsidR="00F64207" w:rsidRPr="002D6621">
        <w:rPr>
          <w:rFonts w:ascii="Gotham Book" w:hAnsi="Gotham Book"/>
          <w:color w:val="00263E"/>
          <w:sz w:val="20"/>
          <w:szCs w:val="20"/>
        </w:rPr>
        <w:t xml:space="preserve"> this tax break was adopted in 2013, first-time hiring by new businesses has not increased. Growth of new businesses and small business jobs and payroll continue to lag behind the nation. The results are in: This tax break does not rev up small business or Ohio’s larger economy, and it’s costing dollars that are badly needed to invest in education and public services. It should be repealed, but short of that, you should embrace the House plan to reduce it.</w:t>
      </w:r>
      <w:r w:rsidR="00C7505C" w:rsidRPr="002D6621">
        <w:rPr>
          <w:rFonts w:ascii="Gotham Book" w:hAnsi="Gotham Book"/>
          <w:color w:val="00263E"/>
          <w:sz w:val="20"/>
          <w:szCs w:val="20"/>
        </w:rPr>
        <w:t xml:space="preserve"> </w:t>
      </w:r>
    </w:p>
    <w:p w14:paraId="26FB2FA5" w14:textId="77777777" w:rsidR="00F64207" w:rsidRPr="002D6621" w:rsidRDefault="00F64207" w:rsidP="00F64207">
      <w:pPr>
        <w:rPr>
          <w:rFonts w:ascii="Gotham Book" w:hAnsi="Gotham Book"/>
          <w:color w:val="00263E"/>
          <w:sz w:val="20"/>
          <w:szCs w:val="20"/>
        </w:rPr>
      </w:pPr>
    </w:p>
    <w:p w14:paraId="0D5FA3F0" w14:textId="27DAE945" w:rsidR="00F64207" w:rsidRPr="002D6621" w:rsidRDefault="00F64207" w:rsidP="00F64207">
      <w:pPr>
        <w:rPr>
          <w:rFonts w:ascii="Gotham Book" w:hAnsi="Gotham Book"/>
          <w:color w:val="00263E"/>
          <w:sz w:val="20"/>
          <w:szCs w:val="20"/>
        </w:rPr>
      </w:pPr>
      <w:r w:rsidRPr="002D6621">
        <w:rPr>
          <w:rFonts w:ascii="Gotham Book" w:hAnsi="Gotham Book"/>
          <w:color w:val="00263E"/>
          <w:sz w:val="20"/>
          <w:szCs w:val="20"/>
        </w:rPr>
        <w:t xml:space="preserve">The move to eliminate the 3% rate business owners currently pay on income over $250,000 is a welcome development, as it will require the wealthiest business owners to pay the same rates as others. However, this needs to be modified so it does not favor some of these taxpayers with an additional rate cut. This provision doesn’t work the way you might think; it doesn’t mean that these taxpayers are paying the top rate on all of this income, like others with income over $250,000. In fact, for many, it will be a rate cut. That’s because someone with business income of $300,000 will still get the $250,000 deduction – and then will pay on the remaining $50,000 as if </w:t>
      </w:r>
      <w:r w:rsidRPr="002D6621">
        <w:rPr>
          <w:rFonts w:ascii="Gotham Book" w:hAnsi="Gotham Book"/>
          <w:color w:val="00263E"/>
          <w:sz w:val="20"/>
          <w:szCs w:val="20"/>
        </w:rPr>
        <w:lastRenderedPageBreak/>
        <w:t>they have no other income. Such a taxpayer would pay far less in 2020 and beyond under the bill than if they were taxed at the top rate on this income, as they should be.</w:t>
      </w:r>
      <w:r w:rsidR="00C7505C" w:rsidRPr="002D6621">
        <w:rPr>
          <w:rFonts w:ascii="Gotham Book" w:hAnsi="Gotham Book"/>
          <w:color w:val="00263E"/>
          <w:sz w:val="20"/>
          <w:szCs w:val="20"/>
        </w:rPr>
        <w:t xml:space="preserve"> </w:t>
      </w:r>
    </w:p>
    <w:p w14:paraId="2920DD3F" w14:textId="77777777" w:rsidR="00F64207" w:rsidRPr="002D6621" w:rsidRDefault="00F64207" w:rsidP="00F64207">
      <w:pPr>
        <w:rPr>
          <w:rFonts w:ascii="Gotham Book" w:hAnsi="Gotham Book"/>
          <w:color w:val="00263E"/>
          <w:sz w:val="20"/>
          <w:szCs w:val="20"/>
        </w:rPr>
      </w:pPr>
    </w:p>
    <w:p w14:paraId="6CD4700F" w14:textId="1FA864BD" w:rsidR="00F64207" w:rsidRPr="002D6621" w:rsidRDefault="00F64207" w:rsidP="00F64207">
      <w:pPr>
        <w:rPr>
          <w:rFonts w:ascii="Gotham Book" w:hAnsi="Gotham Book"/>
          <w:color w:val="00263E"/>
          <w:sz w:val="20"/>
          <w:szCs w:val="20"/>
        </w:rPr>
      </w:pPr>
      <w:r w:rsidRPr="002D6621">
        <w:rPr>
          <w:rFonts w:ascii="Gotham Book" w:hAnsi="Gotham Book"/>
          <w:color w:val="00263E"/>
          <w:sz w:val="20"/>
          <w:szCs w:val="20"/>
        </w:rPr>
        <w:t xml:space="preserve">The Senate bill takes appropriate steps in adding Ohio to the growing ranks of states that require online and catalogue retailers to collect the sales tax as the U.S. Supreme Court allowed last year. Including marketplace facilitators is a crucial element, though </w:t>
      </w:r>
      <w:r w:rsidR="00BB0F82" w:rsidRPr="002D6621">
        <w:rPr>
          <w:rFonts w:ascii="Gotham Book" w:hAnsi="Gotham Book"/>
          <w:color w:val="00263E"/>
          <w:sz w:val="20"/>
          <w:szCs w:val="20"/>
        </w:rPr>
        <w:t xml:space="preserve">changes in </w:t>
      </w:r>
      <w:r w:rsidRPr="002D6621">
        <w:rPr>
          <w:rFonts w:ascii="Gotham Book" w:hAnsi="Gotham Book"/>
          <w:color w:val="00263E"/>
          <w:sz w:val="20"/>
          <w:szCs w:val="20"/>
        </w:rPr>
        <w:t xml:space="preserve">language </w:t>
      </w:r>
      <w:r w:rsidR="00BB0F82" w:rsidRPr="002D6621">
        <w:rPr>
          <w:rFonts w:ascii="Gotham Book" w:hAnsi="Gotham Book"/>
          <w:color w:val="00263E"/>
          <w:sz w:val="20"/>
          <w:szCs w:val="20"/>
        </w:rPr>
        <w:t>from the House bill</w:t>
      </w:r>
      <w:r w:rsidRPr="002D6621" w:rsidDel="00BB0F82">
        <w:rPr>
          <w:rFonts w:ascii="Gotham Book" w:hAnsi="Gotham Book"/>
          <w:color w:val="00263E"/>
          <w:sz w:val="20"/>
          <w:szCs w:val="20"/>
        </w:rPr>
        <w:t xml:space="preserve"> </w:t>
      </w:r>
      <w:r w:rsidRPr="002D6621">
        <w:rPr>
          <w:rFonts w:ascii="Gotham Book" w:hAnsi="Gotham Book"/>
          <w:color w:val="00263E"/>
          <w:sz w:val="20"/>
          <w:szCs w:val="20"/>
        </w:rPr>
        <w:t xml:space="preserve">require more study. These steps will help level the playing field between out-of-state retailers and Ohio merchants, enable an existing tax to be collected, and generate revenue that can be used for needed services. The bill also phases out some unneeded tax breaks such as the sales-tax break for time shares in jet aircraft, and improves on the House bill by omitting changes in the passthrough entity tax, </w:t>
      </w:r>
      <w:r w:rsidR="007A5055" w:rsidRPr="002D6621">
        <w:rPr>
          <w:rFonts w:ascii="Gotham Book" w:hAnsi="Gotham Book"/>
          <w:color w:val="00263E"/>
          <w:sz w:val="20"/>
          <w:szCs w:val="20"/>
        </w:rPr>
        <w:t xml:space="preserve">language that could result in a tax cut for Uber and Lyft, </w:t>
      </w:r>
      <w:r w:rsidRPr="002D6621">
        <w:rPr>
          <w:rFonts w:ascii="Gotham Book" w:hAnsi="Gotham Book"/>
          <w:color w:val="00263E"/>
          <w:sz w:val="20"/>
          <w:szCs w:val="20"/>
        </w:rPr>
        <w:t>unproductive reductions in local property taxes and creation of some other new tax breaks.</w:t>
      </w:r>
      <w:r w:rsidR="00C7505C" w:rsidRPr="002D6621">
        <w:rPr>
          <w:rFonts w:ascii="Gotham Book" w:hAnsi="Gotham Book"/>
          <w:color w:val="00263E"/>
          <w:sz w:val="20"/>
          <w:szCs w:val="20"/>
        </w:rPr>
        <w:t xml:space="preserve"> </w:t>
      </w:r>
    </w:p>
    <w:p w14:paraId="4DE7F89A" w14:textId="77777777" w:rsidR="00F858A5" w:rsidRPr="002D6621" w:rsidRDefault="00F858A5" w:rsidP="00F64207">
      <w:pPr>
        <w:rPr>
          <w:rFonts w:ascii="Gotham Book" w:hAnsi="Gotham Book"/>
          <w:color w:val="00263E"/>
          <w:sz w:val="20"/>
          <w:szCs w:val="20"/>
        </w:rPr>
      </w:pPr>
    </w:p>
    <w:p w14:paraId="2CDBD5CE" w14:textId="235642EC" w:rsidR="00F64207" w:rsidRPr="002D6621" w:rsidRDefault="00F64207" w:rsidP="00F64207">
      <w:pPr>
        <w:rPr>
          <w:rFonts w:ascii="Gotham Book" w:hAnsi="Gotham Book"/>
          <w:color w:val="00263E"/>
          <w:sz w:val="20"/>
          <w:szCs w:val="20"/>
        </w:rPr>
      </w:pPr>
      <w:r w:rsidRPr="002D6621">
        <w:rPr>
          <w:rFonts w:ascii="Gotham Book" w:hAnsi="Gotham Book"/>
          <w:color w:val="00263E"/>
          <w:sz w:val="20"/>
          <w:szCs w:val="20"/>
        </w:rPr>
        <w:t xml:space="preserve">However, some other tax changes in the bill are not positive. The $50 million Opportunity Zone tax break is not good policy. The Opportunity Zone program is made up of deep federal subsidy for wealthy owners of capital gains. If the state wants to invest in Opportunity Zones, it should be through direct funding to help the low-income residents of these census tracts with better services and connection to good jobs. Retaining the sales-tax exemption for investment coins and the movie tax credit likewise will sap state revenue better spent elsewhere, though ending the transferability </w:t>
      </w:r>
      <w:r w:rsidR="00EE0C5D" w:rsidRPr="002D6621">
        <w:rPr>
          <w:rFonts w:ascii="Gotham Book" w:hAnsi="Gotham Book"/>
          <w:color w:val="00263E"/>
          <w:sz w:val="20"/>
          <w:szCs w:val="20"/>
        </w:rPr>
        <w:t xml:space="preserve">of the movie tax credit, and improving the award of the subsidy, </w:t>
      </w:r>
      <w:r w:rsidR="00BB0F82" w:rsidRPr="002D6621">
        <w:rPr>
          <w:rFonts w:ascii="Gotham Book" w:hAnsi="Gotham Book"/>
          <w:color w:val="00263E"/>
          <w:sz w:val="20"/>
          <w:szCs w:val="20"/>
        </w:rPr>
        <w:t>are good steps.</w:t>
      </w:r>
    </w:p>
    <w:p w14:paraId="44C77D5A" w14:textId="77777777" w:rsidR="00F858A5" w:rsidRPr="002D6621" w:rsidRDefault="00F858A5" w:rsidP="00F64207">
      <w:pPr>
        <w:rPr>
          <w:rFonts w:ascii="Gotham Book" w:hAnsi="Gotham Book"/>
          <w:color w:val="00263E"/>
          <w:sz w:val="20"/>
          <w:szCs w:val="20"/>
        </w:rPr>
      </w:pPr>
    </w:p>
    <w:p w14:paraId="08A5F81C" w14:textId="12DC3880" w:rsidR="00F64207" w:rsidRPr="002D6621" w:rsidRDefault="00F64207" w:rsidP="00F64207">
      <w:pPr>
        <w:rPr>
          <w:rFonts w:ascii="Gotham Book" w:hAnsi="Gotham Book"/>
          <w:color w:val="00263E"/>
          <w:sz w:val="20"/>
          <w:szCs w:val="20"/>
        </w:rPr>
      </w:pPr>
      <w:r w:rsidRPr="002D6621">
        <w:rPr>
          <w:rFonts w:ascii="Gotham Book" w:hAnsi="Gotham Book"/>
          <w:color w:val="00263E"/>
          <w:sz w:val="20"/>
          <w:szCs w:val="20"/>
        </w:rPr>
        <w:t xml:space="preserve">Ohio needs to provide staff for the </w:t>
      </w:r>
      <w:hyperlink r:id="rId13" w:history="1">
        <w:r w:rsidRPr="002D6621">
          <w:rPr>
            <w:rStyle w:val="Hyperlink"/>
            <w:rFonts w:ascii="Gotham Book" w:hAnsi="Gotham Book"/>
            <w:color w:val="00263E"/>
            <w:sz w:val="20"/>
            <w:szCs w:val="20"/>
          </w:rPr>
          <w:t>Tax Expenditure Review Committee</w:t>
        </w:r>
      </w:hyperlink>
      <w:r w:rsidRPr="002D6621">
        <w:rPr>
          <w:rFonts w:ascii="Gotham Book" w:hAnsi="Gotham Book"/>
          <w:color w:val="00263E"/>
          <w:sz w:val="20"/>
          <w:szCs w:val="20"/>
        </w:rPr>
        <w:t xml:space="preserve"> to allow for a thorough examination of tax breaks and cut back special-interest credits and exemptions. However, the Senate bill also expands some of these tax breaks. The Job Retention Tax Credit, originally designed to keep the very biggest employers in Ohio, should not be weakened to eliminate employment requirements. High-income executives should pay municipal income tax on their big-ticket retirement plans.</w:t>
      </w:r>
      <w:r w:rsidR="00C7505C" w:rsidRPr="002D6621">
        <w:rPr>
          <w:rFonts w:ascii="Gotham Book" w:hAnsi="Gotham Book"/>
          <w:color w:val="00263E"/>
          <w:sz w:val="20"/>
          <w:szCs w:val="20"/>
        </w:rPr>
        <w:t xml:space="preserve"> </w:t>
      </w:r>
    </w:p>
    <w:p w14:paraId="663E6980" w14:textId="77777777" w:rsidR="00F858A5" w:rsidRPr="002D6621" w:rsidRDefault="00F858A5" w:rsidP="00F64207">
      <w:pPr>
        <w:rPr>
          <w:rFonts w:ascii="Gotham Book" w:hAnsi="Gotham Book"/>
          <w:color w:val="00263E"/>
          <w:sz w:val="20"/>
          <w:szCs w:val="20"/>
        </w:rPr>
      </w:pPr>
    </w:p>
    <w:p w14:paraId="4F289813" w14:textId="63445F39" w:rsidR="00EE0C5D" w:rsidRPr="002D6621" w:rsidRDefault="00F64207" w:rsidP="00F64207">
      <w:pPr>
        <w:rPr>
          <w:rFonts w:ascii="Gotham Book" w:hAnsi="Gotham Book"/>
          <w:color w:val="00263E"/>
          <w:sz w:val="20"/>
          <w:szCs w:val="20"/>
        </w:rPr>
      </w:pPr>
      <w:r w:rsidRPr="002D6621">
        <w:rPr>
          <w:rFonts w:ascii="Gotham Book" w:hAnsi="Gotham Book"/>
          <w:color w:val="00263E"/>
          <w:sz w:val="20"/>
          <w:szCs w:val="20"/>
        </w:rPr>
        <w:t xml:space="preserve">Adding a 10% refundable </w:t>
      </w:r>
      <w:hyperlink r:id="rId14" w:history="1">
        <w:r w:rsidRPr="002D6621">
          <w:rPr>
            <w:rStyle w:val="Hyperlink"/>
            <w:rFonts w:ascii="Gotham Book" w:hAnsi="Gotham Book"/>
            <w:color w:val="00263E"/>
            <w:sz w:val="20"/>
            <w:szCs w:val="20"/>
          </w:rPr>
          <w:t>EITC</w:t>
        </w:r>
      </w:hyperlink>
      <w:r w:rsidRPr="002D6621">
        <w:rPr>
          <w:rFonts w:ascii="Gotham Book" w:hAnsi="Gotham Book"/>
          <w:color w:val="00263E"/>
          <w:sz w:val="20"/>
          <w:szCs w:val="20"/>
        </w:rPr>
        <w:t xml:space="preserve"> would do more for the poorest Ohioans than the rate and bracket cuts in the Senate tax plan. Low-income Ohioans pay a much larger share of their income in state and local taxes than the richest Ohioans do. But many pay little or no income tax because it is a graduated tax, and other elements of it like the $10,500 threshold, personal exemptions and the state Earned Income Tax Credit wipe out all or most tax liability for many of the poorest taxpayers. The EITC goes only to working families. But as helpful as the state EITC is, improved by the General Assembly in the transportation budget, it does not do enough to help the poorest Ohioans because it is not refundable. That should be remedied.</w:t>
      </w:r>
    </w:p>
    <w:p w14:paraId="622C0D75" w14:textId="50B6D7E8" w:rsidR="00F64207" w:rsidRPr="002D6621" w:rsidRDefault="00C7505C" w:rsidP="00F64207">
      <w:pPr>
        <w:rPr>
          <w:rFonts w:ascii="Gotham Book" w:hAnsi="Gotham Book"/>
          <w:color w:val="00263E"/>
          <w:sz w:val="20"/>
          <w:szCs w:val="20"/>
        </w:rPr>
      </w:pPr>
      <w:r w:rsidRPr="002D6621">
        <w:rPr>
          <w:rFonts w:ascii="Gotham Book" w:hAnsi="Gotham Book"/>
          <w:color w:val="00263E"/>
          <w:sz w:val="20"/>
          <w:szCs w:val="20"/>
        </w:rPr>
        <w:t xml:space="preserve"> </w:t>
      </w:r>
    </w:p>
    <w:p w14:paraId="0DC46EF1" w14:textId="16D8A5C3" w:rsidR="004A159D" w:rsidRPr="002D6621" w:rsidRDefault="2E3A1F23" w:rsidP="00E820E3">
      <w:pPr>
        <w:rPr>
          <w:rFonts w:ascii="Gotham Bold" w:hAnsi="Gotham Bold"/>
          <w:b/>
          <w:color w:val="00263E"/>
          <w:sz w:val="20"/>
          <w:szCs w:val="20"/>
        </w:rPr>
      </w:pPr>
      <w:r w:rsidRPr="002D6621">
        <w:rPr>
          <w:rFonts w:ascii="Gotham Bold" w:hAnsi="Gotham Bold"/>
          <w:b/>
          <w:bCs/>
          <w:color w:val="00263E"/>
          <w:sz w:val="20"/>
          <w:szCs w:val="20"/>
        </w:rPr>
        <w:t>INVESTMENT POLICY</w:t>
      </w:r>
    </w:p>
    <w:p w14:paraId="1F4EDF97" w14:textId="6FF29E5F" w:rsidR="004A159D" w:rsidRPr="002D6621" w:rsidRDefault="004A159D">
      <w:pPr>
        <w:rPr>
          <w:rFonts w:ascii="Gotham Book" w:hAnsi="Gotham Book"/>
          <w:color w:val="00263E"/>
          <w:sz w:val="20"/>
          <w:szCs w:val="20"/>
        </w:rPr>
      </w:pPr>
      <w:r w:rsidRPr="002D6621">
        <w:rPr>
          <w:rFonts w:ascii="Gotham Book" w:hAnsi="Gotham Book"/>
          <w:color w:val="00263E"/>
          <w:sz w:val="20"/>
          <w:szCs w:val="20"/>
        </w:rPr>
        <w:t xml:space="preserve">Significant needs for investment remain unmet. </w:t>
      </w:r>
      <w:r w:rsidR="0D7F5A30" w:rsidRPr="002D6621">
        <w:rPr>
          <w:rFonts w:ascii="Gotham Book" w:hAnsi="Gotham Book"/>
          <w:color w:val="00263E"/>
          <w:sz w:val="20"/>
          <w:szCs w:val="20"/>
        </w:rPr>
        <w:t>P</w:t>
      </w:r>
      <w:r w:rsidR="5CD72B9A" w:rsidRPr="002D6621">
        <w:rPr>
          <w:rFonts w:ascii="Gotham Book" w:hAnsi="Gotham Book"/>
          <w:color w:val="00263E"/>
          <w:sz w:val="20"/>
          <w:szCs w:val="20"/>
        </w:rPr>
        <w:t xml:space="preserve">overty </w:t>
      </w:r>
      <w:r w:rsidR="0D7F5A30" w:rsidRPr="002D6621">
        <w:rPr>
          <w:rFonts w:ascii="Gotham Book" w:hAnsi="Gotham Book"/>
          <w:color w:val="00263E"/>
          <w:sz w:val="20"/>
          <w:szCs w:val="20"/>
        </w:rPr>
        <w:t>in Ohio remains higher than before the recession</w:t>
      </w:r>
      <w:r w:rsidR="5CD72B9A" w:rsidRPr="002D6621">
        <w:rPr>
          <w:rFonts w:ascii="Gotham Book" w:hAnsi="Gotham Book"/>
          <w:color w:val="00263E"/>
          <w:sz w:val="20"/>
          <w:szCs w:val="20"/>
        </w:rPr>
        <w:t>.</w:t>
      </w:r>
      <w:r w:rsidR="0D7F5A30" w:rsidRPr="002D6621">
        <w:rPr>
          <w:rFonts w:ascii="Gotham Book" w:hAnsi="Gotham Book"/>
          <w:color w:val="00263E"/>
          <w:sz w:val="20"/>
          <w:szCs w:val="20"/>
        </w:rPr>
        <w:t xml:space="preserve"> </w:t>
      </w:r>
      <w:hyperlink r:id="rId15" w:history="1">
        <w:r w:rsidR="5CD72B9A" w:rsidRPr="002D6621">
          <w:rPr>
            <w:rStyle w:val="Hyperlink"/>
            <w:rFonts w:ascii="Gotham Book" w:hAnsi="Gotham Book"/>
            <w:color w:val="00263E"/>
            <w:sz w:val="20"/>
            <w:szCs w:val="20"/>
          </w:rPr>
          <w:t>S</w:t>
        </w:r>
        <w:r w:rsidR="0D7F5A30" w:rsidRPr="002D6621">
          <w:rPr>
            <w:rStyle w:val="Hyperlink"/>
            <w:rFonts w:ascii="Gotham Book" w:hAnsi="Gotham Book"/>
            <w:color w:val="00263E"/>
            <w:sz w:val="20"/>
            <w:szCs w:val="20"/>
          </w:rPr>
          <w:t xml:space="preserve">ix </w:t>
        </w:r>
        <w:r w:rsidR="3801624C" w:rsidRPr="002D6621">
          <w:rPr>
            <w:rStyle w:val="Hyperlink"/>
            <w:rFonts w:ascii="Gotham Book" w:hAnsi="Gotham Book"/>
            <w:color w:val="00263E"/>
            <w:sz w:val="20"/>
            <w:szCs w:val="20"/>
          </w:rPr>
          <w:t>in</w:t>
        </w:r>
        <w:r w:rsidR="0D7F5A30" w:rsidRPr="002D6621">
          <w:rPr>
            <w:rStyle w:val="Hyperlink"/>
            <w:rFonts w:ascii="Gotham Book" w:hAnsi="Gotham Book"/>
            <w:color w:val="00263E"/>
            <w:sz w:val="20"/>
            <w:szCs w:val="20"/>
          </w:rPr>
          <w:t xml:space="preserve"> ten</w:t>
        </w:r>
      </w:hyperlink>
      <w:r w:rsidR="0D7F5A30" w:rsidRPr="002D6621">
        <w:rPr>
          <w:rFonts w:ascii="Gotham Book" w:hAnsi="Gotham Book"/>
          <w:color w:val="00263E"/>
          <w:sz w:val="20"/>
          <w:szCs w:val="20"/>
        </w:rPr>
        <w:t xml:space="preserve"> of our </w:t>
      </w:r>
      <w:r w:rsidR="00DE3DC0" w:rsidRPr="002D6621">
        <w:rPr>
          <w:rFonts w:ascii="Gotham Book" w:hAnsi="Gotham Book"/>
          <w:color w:val="00263E"/>
          <w:sz w:val="20"/>
          <w:szCs w:val="20"/>
        </w:rPr>
        <w:t>most common jobs</w:t>
      </w:r>
      <w:r w:rsidR="0D7F5A30" w:rsidRPr="002D6621">
        <w:rPr>
          <w:rFonts w:ascii="Gotham Book" w:hAnsi="Gotham Book"/>
          <w:color w:val="00263E"/>
          <w:sz w:val="20"/>
          <w:szCs w:val="20"/>
        </w:rPr>
        <w:t xml:space="preserve"> leave a parent with two kids eligible for and needing SNAP food aid to put dinner on the table</w:t>
      </w:r>
      <w:r w:rsidR="3801624C" w:rsidRPr="002D6621">
        <w:rPr>
          <w:rFonts w:ascii="Gotham Book" w:hAnsi="Gotham Book"/>
          <w:color w:val="00263E"/>
          <w:sz w:val="20"/>
          <w:szCs w:val="20"/>
        </w:rPr>
        <w:t>, up from four in ten</w:t>
      </w:r>
      <w:r w:rsidR="0D7F5A30" w:rsidRPr="002D6621">
        <w:rPr>
          <w:rFonts w:ascii="Gotham Book" w:hAnsi="Gotham Book"/>
          <w:color w:val="00263E"/>
          <w:sz w:val="20"/>
          <w:szCs w:val="20"/>
        </w:rPr>
        <w:t xml:space="preserve"> in 2000. </w:t>
      </w:r>
      <w:r w:rsidR="58197D9E" w:rsidRPr="002D6621">
        <w:rPr>
          <w:rFonts w:ascii="Gotham Book" w:eastAsia="Gotham Book" w:hAnsi="Gotham Book" w:cs="Gotham Book"/>
          <w:color w:val="00263E"/>
          <w:sz w:val="20"/>
          <w:szCs w:val="20"/>
        </w:rPr>
        <w:t xml:space="preserve">Health indicators in Ohio are </w:t>
      </w:r>
      <w:hyperlink r:id="rId16" w:history="1">
        <w:r w:rsidR="58197D9E" w:rsidRPr="002D6621">
          <w:rPr>
            <w:rStyle w:val="Hyperlink"/>
            <w:rFonts w:ascii="Gotham Book" w:eastAsia="Gotham Book" w:hAnsi="Gotham Book" w:cs="Gotham Book"/>
            <w:color w:val="00263E"/>
            <w:sz w:val="20"/>
            <w:szCs w:val="20"/>
          </w:rPr>
          <w:t>woefully low</w:t>
        </w:r>
      </w:hyperlink>
      <w:r w:rsidR="58197D9E" w:rsidRPr="002D6621">
        <w:rPr>
          <w:rFonts w:ascii="Gotham Book" w:eastAsia="Gotham Book" w:hAnsi="Gotham Book" w:cs="Gotham Book"/>
          <w:color w:val="00263E"/>
          <w:sz w:val="20"/>
          <w:szCs w:val="20"/>
        </w:rPr>
        <w:t xml:space="preserve">. Even with the provisions in the Senate bill, local governments will be receiving </w:t>
      </w:r>
      <w:hyperlink r:id="rId17" w:history="1">
        <w:r w:rsidR="58197D9E" w:rsidRPr="002D6621">
          <w:rPr>
            <w:rStyle w:val="Hyperlink"/>
            <w:rFonts w:ascii="Gotham Book" w:eastAsia="Gotham Book" w:hAnsi="Gotham Book" w:cs="Gotham Book"/>
            <w:color w:val="00263E"/>
            <w:sz w:val="20"/>
            <w:szCs w:val="20"/>
          </w:rPr>
          <w:t>far less</w:t>
        </w:r>
      </w:hyperlink>
      <w:r w:rsidR="58197D9E" w:rsidRPr="002D6621">
        <w:rPr>
          <w:rFonts w:ascii="Gotham Book" w:eastAsia="Gotham Book" w:hAnsi="Gotham Book" w:cs="Gotham Book"/>
          <w:color w:val="00263E"/>
          <w:sz w:val="20"/>
          <w:szCs w:val="20"/>
        </w:rPr>
        <w:t xml:space="preserve"> in flexible state aid than they did a decade ago, constraining them from delivering services. And Ohio remains an undereducated state, with a school </w:t>
      </w:r>
      <w:hyperlink r:id="rId18" w:history="1">
        <w:r w:rsidR="58197D9E" w:rsidRPr="002D6621">
          <w:rPr>
            <w:rStyle w:val="Hyperlink"/>
            <w:rFonts w:ascii="Gotham Book" w:eastAsia="Gotham Book" w:hAnsi="Gotham Book" w:cs="Gotham Book"/>
            <w:color w:val="00263E"/>
            <w:sz w:val="20"/>
            <w:szCs w:val="20"/>
          </w:rPr>
          <w:t>fundin</w:t>
        </w:r>
        <w:r w:rsidR="58197D9E" w:rsidRPr="002D6621">
          <w:rPr>
            <w:rStyle w:val="Hyperlink"/>
            <w:rFonts w:ascii="Gotham Book" w:eastAsia="Gotham Book" w:hAnsi="Gotham Book" w:cs="Gotham Book"/>
            <w:color w:val="00263E"/>
            <w:sz w:val="20"/>
            <w:szCs w:val="20"/>
          </w:rPr>
          <w:t>g</w:t>
        </w:r>
        <w:r w:rsidR="58197D9E" w:rsidRPr="002D6621">
          <w:rPr>
            <w:rStyle w:val="Hyperlink"/>
            <w:rFonts w:ascii="Gotham Book" w:eastAsia="Gotham Book" w:hAnsi="Gotham Book" w:cs="Gotham Book"/>
            <w:color w:val="00263E"/>
            <w:sz w:val="20"/>
            <w:szCs w:val="20"/>
          </w:rPr>
          <w:t xml:space="preserve"> formula</w:t>
        </w:r>
      </w:hyperlink>
      <w:r w:rsidR="58197D9E" w:rsidRPr="002D6621">
        <w:rPr>
          <w:rFonts w:ascii="Gotham Book" w:eastAsia="Gotham Book" w:hAnsi="Gotham Book" w:cs="Gotham Book"/>
          <w:color w:val="00263E"/>
          <w:sz w:val="20"/>
          <w:szCs w:val="20"/>
        </w:rPr>
        <w:t xml:space="preserve"> in need of a fundamental overhaul and colleges that remain </w:t>
      </w:r>
      <w:hyperlink r:id="rId19" w:history="1">
        <w:r w:rsidR="58197D9E" w:rsidRPr="002D6621">
          <w:rPr>
            <w:rStyle w:val="Hyperlink"/>
            <w:rFonts w:ascii="Gotham Book" w:eastAsia="Gotham Book" w:hAnsi="Gotham Book" w:cs="Gotham Book"/>
            <w:color w:val="00263E"/>
            <w:sz w:val="20"/>
            <w:szCs w:val="20"/>
          </w:rPr>
          <w:t>unaffordable</w:t>
        </w:r>
      </w:hyperlink>
      <w:r w:rsidR="58197D9E" w:rsidRPr="002D6621">
        <w:rPr>
          <w:rFonts w:ascii="Gotham Book" w:eastAsia="Gotham Book" w:hAnsi="Gotham Book" w:cs="Gotham Book"/>
          <w:color w:val="00263E"/>
          <w:sz w:val="20"/>
          <w:szCs w:val="20"/>
        </w:rPr>
        <w:t xml:space="preserve"> to far too many.</w:t>
      </w:r>
      <w:r w:rsidR="00BB0F82" w:rsidRPr="002D6621">
        <w:rPr>
          <w:rFonts w:ascii="Gotham Book" w:hAnsi="Gotham Book"/>
          <w:color w:val="00263E"/>
          <w:sz w:val="20"/>
          <w:szCs w:val="20"/>
        </w:rPr>
        <w:t xml:space="preserve"> We highlight a handful </w:t>
      </w:r>
      <w:r w:rsidR="007A5055" w:rsidRPr="002D6621">
        <w:rPr>
          <w:rFonts w:ascii="Gotham Book" w:hAnsi="Gotham Book"/>
          <w:color w:val="00263E"/>
          <w:sz w:val="20"/>
          <w:szCs w:val="20"/>
        </w:rPr>
        <w:t xml:space="preserve">of </w:t>
      </w:r>
      <w:r w:rsidR="00BB0F82" w:rsidRPr="002D6621">
        <w:rPr>
          <w:rFonts w:ascii="Gotham Book" w:hAnsi="Gotham Book"/>
          <w:color w:val="00263E"/>
          <w:sz w:val="20"/>
          <w:szCs w:val="20"/>
        </w:rPr>
        <w:t xml:space="preserve">specific </w:t>
      </w:r>
      <w:r w:rsidRPr="002D6621">
        <w:rPr>
          <w:rFonts w:ascii="Gotham Book" w:hAnsi="Gotham Book"/>
          <w:color w:val="00263E"/>
          <w:sz w:val="20"/>
          <w:szCs w:val="20"/>
        </w:rPr>
        <w:t xml:space="preserve">unmet needs </w:t>
      </w:r>
      <w:r w:rsidR="58197D9E" w:rsidRPr="002D6621">
        <w:rPr>
          <w:rFonts w:ascii="Gotham Book" w:hAnsi="Gotham Book"/>
          <w:color w:val="00263E"/>
          <w:sz w:val="20"/>
          <w:szCs w:val="20"/>
        </w:rPr>
        <w:t>below.</w:t>
      </w:r>
    </w:p>
    <w:p w14:paraId="0F755A98" w14:textId="24212DAC" w:rsidR="00E770D4" w:rsidRPr="002D6621" w:rsidRDefault="00E770D4" w:rsidP="008F243D">
      <w:pPr>
        <w:rPr>
          <w:rFonts w:ascii="Gotham Book" w:hAnsi="Gotham Book"/>
          <w:color w:val="00263E"/>
          <w:sz w:val="20"/>
          <w:szCs w:val="20"/>
        </w:rPr>
      </w:pPr>
    </w:p>
    <w:p w14:paraId="373A6413" w14:textId="37742794" w:rsidR="00E770D4" w:rsidRPr="002D6621" w:rsidRDefault="00E770D4">
      <w:pPr>
        <w:rPr>
          <w:rFonts w:ascii="Gotham Book" w:hAnsi="Gotham Book"/>
          <w:color w:val="00263E"/>
          <w:sz w:val="20"/>
          <w:szCs w:val="20"/>
        </w:rPr>
      </w:pPr>
      <w:r w:rsidRPr="002D6621">
        <w:rPr>
          <w:rFonts w:ascii="Gotham Book" w:hAnsi="Gotham Book"/>
          <w:b/>
          <w:bCs/>
          <w:color w:val="00263E"/>
          <w:sz w:val="20"/>
          <w:szCs w:val="20"/>
        </w:rPr>
        <w:t>Access to Childcare Assistance:</w:t>
      </w:r>
      <w:r w:rsidR="00C7505C" w:rsidRPr="002D6621">
        <w:rPr>
          <w:rFonts w:ascii="Gotham Book" w:hAnsi="Gotham Book"/>
          <w:color w:val="00263E"/>
          <w:sz w:val="20"/>
          <w:szCs w:val="20"/>
        </w:rPr>
        <w:t xml:space="preserve"> </w:t>
      </w:r>
      <w:r w:rsidRPr="002D6621">
        <w:rPr>
          <w:rFonts w:ascii="Gotham Book" w:hAnsi="Gotham Book"/>
          <w:color w:val="00263E"/>
          <w:sz w:val="20"/>
          <w:szCs w:val="20"/>
        </w:rPr>
        <w:t>Governor DeWine committed to raising the initial level at which people can get public childcare aid in Ohio from the next-to-lowest in the nation</w:t>
      </w:r>
      <w:r w:rsidR="006F58FE" w:rsidRPr="002D6621">
        <w:rPr>
          <w:rFonts w:ascii="Gotham Book" w:hAnsi="Gotham Book"/>
          <w:color w:val="00263E"/>
          <w:sz w:val="20"/>
          <w:szCs w:val="20"/>
        </w:rPr>
        <w:t>.</w:t>
      </w:r>
      <w:r w:rsidR="00C7505C" w:rsidRPr="002D6621">
        <w:rPr>
          <w:rFonts w:ascii="Gotham Book" w:hAnsi="Gotham Book"/>
          <w:color w:val="00263E"/>
          <w:sz w:val="20"/>
          <w:szCs w:val="20"/>
        </w:rPr>
        <w:t xml:space="preserve"> </w:t>
      </w:r>
      <w:r w:rsidR="006F58FE" w:rsidRPr="002D6621">
        <w:rPr>
          <w:rFonts w:ascii="Gotham Book" w:hAnsi="Gotham Book"/>
          <w:color w:val="00263E"/>
          <w:sz w:val="20"/>
          <w:szCs w:val="20"/>
        </w:rPr>
        <w:t xml:space="preserve">An increase in the </w:t>
      </w:r>
      <w:r w:rsidR="00EE0C5D" w:rsidRPr="002D6621">
        <w:rPr>
          <w:rFonts w:ascii="Gotham Book" w:hAnsi="Gotham Book"/>
          <w:color w:val="00263E"/>
          <w:sz w:val="20"/>
          <w:szCs w:val="20"/>
        </w:rPr>
        <w:t>eligibility</w:t>
      </w:r>
      <w:r w:rsidR="006F58FE" w:rsidRPr="002D6621">
        <w:rPr>
          <w:rFonts w:ascii="Gotham Book" w:hAnsi="Gotham Book"/>
          <w:color w:val="00263E"/>
          <w:sz w:val="20"/>
          <w:szCs w:val="20"/>
        </w:rPr>
        <w:t xml:space="preserve"> rate is not included in this budget bill, and </w:t>
      </w:r>
      <w:hyperlink r:id="rId20" w:history="1">
        <w:r w:rsidR="006F58FE" w:rsidRPr="002D6621">
          <w:rPr>
            <w:rStyle w:val="Hyperlink"/>
            <w:rFonts w:ascii="Gotham Book" w:hAnsi="Gotham Book"/>
            <w:color w:val="00263E"/>
            <w:sz w:val="20"/>
            <w:szCs w:val="20"/>
          </w:rPr>
          <w:t>it should be</w:t>
        </w:r>
      </w:hyperlink>
      <w:r w:rsidR="006F58FE" w:rsidRPr="002D6621">
        <w:rPr>
          <w:rFonts w:ascii="Gotham Book" w:hAnsi="Gotham Book"/>
          <w:color w:val="00263E"/>
          <w:sz w:val="20"/>
          <w:szCs w:val="20"/>
        </w:rPr>
        <w:t>.</w:t>
      </w:r>
      <w:r w:rsidR="00C7505C" w:rsidRPr="002D6621">
        <w:rPr>
          <w:rFonts w:ascii="Gotham Book" w:hAnsi="Gotham Book"/>
          <w:color w:val="00263E"/>
          <w:sz w:val="20"/>
          <w:szCs w:val="20"/>
        </w:rPr>
        <w:t xml:space="preserve"> </w:t>
      </w:r>
      <w:r w:rsidR="006F58FE" w:rsidRPr="002D6621">
        <w:rPr>
          <w:rFonts w:ascii="Gotham Book" w:hAnsi="Gotham Book"/>
          <w:color w:val="00263E"/>
          <w:sz w:val="20"/>
          <w:szCs w:val="20"/>
        </w:rPr>
        <w:t xml:space="preserve">Ohio admits only families earning no more than 130% of poverty - </w:t>
      </w:r>
      <w:r w:rsidRPr="002D6621">
        <w:rPr>
          <w:rFonts w:ascii="Gotham Book" w:hAnsi="Gotham Book"/>
          <w:color w:val="00263E"/>
          <w:sz w:val="20"/>
          <w:szCs w:val="20"/>
        </w:rPr>
        <w:t>about $27,000 for a parent with two kids</w:t>
      </w:r>
      <w:r w:rsidR="006F58FE" w:rsidRPr="002D6621">
        <w:rPr>
          <w:rFonts w:ascii="Gotham Book" w:hAnsi="Gotham Book"/>
          <w:color w:val="00263E"/>
          <w:sz w:val="20"/>
          <w:szCs w:val="20"/>
        </w:rPr>
        <w:t xml:space="preserve"> – to the program.</w:t>
      </w:r>
      <w:r w:rsidRPr="002D6621">
        <w:rPr>
          <w:rFonts w:ascii="Gotham Book" w:hAnsi="Gotham Book"/>
          <w:color w:val="00263E"/>
          <w:sz w:val="20"/>
          <w:szCs w:val="20"/>
        </w:rPr>
        <w:t xml:space="preserve"> It should be restored to 200% of poverty</w:t>
      </w:r>
      <w:r w:rsidR="002D6621" w:rsidRPr="002D6621">
        <w:rPr>
          <w:rFonts w:ascii="Gotham Book" w:hAnsi="Gotham Book"/>
          <w:color w:val="00263E"/>
          <w:sz w:val="20"/>
          <w:szCs w:val="20"/>
        </w:rPr>
        <w:t xml:space="preserve">: </w:t>
      </w:r>
      <w:r w:rsidRPr="002D6621">
        <w:rPr>
          <w:rFonts w:ascii="Gotham Book" w:hAnsi="Gotham Book"/>
          <w:color w:val="00263E"/>
          <w:sz w:val="20"/>
          <w:szCs w:val="20"/>
        </w:rPr>
        <w:t>$42,</w:t>
      </w:r>
      <w:r w:rsidR="002D6621" w:rsidRPr="002D6621">
        <w:rPr>
          <w:rFonts w:ascii="Gotham Book" w:hAnsi="Gotham Book"/>
          <w:color w:val="00263E"/>
          <w:sz w:val="20"/>
          <w:szCs w:val="20"/>
        </w:rPr>
        <w:t>66</w:t>
      </w:r>
      <w:r w:rsidRPr="002D6621">
        <w:rPr>
          <w:rFonts w:ascii="Gotham Book" w:hAnsi="Gotham Book"/>
          <w:color w:val="00263E"/>
          <w:sz w:val="20"/>
          <w:szCs w:val="20"/>
        </w:rPr>
        <w:t xml:space="preserve">0 for a family of this size. </w:t>
      </w:r>
    </w:p>
    <w:p w14:paraId="3BC82E7A" w14:textId="77777777" w:rsidR="1A98784D" w:rsidRPr="002D6621" w:rsidRDefault="1A98784D">
      <w:pPr>
        <w:rPr>
          <w:rFonts w:ascii="Gotham Book" w:hAnsi="Gotham Book"/>
          <w:color w:val="00263E"/>
          <w:sz w:val="20"/>
          <w:szCs w:val="20"/>
        </w:rPr>
      </w:pPr>
    </w:p>
    <w:p w14:paraId="08FC1F68" w14:textId="22679129" w:rsidR="00911324" w:rsidRPr="002D6621" w:rsidRDefault="00E770D4" w:rsidP="008F243D">
      <w:pPr>
        <w:rPr>
          <w:rFonts w:ascii="Gotham Book" w:hAnsi="Gotham Book"/>
          <w:color w:val="00263E"/>
          <w:sz w:val="20"/>
          <w:szCs w:val="20"/>
        </w:rPr>
      </w:pPr>
      <w:r w:rsidRPr="002D6621">
        <w:rPr>
          <w:rFonts w:ascii="Gotham Book" w:hAnsi="Gotham Book"/>
          <w:b/>
          <w:bCs/>
          <w:color w:val="00263E"/>
          <w:sz w:val="20"/>
          <w:szCs w:val="20"/>
        </w:rPr>
        <w:lastRenderedPageBreak/>
        <w:t>Census education and outreach:</w:t>
      </w:r>
      <w:r w:rsidRPr="002D6621">
        <w:rPr>
          <w:rFonts w:ascii="Gotham Book" w:hAnsi="Gotham Book"/>
          <w:color w:val="00263E"/>
          <w:sz w:val="20"/>
          <w:szCs w:val="20"/>
        </w:rPr>
        <w:t xml:space="preserve"> </w:t>
      </w:r>
      <w:r w:rsidR="009B7A75" w:rsidRPr="002D6621">
        <w:rPr>
          <w:rFonts w:ascii="Gotham Book" w:hAnsi="Gotham Book"/>
          <w:color w:val="00263E"/>
          <w:sz w:val="20"/>
          <w:szCs w:val="20"/>
        </w:rPr>
        <w:t>Ohio could lose federal funding – as well as congressional representation – from a lack of funding for outreach and education around the upcoming decennial census. As many as </w:t>
      </w:r>
      <w:hyperlink r:id="rId21" w:history="1">
        <w:r w:rsidR="009B7A75" w:rsidRPr="002D6621">
          <w:rPr>
            <w:rStyle w:val="Hyperlink"/>
            <w:rFonts w:ascii="Gotham Book" w:hAnsi="Gotham Book"/>
            <w:color w:val="00263E"/>
            <w:sz w:val="20"/>
            <w:szCs w:val="20"/>
          </w:rPr>
          <w:t>73,600 Ohioans</w:t>
        </w:r>
      </w:hyperlink>
      <w:r w:rsidR="009B7A75" w:rsidRPr="002D6621">
        <w:rPr>
          <w:rFonts w:ascii="Gotham Book" w:hAnsi="Gotham Book"/>
          <w:color w:val="00263E"/>
          <w:sz w:val="20"/>
          <w:szCs w:val="20"/>
        </w:rPr>
        <w:t xml:space="preserve"> won’t be counted in the 2020 Census if we don’t fund outreach to hard-to-count households, resulting in Ohio losing one of its 16 congressional seats and losing an estimated $88.7 million per year for a full decade (over $887 million). State funding of</w:t>
      </w:r>
      <w:r w:rsidR="00911324" w:rsidRPr="002D6621">
        <w:rPr>
          <w:rFonts w:ascii="Gotham Book" w:hAnsi="Gotham Book"/>
          <w:color w:val="00263E"/>
          <w:sz w:val="20"/>
          <w:szCs w:val="20"/>
        </w:rPr>
        <w:t xml:space="preserve"> $1.1 million would allow communities to reach ou</w:t>
      </w:r>
      <w:r w:rsidR="2E1C6ED2" w:rsidRPr="002D6621">
        <w:rPr>
          <w:rFonts w:ascii="Gotham Book" w:hAnsi="Gotham Book"/>
          <w:color w:val="00263E"/>
          <w:sz w:val="20"/>
          <w:szCs w:val="20"/>
        </w:rPr>
        <w:t>r</w:t>
      </w:r>
      <w:r w:rsidR="00911324" w:rsidRPr="002D6621">
        <w:rPr>
          <w:rFonts w:ascii="Gotham Book" w:hAnsi="Gotham Book"/>
          <w:color w:val="00263E"/>
          <w:sz w:val="20"/>
          <w:szCs w:val="20"/>
        </w:rPr>
        <w:t xml:space="preserve"> hard-to-count households</w:t>
      </w:r>
      <w:r w:rsidR="009B7A75" w:rsidRPr="002D6621">
        <w:rPr>
          <w:rFonts w:ascii="Gotham Book" w:hAnsi="Gotham Book"/>
          <w:color w:val="00263E"/>
          <w:sz w:val="20"/>
          <w:szCs w:val="20"/>
        </w:rPr>
        <w:t xml:space="preserve"> so they are included in the count.</w:t>
      </w:r>
    </w:p>
    <w:p w14:paraId="70EF58AD" w14:textId="2929CE93" w:rsidR="00075076" w:rsidRPr="002D6621" w:rsidRDefault="00075076" w:rsidP="008F243D">
      <w:pPr>
        <w:rPr>
          <w:rFonts w:ascii="Gotham Book" w:hAnsi="Gotham Book"/>
          <w:color w:val="00263E"/>
          <w:sz w:val="20"/>
          <w:szCs w:val="20"/>
        </w:rPr>
      </w:pPr>
    </w:p>
    <w:p w14:paraId="6809B00C" w14:textId="35EE63CA" w:rsidR="00075076" w:rsidRPr="002D6621" w:rsidRDefault="00E770D4" w:rsidP="00075076">
      <w:pPr>
        <w:rPr>
          <w:rFonts w:ascii="Gotham Book" w:eastAsia="Times New Roman" w:hAnsi="Gotham Book" w:cs="Gotham Book"/>
          <w:color w:val="00263E"/>
          <w:sz w:val="20"/>
          <w:szCs w:val="20"/>
        </w:rPr>
      </w:pPr>
      <w:r w:rsidRPr="002D6621">
        <w:rPr>
          <w:rFonts w:ascii="Gotham Book" w:eastAsia="Times New Roman" w:hAnsi="Gotham Book" w:cs="Gotham Book"/>
          <w:b/>
          <w:bCs/>
          <w:color w:val="00263E"/>
          <w:sz w:val="20"/>
          <w:szCs w:val="20"/>
        </w:rPr>
        <w:t>Wage and Hour Division</w:t>
      </w:r>
      <w:r w:rsidRPr="002D6621">
        <w:rPr>
          <w:rFonts w:ascii="Gotham Book" w:eastAsia="Times New Roman" w:hAnsi="Gotham Book" w:cs="Gotham Book"/>
          <w:color w:val="00263E"/>
          <w:sz w:val="20"/>
          <w:szCs w:val="20"/>
        </w:rPr>
        <w:t xml:space="preserve"> of the Ohio Department of Commerce: </w:t>
      </w:r>
      <w:r w:rsidR="00075076" w:rsidRPr="002D6621">
        <w:rPr>
          <w:rFonts w:ascii="Gotham Book" w:eastAsia="Times New Roman" w:hAnsi="Gotham Book" w:cs="Gotham Book"/>
          <w:color w:val="00263E"/>
          <w:sz w:val="20"/>
          <w:szCs w:val="20"/>
        </w:rPr>
        <w:t>Today, just five investigators and one supervisor oversee </w:t>
      </w:r>
      <w:hyperlink r:id="rId22" w:history="1">
        <w:r w:rsidR="00075076" w:rsidRPr="002D6621">
          <w:rPr>
            <w:rStyle w:val="Hyperlink"/>
            <w:rFonts w:ascii="Gotham Book" w:eastAsia="Times New Roman" w:hAnsi="Gotham Book" w:cs="Gotham Book"/>
            <w:color w:val="00263E"/>
            <w:sz w:val="20"/>
            <w:szCs w:val="20"/>
          </w:rPr>
          <w:t>wage theft enforcement</w:t>
        </w:r>
      </w:hyperlink>
      <w:r w:rsidR="00075076" w:rsidRPr="002D6621">
        <w:rPr>
          <w:rFonts w:ascii="Gotham Book" w:eastAsia="Times New Roman" w:hAnsi="Gotham Book" w:cs="Gotham Book"/>
          <w:color w:val="00263E"/>
          <w:sz w:val="20"/>
          <w:szCs w:val="20"/>
        </w:rPr>
        <w:t xml:space="preserve"> for Ohio’s more</w:t>
      </w:r>
      <w:r w:rsidR="2E1C6ED2" w:rsidRPr="002D6621">
        <w:rPr>
          <w:rFonts w:ascii="Gotham Book" w:eastAsia="Times New Roman" w:hAnsi="Gotham Book" w:cs="Gotham Book"/>
          <w:color w:val="00263E"/>
          <w:sz w:val="20"/>
          <w:szCs w:val="20"/>
        </w:rPr>
        <w:t>-</w:t>
      </w:r>
      <w:r w:rsidR="00075076" w:rsidRPr="002D6621">
        <w:rPr>
          <w:rFonts w:ascii="Gotham Book" w:eastAsia="Times New Roman" w:hAnsi="Gotham Book" w:cs="Gotham Book"/>
          <w:color w:val="00263E"/>
          <w:sz w:val="20"/>
          <w:szCs w:val="20"/>
        </w:rPr>
        <w:t>than 5.5 million jobs. That means Ohio has one investigator for every 932,367 workers. Under the initial budget proposal funding was cut by $100,000 over the biennium. The House</w:t>
      </w:r>
      <w:r w:rsidRPr="002D6621">
        <w:rPr>
          <w:rFonts w:ascii="Gotham Book" w:eastAsia="Times New Roman" w:hAnsi="Gotham Book" w:cs="Gotham Book"/>
          <w:color w:val="00263E"/>
          <w:sz w:val="20"/>
          <w:szCs w:val="20"/>
        </w:rPr>
        <w:t xml:space="preserve"> </w:t>
      </w:r>
      <w:r w:rsidR="00075076" w:rsidRPr="002D6621">
        <w:rPr>
          <w:rFonts w:ascii="Gotham Book" w:eastAsia="Times New Roman" w:hAnsi="Gotham Book" w:cs="Gotham Book"/>
          <w:color w:val="00263E"/>
          <w:sz w:val="20"/>
          <w:szCs w:val="20"/>
        </w:rPr>
        <w:t>restored this funding</w:t>
      </w:r>
      <w:r w:rsidRPr="002D6621">
        <w:rPr>
          <w:rFonts w:ascii="Gotham Book" w:eastAsia="Times New Roman" w:hAnsi="Gotham Book" w:cs="Gotham Book"/>
          <w:color w:val="00263E"/>
          <w:sz w:val="20"/>
          <w:szCs w:val="20"/>
        </w:rPr>
        <w:t>,</w:t>
      </w:r>
      <w:r w:rsidR="00075076" w:rsidRPr="002D6621">
        <w:rPr>
          <w:rFonts w:ascii="Gotham Book" w:eastAsia="Times New Roman" w:hAnsi="Gotham Book" w:cs="Gotham Book"/>
          <w:color w:val="00263E"/>
          <w:sz w:val="20"/>
          <w:szCs w:val="20"/>
        </w:rPr>
        <w:t xml:space="preserve"> ensuring $1.2 million for wage enforcement in each year of the biennium. </w:t>
      </w:r>
      <w:r w:rsidRPr="002D6621">
        <w:rPr>
          <w:rFonts w:ascii="Gotham Book" w:eastAsia="Times New Roman" w:hAnsi="Gotham Book" w:cs="Gotham Book"/>
          <w:color w:val="00263E"/>
          <w:sz w:val="20"/>
          <w:szCs w:val="20"/>
        </w:rPr>
        <w:t xml:space="preserve">The Senate budget bill removes the House’s fix. </w:t>
      </w:r>
      <w:r w:rsidR="00075076" w:rsidRPr="002D6621">
        <w:rPr>
          <w:rFonts w:ascii="Gotham Book" w:eastAsia="Times New Roman" w:hAnsi="Gotham Book" w:cs="Gotham Book"/>
          <w:color w:val="00263E"/>
          <w:sz w:val="20"/>
          <w:szCs w:val="20"/>
        </w:rPr>
        <w:t xml:space="preserve">Without this funding Ohio will spend 36.7% less on wage enforcement in 2021 than it did in 2010, adjusted for inflation. More is needed but holding funding steady is </w:t>
      </w:r>
      <w:r w:rsidR="58969F7C" w:rsidRPr="002D6621">
        <w:rPr>
          <w:rFonts w:ascii="Gotham Book" w:eastAsia="Times New Roman" w:hAnsi="Gotham Book" w:cs="Gotham Book"/>
          <w:color w:val="00263E"/>
          <w:sz w:val="20"/>
          <w:szCs w:val="20"/>
        </w:rPr>
        <w:t>essential</w:t>
      </w:r>
      <w:r w:rsidR="00075076" w:rsidRPr="002D6621">
        <w:rPr>
          <w:rFonts w:ascii="Gotham Book" w:eastAsia="Times New Roman" w:hAnsi="Gotham Book" w:cs="Gotham Book"/>
          <w:color w:val="00263E"/>
          <w:sz w:val="20"/>
          <w:szCs w:val="20"/>
        </w:rPr>
        <w:t>. The Senate should restore this funding.</w:t>
      </w:r>
    </w:p>
    <w:p w14:paraId="57C8958A" w14:textId="167D37F7" w:rsidR="009B7A75" w:rsidRPr="002D6621" w:rsidRDefault="00075076" w:rsidP="009B7A75">
      <w:pPr>
        <w:rPr>
          <w:rFonts w:ascii="Gotham Book" w:eastAsia="Times New Roman" w:hAnsi="Gotham Book" w:cs="Gotham Book"/>
          <w:color w:val="00263E"/>
          <w:sz w:val="20"/>
          <w:szCs w:val="20"/>
        </w:rPr>
      </w:pPr>
      <w:r w:rsidRPr="002D6621">
        <w:rPr>
          <w:rFonts w:ascii="Gotham Book" w:eastAsia="Times New Roman" w:hAnsi="Gotham Book" w:cs="Gotham Book"/>
          <w:color w:val="00263E"/>
          <w:sz w:val="20"/>
          <w:szCs w:val="20"/>
        </w:rPr>
        <w:t> </w:t>
      </w:r>
    </w:p>
    <w:p w14:paraId="0A01C9CA" w14:textId="2D1595D9" w:rsidR="00E770D4" w:rsidRPr="002D6621" w:rsidRDefault="00E770D4" w:rsidP="00E770D4">
      <w:pPr>
        <w:rPr>
          <w:rFonts w:ascii="Gotham Book" w:hAnsi="Gotham Book"/>
          <w:color w:val="00263E"/>
          <w:sz w:val="20"/>
          <w:szCs w:val="20"/>
        </w:rPr>
      </w:pPr>
      <w:r w:rsidRPr="002D6621">
        <w:rPr>
          <w:rFonts w:ascii="Gotham Medium" w:hAnsi="Gotham Medium"/>
          <w:b/>
          <w:color w:val="00263E"/>
          <w:sz w:val="20"/>
          <w:szCs w:val="20"/>
        </w:rPr>
        <w:t>SNAP E&amp;T program</w:t>
      </w:r>
      <w:r w:rsidRPr="002D6621">
        <w:rPr>
          <w:rFonts w:ascii="Gotham Book" w:hAnsi="Gotham Book"/>
          <w:b/>
          <w:color w:val="00263E"/>
          <w:sz w:val="20"/>
          <w:szCs w:val="20"/>
        </w:rPr>
        <w:t xml:space="preserve">: </w:t>
      </w:r>
      <w:r w:rsidRPr="002D6621">
        <w:rPr>
          <w:rFonts w:ascii="Gotham Book" w:hAnsi="Gotham Book"/>
          <w:color w:val="00263E"/>
          <w:sz w:val="20"/>
          <w:szCs w:val="20"/>
        </w:rPr>
        <w:t xml:space="preserve">An annual allocation of $4 million would draw down matching federal funds through the </w:t>
      </w:r>
      <w:r w:rsidR="00075076" w:rsidRPr="002D6621">
        <w:rPr>
          <w:rFonts w:ascii="Gotham Book" w:hAnsi="Gotham Book"/>
          <w:color w:val="00263E"/>
          <w:sz w:val="20"/>
          <w:szCs w:val="20"/>
        </w:rPr>
        <w:t xml:space="preserve">SNAP Employment and Training program, known as </w:t>
      </w:r>
      <w:hyperlink r:id="rId23" w:history="1">
        <w:r w:rsidR="00075076" w:rsidRPr="002D6621">
          <w:rPr>
            <w:rStyle w:val="Hyperlink"/>
            <w:rFonts w:ascii="Gotham Book" w:hAnsi="Gotham Book"/>
            <w:color w:val="00263E"/>
            <w:sz w:val="20"/>
            <w:szCs w:val="20"/>
          </w:rPr>
          <w:t>SNAP E&amp;</w:t>
        </w:r>
        <w:r w:rsidRPr="002D6621">
          <w:rPr>
            <w:rStyle w:val="Hyperlink"/>
            <w:rFonts w:ascii="Gotham Book" w:hAnsi="Gotham Book"/>
            <w:color w:val="00263E"/>
            <w:sz w:val="20"/>
            <w:szCs w:val="20"/>
          </w:rPr>
          <w:t>T</w:t>
        </w:r>
      </w:hyperlink>
      <w:r w:rsidRPr="002D6621">
        <w:rPr>
          <w:rFonts w:ascii="Gotham Book" w:hAnsi="Gotham Book"/>
          <w:color w:val="00263E"/>
          <w:sz w:val="20"/>
          <w:szCs w:val="20"/>
        </w:rPr>
        <w:t>. This investment would</w:t>
      </w:r>
      <w:r w:rsidR="00075076" w:rsidRPr="002D6621">
        <w:rPr>
          <w:rFonts w:ascii="Gotham Book" w:hAnsi="Gotham Book"/>
          <w:color w:val="00263E"/>
          <w:sz w:val="20"/>
          <w:szCs w:val="20"/>
        </w:rPr>
        <w:t xml:space="preserve"> dramatically increase capacity to provide training to the </w:t>
      </w:r>
      <w:r w:rsidRPr="002D6621">
        <w:rPr>
          <w:rFonts w:ascii="Gotham Book" w:hAnsi="Gotham Book"/>
          <w:color w:val="00263E"/>
          <w:sz w:val="20"/>
          <w:szCs w:val="20"/>
        </w:rPr>
        <w:t>thousands of</w:t>
      </w:r>
      <w:r w:rsidR="00075076" w:rsidRPr="002D6621">
        <w:rPr>
          <w:rFonts w:ascii="Gotham Book" w:hAnsi="Gotham Book"/>
          <w:color w:val="00263E"/>
          <w:sz w:val="20"/>
          <w:szCs w:val="20"/>
        </w:rPr>
        <w:t xml:space="preserve"> low-wage people who are eligible for</w:t>
      </w:r>
      <w:r w:rsidRPr="002D6621">
        <w:rPr>
          <w:rFonts w:ascii="Gotham Book" w:hAnsi="Gotham Book"/>
          <w:color w:val="00263E"/>
          <w:sz w:val="20"/>
          <w:szCs w:val="20"/>
        </w:rPr>
        <w:t>,</w:t>
      </w:r>
      <w:r w:rsidR="00075076" w:rsidRPr="002D6621">
        <w:rPr>
          <w:rFonts w:ascii="Gotham Book" w:hAnsi="Gotham Book"/>
          <w:color w:val="00263E"/>
          <w:sz w:val="20"/>
          <w:szCs w:val="20"/>
        </w:rPr>
        <w:t xml:space="preserve"> and rely on</w:t>
      </w:r>
      <w:r w:rsidRPr="002D6621">
        <w:rPr>
          <w:rFonts w:ascii="Gotham Book" w:hAnsi="Gotham Book"/>
          <w:color w:val="00263E"/>
          <w:sz w:val="20"/>
          <w:szCs w:val="20"/>
        </w:rPr>
        <w:t>,</w:t>
      </w:r>
      <w:r w:rsidR="00075076" w:rsidRPr="002D6621">
        <w:rPr>
          <w:rFonts w:ascii="Gotham Book" w:hAnsi="Gotham Book"/>
          <w:color w:val="00263E"/>
          <w:sz w:val="20"/>
          <w:szCs w:val="20"/>
        </w:rPr>
        <w:t xml:space="preserve"> Medicaid and food aid. </w:t>
      </w:r>
    </w:p>
    <w:p w14:paraId="026433F8" w14:textId="77777777" w:rsidR="00E770D4" w:rsidRPr="002D6621" w:rsidRDefault="00E770D4" w:rsidP="008F243D">
      <w:pPr>
        <w:rPr>
          <w:rFonts w:ascii="Gotham Book" w:hAnsi="Gotham Book"/>
          <w:color w:val="00263E"/>
          <w:sz w:val="20"/>
          <w:szCs w:val="20"/>
        </w:rPr>
      </w:pPr>
    </w:p>
    <w:p w14:paraId="253F10EF" w14:textId="478396E6" w:rsidR="2E3A1F23" w:rsidRPr="002D6621" w:rsidRDefault="2E3A1F23">
      <w:pPr>
        <w:rPr>
          <w:color w:val="00263E"/>
        </w:rPr>
      </w:pPr>
      <w:r w:rsidRPr="002D6621">
        <w:rPr>
          <w:rFonts w:ascii="Gotham Book" w:eastAsia="Gotham Book" w:hAnsi="Gotham Book" w:cs="Gotham Book"/>
          <w:b/>
          <w:bCs/>
          <w:color w:val="00263E"/>
          <w:sz w:val="20"/>
          <w:szCs w:val="20"/>
        </w:rPr>
        <w:t>Affordable Housing:</w:t>
      </w:r>
      <w:r w:rsidRPr="002D6621">
        <w:rPr>
          <w:rFonts w:ascii="Gotham Book" w:eastAsia="Gotham Book" w:hAnsi="Gotham Book" w:cs="Gotham Book"/>
          <w:color w:val="00263E"/>
          <w:sz w:val="20"/>
          <w:szCs w:val="20"/>
        </w:rPr>
        <w:t xml:space="preserve"> Stable housing provides a foundation for economic security. When children have access to stable housing, they have better health, perform better at school, and have more economic opportunity. The recession took a significant toll on revenue for the </w:t>
      </w:r>
      <w:hyperlink r:id="rId24" w:history="1">
        <w:r w:rsidRPr="002D6621">
          <w:rPr>
            <w:rStyle w:val="Hyperlink"/>
            <w:rFonts w:ascii="Gotham Book" w:eastAsia="Gotham Book" w:hAnsi="Gotham Book" w:cs="Gotham Book"/>
            <w:color w:val="00263E"/>
            <w:sz w:val="20"/>
            <w:szCs w:val="20"/>
          </w:rPr>
          <w:t>Ohio Housing Trust Fund</w:t>
        </w:r>
      </w:hyperlink>
      <w:r w:rsidRPr="002D6621">
        <w:rPr>
          <w:rFonts w:ascii="Gotham Book" w:eastAsia="Gotham Book" w:hAnsi="Gotham Book" w:cs="Gotham Book"/>
          <w:color w:val="00263E"/>
          <w:sz w:val="20"/>
          <w:szCs w:val="20"/>
        </w:rPr>
        <w:t>, the principal state source of funding for affordable housing, decreasing it from $73 million in fiscal year 2005 to $45 million in fiscal year 2018. The Trust Fund receives a share of the fee collected by county recorders on property and mortgage transactions. The fee needs to be increased to expand access to safe, stable, affordable housing.</w:t>
      </w:r>
    </w:p>
    <w:p w14:paraId="2A7465CB" w14:textId="09D0F006" w:rsidR="2E3A1F23" w:rsidRPr="002D6621" w:rsidRDefault="2E3A1F23">
      <w:pPr>
        <w:rPr>
          <w:color w:val="00263E"/>
        </w:rPr>
      </w:pPr>
      <w:r w:rsidRPr="002D6621">
        <w:rPr>
          <w:rFonts w:ascii="Gotham Book" w:eastAsia="Gotham Book" w:hAnsi="Gotham Book" w:cs="Gotham Book"/>
          <w:color w:val="00263E"/>
          <w:sz w:val="20"/>
          <w:szCs w:val="20"/>
        </w:rPr>
        <w:t xml:space="preserve"> </w:t>
      </w:r>
    </w:p>
    <w:p w14:paraId="6391ACE6" w14:textId="40BF4B47" w:rsidR="2E3A1F23" w:rsidRPr="002D6621" w:rsidRDefault="2E3A1F23">
      <w:pPr>
        <w:rPr>
          <w:color w:val="00263E"/>
        </w:rPr>
      </w:pPr>
      <w:r w:rsidRPr="002D6621">
        <w:rPr>
          <w:rFonts w:ascii="Gotham Book" w:eastAsia="Gotham Book" w:hAnsi="Gotham Book" w:cs="Gotham Book"/>
          <w:b/>
          <w:bCs/>
          <w:color w:val="00263E"/>
          <w:sz w:val="20"/>
          <w:szCs w:val="20"/>
        </w:rPr>
        <w:t>Evidence-based Home Visiting:</w:t>
      </w:r>
      <w:r w:rsidRPr="002D6621">
        <w:rPr>
          <w:rFonts w:ascii="Gotham Book" w:eastAsia="Gotham Book" w:hAnsi="Gotham Book" w:cs="Gotham Book"/>
          <w:color w:val="00263E"/>
          <w:sz w:val="20"/>
          <w:szCs w:val="20"/>
        </w:rPr>
        <w:t xml:space="preserve"> Evidence-based </w:t>
      </w:r>
      <w:hyperlink r:id="rId25" w:history="1">
        <w:r w:rsidRPr="002D6621">
          <w:rPr>
            <w:rStyle w:val="Hyperlink"/>
            <w:rFonts w:ascii="Gotham Book" w:eastAsia="Gotham Book" w:hAnsi="Gotham Book" w:cs="Gotham Book"/>
            <w:color w:val="00263E"/>
            <w:sz w:val="20"/>
            <w:szCs w:val="20"/>
          </w:rPr>
          <w:t>home visiting</w:t>
        </w:r>
      </w:hyperlink>
      <w:r w:rsidRPr="002D6621">
        <w:rPr>
          <w:rFonts w:ascii="Gotham Book" w:eastAsia="Gotham Book" w:hAnsi="Gotham Book" w:cs="Gotham Book"/>
          <w:color w:val="00263E"/>
          <w:sz w:val="20"/>
          <w:szCs w:val="20"/>
        </w:rPr>
        <w:t xml:space="preserve"> leads to improved birth outcomes, improved academic performance and kindergarten readiness for children reduced parental stress, and increased parental understanding of their child’s development. Funding for Help Me Grow was decreased by $20 million over the biennium in the Senate sub bill. This critical strategy to improve infant mortality rates and improve educational outcomes needs to be restored.</w:t>
      </w:r>
    </w:p>
    <w:p w14:paraId="30D10DC5" w14:textId="0BD3F76D" w:rsidR="2E3A1F23" w:rsidRPr="002D6621" w:rsidRDefault="2E3A1F23">
      <w:pPr>
        <w:rPr>
          <w:color w:val="00263E"/>
        </w:rPr>
      </w:pPr>
      <w:r w:rsidRPr="002D6621">
        <w:rPr>
          <w:rFonts w:ascii="Gotham Book" w:eastAsia="Gotham Book" w:hAnsi="Gotham Book" w:cs="Gotham Book"/>
          <w:color w:val="00263E"/>
          <w:sz w:val="20"/>
          <w:szCs w:val="20"/>
        </w:rPr>
        <w:t xml:space="preserve"> </w:t>
      </w:r>
    </w:p>
    <w:p w14:paraId="36D62719" w14:textId="51F3D725" w:rsidR="2E3A1F23" w:rsidRPr="002D6621" w:rsidRDefault="21298DCB" w:rsidP="21298DCB">
      <w:pPr>
        <w:rPr>
          <w:rFonts w:ascii="Gotham Book" w:eastAsia="Gotham Book" w:hAnsi="Gotham Book" w:cs="Gotham Book"/>
          <w:color w:val="00263E"/>
          <w:sz w:val="20"/>
          <w:szCs w:val="20"/>
        </w:rPr>
      </w:pPr>
      <w:r w:rsidRPr="002D6621">
        <w:rPr>
          <w:rFonts w:ascii="Gotham Book" w:eastAsia="Gotham Book" w:hAnsi="Gotham Book" w:cs="Gotham Book"/>
          <w:b/>
          <w:bCs/>
          <w:color w:val="00263E"/>
          <w:sz w:val="20"/>
          <w:szCs w:val="20"/>
        </w:rPr>
        <w:t>Children’s Mental Health:</w:t>
      </w:r>
      <w:r w:rsidRPr="002D6621">
        <w:rPr>
          <w:rFonts w:ascii="Gotham Book" w:eastAsia="Gotham Book" w:hAnsi="Gotham Book" w:cs="Gotham Book"/>
          <w:color w:val="00263E"/>
          <w:sz w:val="20"/>
          <w:szCs w:val="20"/>
        </w:rPr>
        <w:t xml:space="preserve"> Too many of Ohio’s children </w:t>
      </w:r>
      <w:hyperlink r:id="rId26" w:history="1">
        <w:r w:rsidRPr="002D6621">
          <w:rPr>
            <w:rStyle w:val="Hyperlink"/>
            <w:rFonts w:ascii="Gotham Book" w:eastAsia="Gotham Book" w:hAnsi="Gotham Book" w:cs="Gotham Book"/>
            <w:color w:val="00263E"/>
            <w:sz w:val="20"/>
            <w:szCs w:val="20"/>
          </w:rPr>
          <w:t>struggle</w:t>
        </w:r>
      </w:hyperlink>
      <w:r w:rsidRPr="002D6621">
        <w:rPr>
          <w:rFonts w:ascii="Gotham Book" w:eastAsia="Gotham Book" w:hAnsi="Gotham Book" w:cs="Gotham Book"/>
          <w:color w:val="00263E"/>
          <w:sz w:val="20"/>
          <w:szCs w:val="20"/>
        </w:rPr>
        <w:t xml:space="preserve"> with mental illness, trauma, and depression. The Senate eliminated $18.0 million that was intended to support K-12 mental health and addiction prevention and education initiatives. We ask you to restore this funding to ensure that children struggling with these challenges get the treatment they need to recover and thrive.</w:t>
      </w:r>
    </w:p>
    <w:p w14:paraId="12F968D1" w14:textId="24ED5D02" w:rsidR="006F58FE" w:rsidRPr="002D6621" w:rsidRDefault="006F58FE" w:rsidP="2A36437B">
      <w:pPr>
        <w:rPr>
          <w:rFonts w:ascii="Gotham Book" w:hAnsi="Gotham Book"/>
          <w:color w:val="00263E"/>
          <w:sz w:val="20"/>
          <w:szCs w:val="20"/>
        </w:rPr>
      </w:pPr>
    </w:p>
    <w:p w14:paraId="6A608F81" w14:textId="77777777" w:rsidR="00EE0C5D" w:rsidRPr="002D6621" w:rsidRDefault="2A36437B" w:rsidP="2A36437B">
      <w:pPr>
        <w:rPr>
          <w:rFonts w:ascii="Gotham" w:eastAsia="Gotham" w:hAnsi="Gotham" w:cs="Gotham"/>
          <w:color w:val="00263E"/>
          <w:sz w:val="20"/>
          <w:szCs w:val="20"/>
        </w:rPr>
      </w:pPr>
      <w:r w:rsidRPr="002D6621">
        <w:rPr>
          <w:rFonts w:ascii="Gotham" w:eastAsia="Gotham" w:hAnsi="Gotham" w:cs="Gotham"/>
          <w:b/>
          <w:bCs/>
          <w:color w:val="00263E"/>
          <w:sz w:val="20"/>
          <w:szCs w:val="20"/>
        </w:rPr>
        <w:t>Unemployment compensation:</w:t>
      </w:r>
      <w:r w:rsidRPr="002D6621">
        <w:rPr>
          <w:rFonts w:ascii="Gotham" w:eastAsia="Gotham" w:hAnsi="Gotham" w:cs="Gotham"/>
          <w:color w:val="00263E"/>
          <w:sz w:val="20"/>
          <w:szCs w:val="20"/>
        </w:rPr>
        <w:t xml:space="preserve"> The Senate bill would extend for another three years provisions expiring in January that freeze maximum unemployment compensation benefits and temporarily raise the wage base that employers are taxed on. This does not represent an equal sacrifice; each year that the freeze continues, more workers are affected, and the amount of the benefit cut grows. As a result, by 2022, workers are losing much more in benefits than employers are paying in additional taxes. An extension of these provisions for a year, through calendar year 2020, would be more reasonable.</w:t>
      </w:r>
    </w:p>
    <w:p w14:paraId="7792F0F5" w14:textId="0F1E49FA" w:rsidR="006F58FE" w:rsidRPr="002D6621" w:rsidRDefault="006F58FE" w:rsidP="2A36437B">
      <w:pPr>
        <w:spacing w:line="276" w:lineRule="auto"/>
        <w:rPr>
          <w:rFonts w:ascii="Calibri" w:eastAsia="Calibri" w:hAnsi="Calibri" w:cs="Calibri"/>
          <w:color w:val="00263E"/>
          <w:sz w:val="20"/>
          <w:szCs w:val="20"/>
        </w:rPr>
      </w:pPr>
    </w:p>
    <w:p w14:paraId="570C154E" w14:textId="29EBAD53" w:rsidR="00075076" w:rsidRPr="002D6621" w:rsidRDefault="2A36437B" w:rsidP="2A36437B">
      <w:pPr>
        <w:rPr>
          <w:rFonts w:ascii="Gotham Book" w:hAnsi="Gotham Book"/>
          <w:color w:val="00263E"/>
          <w:sz w:val="20"/>
          <w:szCs w:val="20"/>
        </w:rPr>
      </w:pPr>
      <w:r w:rsidRPr="002D6621">
        <w:rPr>
          <w:rFonts w:ascii="Gotham Book" w:hAnsi="Gotham Book"/>
          <w:b/>
          <w:bCs/>
          <w:color w:val="00263E"/>
          <w:sz w:val="20"/>
          <w:szCs w:val="20"/>
        </w:rPr>
        <w:t>Protecting Medicaid</w:t>
      </w:r>
      <w:r w:rsidRPr="002D6621">
        <w:rPr>
          <w:rFonts w:ascii="Gotham Book" w:hAnsi="Gotham Book"/>
          <w:color w:val="00263E"/>
          <w:sz w:val="20"/>
          <w:szCs w:val="20"/>
        </w:rPr>
        <w:t>: The expansion of</w:t>
      </w:r>
      <w:r w:rsidRPr="002D6621">
        <w:rPr>
          <w:rFonts w:ascii="Gotham Book" w:hAnsi="Gotham Book"/>
          <w:b/>
          <w:color w:val="00263E"/>
          <w:sz w:val="20"/>
          <w:szCs w:val="20"/>
        </w:rPr>
        <w:t xml:space="preserve"> </w:t>
      </w:r>
      <w:r w:rsidRPr="002D6621">
        <w:rPr>
          <w:rFonts w:ascii="Gotham Book" w:hAnsi="Gotham Book"/>
          <w:color w:val="00263E"/>
          <w:sz w:val="20"/>
          <w:szCs w:val="20"/>
        </w:rPr>
        <w:t>Medicaid to low-income adults has improved lives, stabilized families, strengthened Ohio’s health care system and create</w:t>
      </w:r>
      <w:r w:rsidR="00EE0C5D" w:rsidRPr="002D6621">
        <w:rPr>
          <w:rFonts w:ascii="Gotham Book" w:hAnsi="Gotham Book"/>
          <w:color w:val="00263E"/>
          <w:sz w:val="20"/>
          <w:szCs w:val="20"/>
        </w:rPr>
        <w:t>d</w:t>
      </w:r>
      <w:r w:rsidRPr="002D6621">
        <w:rPr>
          <w:rFonts w:ascii="Gotham Book" w:hAnsi="Gotham Book"/>
          <w:color w:val="00263E"/>
          <w:sz w:val="20"/>
          <w:szCs w:val="20"/>
        </w:rPr>
        <w:t xml:space="preserve"> </w:t>
      </w:r>
      <w:hyperlink r:id="rId27" w:history="1">
        <w:r w:rsidRPr="002D6621">
          <w:rPr>
            <w:rStyle w:val="Hyperlink"/>
            <w:rFonts w:ascii="Gotham Book" w:hAnsi="Gotham Book"/>
            <w:color w:val="00263E"/>
            <w:sz w:val="20"/>
            <w:szCs w:val="20"/>
          </w:rPr>
          <w:t>54,000 jobs</w:t>
        </w:r>
      </w:hyperlink>
      <w:r w:rsidRPr="002D6621">
        <w:rPr>
          <w:rFonts w:ascii="Gotham Book" w:hAnsi="Gotham Book"/>
          <w:color w:val="00263E"/>
          <w:sz w:val="20"/>
          <w:szCs w:val="20"/>
        </w:rPr>
        <w:t xml:space="preserve"> in the Ohio economy. The so-called “Healthy Ohio” plan that emerged briefly in the House budget bill would </w:t>
      </w:r>
      <w:hyperlink r:id="rId28" w:history="1">
        <w:r w:rsidR="00EE0C5D" w:rsidRPr="002D6621">
          <w:rPr>
            <w:rStyle w:val="Hyperlink"/>
            <w:rFonts w:ascii="Gotham Book" w:hAnsi="Gotham Book"/>
            <w:color w:val="00263E"/>
            <w:sz w:val="20"/>
            <w:szCs w:val="20"/>
          </w:rPr>
          <w:t>reverse</w:t>
        </w:r>
      </w:hyperlink>
      <w:r w:rsidR="00EE0C5D" w:rsidRPr="002D6621">
        <w:rPr>
          <w:rFonts w:ascii="Gotham Book" w:hAnsi="Gotham Book"/>
          <w:color w:val="00263E"/>
          <w:sz w:val="20"/>
          <w:szCs w:val="20"/>
        </w:rPr>
        <w:t xml:space="preserve"> this </w:t>
      </w:r>
      <w:r w:rsidRPr="002D6621">
        <w:rPr>
          <w:rFonts w:ascii="Gotham Book" w:hAnsi="Gotham Book"/>
          <w:color w:val="00263E"/>
          <w:sz w:val="20"/>
          <w:szCs w:val="20"/>
        </w:rPr>
        <w:t>progress. It would impose premiums that discourage people from enrolling</w:t>
      </w:r>
      <w:r w:rsidR="00EE0C5D" w:rsidRPr="002D6621">
        <w:rPr>
          <w:rFonts w:ascii="Gotham Book" w:hAnsi="Gotham Book"/>
          <w:color w:val="00263E"/>
          <w:sz w:val="20"/>
          <w:szCs w:val="20"/>
        </w:rPr>
        <w:t xml:space="preserve"> in </w:t>
      </w:r>
      <w:r w:rsidRPr="002D6621">
        <w:rPr>
          <w:rFonts w:ascii="Gotham Book" w:hAnsi="Gotham Book"/>
          <w:color w:val="00263E"/>
          <w:sz w:val="20"/>
          <w:szCs w:val="20"/>
        </w:rPr>
        <w:t xml:space="preserve">health </w:t>
      </w:r>
      <w:r w:rsidRPr="002D6621">
        <w:rPr>
          <w:rFonts w:ascii="Gotham Book" w:hAnsi="Gotham Book"/>
          <w:color w:val="00263E"/>
          <w:sz w:val="20"/>
          <w:szCs w:val="20"/>
        </w:rPr>
        <w:lastRenderedPageBreak/>
        <w:t xml:space="preserve">care </w:t>
      </w:r>
      <w:r w:rsidR="00EE0C5D" w:rsidRPr="002D6621">
        <w:rPr>
          <w:rFonts w:ascii="Gotham Book" w:hAnsi="Gotham Book"/>
          <w:color w:val="00263E"/>
          <w:sz w:val="20"/>
          <w:szCs w:val="20"/>
        </w:rPr>
        <w:t>and remaining enrolled</w:t>
      </w:r>
      <w:r w:rsidRPr="002D6621">
        <w:rPr>
          <w:rFonts w:ascii="Gotham Book" w:hAnsi="Gotham Book"/>
          <w:color w:val="00263E"/>
          <w:sz w:val="20"/>
          <w:szCs w:val="20"/>
        </w:rPr>
        <w:t xml:space="preserve">. It would </w:t>
      </w:r>
      <w:r w:rsidR="00EE0C5D" w:rsidRPr="002D6621">
        <w:rPr>
          <w:rFonts w:ascii="Gotham Book" w:hAnsi="Gotham Book"/>
          <w:color w:val="00263E"/>
          <w:sz w:val="20"/>
          <w:szCs w:val="20"/>
        </w:rPr>
        <w:t>offer</w:t>
      </w:r>
      <w:r w:rsidRPr="002D6621">
        <w:rPr>
          <w:rFonts w:ascii="Gotham Book" w:hAnsi="Gotham Book"/>
          <w:color w:val="00263E"/>
          <w:sz w:val="20"/>
          <w:szCs w:val="20"/>
        </w:rPr>
        <w:t xml:space="preserve"> non-elderly adults who can pay premiums </w:t>
      </w:r>
      <w:r w:rsidR="00EE0C5D" w:rsidRPr="002D6621">
        <w:rPr>
          <w:rFonts w:ascii="Gotham Book" w:hAnsi="Gotham Book"/>
          <w:color w:val="00263E"/>
          <w:sz w:val="20"/>
          <w:szCs w:val="20"/>
        </w:rPr>
        <w:t xml:space="preserve">a set of health services that may be </w:t>
      </w:r>
      <w:r w:rsidR="0004233E" w:rsidRPr="002D6621">
        <w:rPr>
          <w:rFonts w:ascii="Gotham Book" w:hAnsi="Gotham Book"/>
          <w:color w:val="00263E"/>
          <w:sz w:val="20"/>
          <w:szCs w:val="20"/>
        </w:rPr>
        <w:t>like s</w:t>
      </w:r>
      <w:r w:rsidR="00EE0C5D" w:rsidRPr="002D6621">
        <w:rPr>
          <w:rFonts w:ascii="Gotham Book" w:hAnsi="Gotham Book"/>
          <w:color w:val="00263E"/>
          <w:sz w:val="20"/>
          <w:szCs w:val="20"/>
        </w:rPr>
        <w:t>ervices offered today, but provide inferior services</w:t>
      </w:r>
      <w:r w:rsidRPr="002D6621">
        <w:rPr>
          <w:rFonts w:ascii="Gotham Book" w:hAnsi="Gotham Book"/>
          <w:color w:val="00263E"/>
          <w:sz w:val="20"/>
          <w:szCs w:val="20"/>
        </w:rPr>
        <w:t xml:space="preserve"> for those who can’t</w:t>
      </w:r>
      <w:r w:rsidR="00EE0C5D" w:rsidRPr="002D6621">
        <w:rPr>
          <w:rFonts w:ascii="Gotham Book" w:hAnsi="Gotham Book"/>
          <w:color w:val="00263E"/>
          <w:sz w:val="20"/>
          <w:szCs w:val="20"/>
        </w:rPr>
        <w:t xml:space="preserve"> pay or miss paperwork deadlines.</w:t>
      </w:r>
      <w:r w:rsidRPr="002D6621">
        <w:rPr>
          <w:rFonts w:ascii="Gotham Book" w:hAnsi="Gotham Book"/>
          <w:color w:val="00263E"/>
          <w:sz w:val="20"/>
          <w:szCs w:val="20"/>
        </w:rPr>
        <w:t xml:space="preserve"> As proposed, this plan will take </w:t>
      </w:r>
      <w:r w:rsidR="002D6621">
        <w:rPr>
          <w:rFonts w:ascii="Gotham Book" w:hAnsi="Gotham Book"/>
          <w:color w:val="00263E"/>
          <w:sz w:val="20"/>
          <w:szCs w:val="20"/>
        </w:rPr>
        <w:t xml:space="preserve">state </w:t>
      </w:r>
      <w:r w:rsidRPr="002D6621">
        <w:rPr>
          <w:rFonts w:ascii="Gotham Book" w:hAnsi="Gotham Book"/>
          <w:color w:val="00263E"/>
          <w:sz w:val="20"/>
          <w:szCs w:val="20"/>
        </w:rPr>
        <w:t>services like oxygen, prescription drug coverage and dental care from hundreds of thousands who can’t regularly pay their premium – just as we saw happen in Indiana, where a similar plan was implemented</w:t>
      </w:r>
      <w:r w:rsidR="0004233E" w:rsidRPr="002D6621">
        <w:rPr>
          <w:rFonts w:ascii="Gotham Book" w:hAnsi="Gotham Book"/>
          <w:color w:val="00263E"/>
          <w:sz w:val="20"/>
          <w:szCs w:val="20"/>
        </w:rPr>
        <w:t>.</w:t>
      </w:r>
      <w:r w:rsidRPr="002D6621">
        <w:rPr>
          <w:rFonts w:ascii="Gotham Book" w:hAnsi="Gotham Book"/>
          <w:color w:val="00263E"/>
          <w:sz w:val="20"/>
          <w:szCs w:val="20"/>
        </w:rPr>
        <w:t xml:space="preserve"> </w:t>
      </w:r>
      <w:r w:rsidR="002D6621">
        <w:rPr>
          <w:rFonts w:ascii="Gotham Book" w:hAnsi="Gotham Book"/>
          <w:color w:val="00263E"/>
          <w:sz w:val="20"/>
          <w:szCs w:val="20"/>
        </w:rPr>
        <w:t>It is estimated more than one</w:t>
      </w:r>
      <w:r w:rsidRPr="002D6621">
        <w:rPr>
          <w:rFonts w:ascii="Gotham Book" w:hAnsi="Gotham Book"/>
          <w:color w:val="00263E"/>
          <w:sz w:val="20"/>
          <w:szCs w:val="20"/>
        </w:rPr>
        <w:t xml:space="preserve"> hundred thousand </w:t>
      </w:r>
      <w:r w:rsidR="00EE0C5D" w:rsidRPr="002D6621">
        <w:rPr>
          <w:rFonts w:ascii="Gotham Book" w:hAnsi="Gotham Book"/>
          <w:color w:val="00263E"/>
          <w:sz w:val="20"/>
          <w:szCs w:val="20"/>
        </w:rPr>
        <w:t>will drop out of the system or not enroll</w:t>
      </w:r>
      <w:r w:rsidRPr="002D6621">
        <w:rPr>
          <w:rFonts w:ascii="Gotham Book" w:hAnsi="Gotham Book"/>
          <w:color w:val="00263E"/>
          <w:sz w:val="20"/>
          <w:szCs w:val="20"/>
        </w:rPr>
        <w:t xml:space="preserve">. The administration is complex and will be costly. This plan, or others that throw up barriers to care, should not emerge </w:t>
      </w:r>
      <w:r w:rsidR="002D6621">
        <w:rPr>
          <w:rFonts w:ascii="Gotham Book" w:hAnsi="Gotham Book"/>
          <w:color w:val="00263E"/>
          <w:sz w:val="20"/>
          <w:szCs w:val="20"/>
        </w:rPr>
        <w:t>at the 11</w:t>
      </w:r>
      <w:r w:rsidR="002D6621" w:rsidRPr="002D6621">
        <w:rPr>
          <w:rFonts w:ascii="Gotham Book" w:hAnsi="Gotham Book"/>
          <w:color w:val="00263E"/>
          <w:sz w:val="20"/>
          <w:szCs w:val="20"/>
          <w:vertAlign w:val="superscript"/>
        </w:rPr>
        <w:t>th</w:t>
      </w:r>
      <w:r w:rsidR="002D6621">
        <w:rPr>
          <w:rFonts w:ascii="Gotham Book" w:hAnsi="Gotham Book"/>
          <w:color w:val="00263E"/>
          <w:sz w:val="20"/>
          <w:szCs w:val="20"/>
        </w:rPr>
        <w:t xml:space="preserve"> hour in the Senate budget deliberations</w:t>
      </w:r>
      <w:bookmarkStart w:id="0" w:name="_GoBack"/>
      <w:bookmarkEnd w:id="0"/>
      <w:r w:rsidR="002D6621">
        <w:rPr>
          <w:rFonts w:ascii="Gotham Book" w:hAnsi="Gotham Book"/>
          <w:color w:val="00263E"/>
          <w:sz w:val="20"/>
          <w:szCs w:val="20"/>
        </w:rPr>
        <w:t xml:space="preserve">, as it did in the House.  </w:t>
      </w:r>
    </w:p>
    <w:p w14:paraId="6284CFBD" w14:textId="1C226E0A" w:rsidR="007937D7" w:rsidRPr="002D6621" w:rsidRDefault="007937D7" w:rsidP="2A36437B">
      <w:pPr>
        <w:rPr>
          <w:rFonts w:ascii="Gotham Book" w:hAnsi="Gotham Book"/>
          <w:color w:val="00263E"/>
          <w:sz w:val="20"/>
          <w:szCs w:val="20"/>
        </w:rPr>
      </w:pPr>
    </w:p>
    <w:p w14:paraId="0D81B355" w14:textId="7D19A574" w:rsidR="003C64ED" w:rsidRPr="002D6621" w:rsidRDefault="5DBE7403" w:rsidP="5DBE7403">
      <w:pPr>
        <w:rPr>
          <w:rFonts w:ascii="Gotham Book" w:hAnsi="Gotham Book"/>
          <w:color w:val="00263E"/>
          <w:sz w:val="20"/>
          <w:szCs w:val="20"/>
        </w:rPr>
      </w:pPr>
      <w:r w:rsidRPr="002D6621">
        <w:rPr>
          <w:rFonts w:ascii="Gotham Bold" w:hAnsi="Gotham Bold"/>
          <w:b/>
          <w:bCs/>
          <w:color w:val="00263E"/>
          <w:sz w:val="20"/>
          <w:szCs w:val="20"/>
        </w:rPr>
        <w:t>K-12 education:</w:t>
      </w:r>
      <w:r w:rsidRPr="002D6621">
        <w:rPr>
          <w:rFonts w:ascii="Gotham Book" w:hAnsi="Gotham Book"/>
          <w:color w:val="00263E"/>
          <w:sz w:val="20"/>
          <w:szCs w:val="20"/>
        </w:rPr>
        <w:t xml:space="preserve"> The Senate bill maintains </w:t>
      </w:r>
      <w:r w:rsidR="0004233E" w:rsidRPr="002D6621">
        <w:rPr>
          <w:rFonts w:ascii="Gotham Book" w:hAnsi="Gotham Book"/>
          <w:color w:val="00263E"/>
          <w:sz w:val="20"/>
          <w:szCs w:val="20"/>
        </w:rPr>
        <w:t>G</w:t>
      </w:r>
      <w:r w:rsidRPr="002D6621">
        <w:rPr>
          <w:rFonts w:ascii="Gotham Book" w:hAnsi="Gotham Book"/>
          <w:color w:val="00263E"/>
          <w:sz w:val="20"/>
          <w:szCs w:val="20"/>
        </w:rPr>
        <w:t xml:space="preserve">overnor DeWine’s $550 million investment in </w:t>
      </w:r>
      <w:r w:rsidR="002D6621" w:rsidRPr="002D6621">
        <w:rPr>
          <w:rFonts w:ascii="Gotham Book" w:hAnsi="Gotham Book"/>
          <w:color w:val="00263E"/>
          <w:sz w:val="20"/>
          <w:szCs w:val="20"/>
        </w:rPr>
        <w:t xml:space="preserve">the </w:t>
      </w:r>
      <w:r w:rsidRPr="002D6621">
        <w:rPr>
          <w:rFonts w:ascii="Gotham Book" w:hAnsi="Gotham Book"/>
          <w:color w:val="00263E"/>
          <w:sz w:val="20"/>
          <w:szCs w:val="20"/>
        </w:rPr>
        <w:t xml:space="preserve">Student Wellness and Success initiative for </w:t>
      </w:r>
      <w:r w:rsidR="007937D7" w:rsidRPr="002D6621">
        <w:rPr>
          <w:rFonts w:ascii="Gotham Book" w:hAnsi="Gotham Book"/>
          <w:color w:val="00263E"/>
          <w:sz w:val="20"/>
          <w:szCs w:val="20"/>
        </w:rPr>
        <w:t>wraparound</w:t>
      </w:r>
      <w:r w:rsidRPr="002D6621">
        <w:rPr>
          <w:rFonts w:ascii="Gotham Book" w:hAnsi="Gotham Book"/>
          <w:color w:val="00263E"/>
          <w:sz w:val="20"/>
          <w:szCs w:val="20"/>
        </w:rPr>
        <w:t xml:space="preserve"> services at all public schools</w:t>
      </w:r>
      <w:r w:rsidR="00C7505C" w:rsidRPr="002D6621">
        <w:rPr>
          <w:rFonts w:ascii="Gotham Book" w:hAnsi="Gotham Book"/>
          <w:color w:val="00263E"/>
          <w:sz w:val="20"/>
          <w:szCs w:val="20"/>
        </w:rPr>
        <w:t xml:space="preserve">, but it takes out the $125 million the House added. Instead, there is a slight increase in foundation funding; </w:t>
      </w:r>
      <w:r w:rsidRPr="002D6621">
        <w:rPr>
          <w:rFonts w:ascii="Gotham Book" w:hAnsi="Gotham Book"/>
          <w:color w:val="00263E"/>
          <w:sz w:val="20"/>
          <w:szCs w:val="20"/>
        </w:rPr>
        <w:t xml:space="preserve">districts with growing student populations </w:t>
      </w:r>
      <w:r w:rsidR="00C7505C" w:rsidRPr="002D6621">
        <w:rPr>
          <w:rFonts w:ascii="Gotham Book" w:hAnsi="Gotham Book"/>
          <w:color w:val="00263E"/>
          <w:sz w:val="20"/>
          <w:szCs w:val="20"/>
        </w:rPr>
        <w:t>get</w:t>
      </w:r>
      <w:r w:rsidRPr="002D6621">
        <w:rPr>
          <w:rFonts w:ascii="Gotham Book" w:hAnsi="Gotham Book"/>
          <w:color w:val="00263E"/>
          <w:sz w:val="20"/>
          <w:szCs w:val="20"/>
        </w:rPr>
        <w:t xml:space="preserve"> an additional $37 million</w:t>
      </w:r>
      <w:r w:rsidR="00C7505C" w:rsidRPr="002D6621">
        <w:rPr>
          <w:rFonts w:ascii="Gotham Book" w:hAnsi="Gotham Book"/>
          <w:color w:val="00263E"/>
          <w:sz w:val="20"/>
          <w:szCs w:val="20"/>
        </w:rPr>
        <w:t>, and t</w:t>
      </w:r>
      <w:r w:rsidR="00C7505C" w:rsidRPr="002D6621">
        <w:rPr>
          <w:rFonts w:ascii="Gotham Book" w:hAnsi="Gotham Book"/>
          <w:color w:val="00263E"/>
          <w:sz w:val="20"/>
          <w:szCs w:val="20"/>
        </w:rPr>
        <w:t xml:space="preserve">he </w:t>
      </w:r>
      <w:proofErr w:type="spellStart"/>
      <w:r w:rsidR="00C7505C" w:rsidRPr="002D6621">
        <w:rPr>
          <w:rFonts w:ascii="Gotham Book" w:hAnsi="Gotham Book"/>
          <w:color w:val="00263E"/>
          <w:sz w:val="20"/>
          <w:szCs w:val="20"/>
        </w:rPr>
        <w:t>EdChoice</w:t>
      </w:r>
      <w:proofErr w:type="spellEnd"/>
      <w:r w:rsidR="00C7505C" w:rsidRPr="002D6621">
        <w:rPr>
          <w:rFonts w:ascii="Gotham Book" w:hAnsi="Gotham Book"/>
          <w:color w:val="00263E"/>
          <w:sz w:val="20"/>
          <w:szCs w:val="20"/>
        </w:rPr>
        <w:t xml:space="preserve"> Expansion voucher </w:t>
      </w:r>
      <w:r w:rsidR="00C7505C" w:rsidRPr="002D6621">
        <w:rPr>
          <w:rFonts w:ascii="Gotham Book" w:hAnsi="Gotham Book"/>
          <w:color w:val="00263E"/>
          <w:sz w:val="20"/>
          <w:szCs w:val="20"/>
        </w:rPr>
        <w:t>is</w:t>
      </w:r>
      <w:r w:rsidR="00C7505C" w:rsidRPr="002D6621">
        <w:rPr>
          <w:rFonts w:ascii="Gotham Book" w:hAnsi="Gotham Book"/>
          <w:color w:val="00263E"/>
          <w:sz w:val="20"/>
          <w:szCs w:val="20"/>
        </w:rPr>
        <w:t xml:space="preserve"> increased by 107.4</w:t>
      </w:r>
      <w:r w:rsidR="00C7505C" w:rsidRPr="002D6621">
        <w:rPr>
          <w:rFonts w:ascii="Gotham Book" w:hAnsi="Gotham Book"/>
          <w:color w:val="00263E"/>
          <w:sz w:val="20"/>
          <w:szCs w:val="20"/>
        </w:rPr>
        <w:t xml:space="preserve">% - </w:t>
      </w:r>
      <w:r w:rsidR="00C7505C" w:rsidRPr="002D6621">
        <w:rPr>
          <w:rFonts w:ascii="Gotham Book" w:hAnsi="Gotham Book"/>
          <w:color w:val="00263E"/>
          <w:sz w:val="20"/>
          <w:szCs w:val="20"/>
        </w:rPr>
        <w:t xml:space="preserve">despite voucher students performing </w:t>
      </w:r>
      <w:hyperlink r:id="rId29" w:history="1">
        <w:r w:rsidR="00C7505C" w:rsidRPr="002D6621">
          <w:rPr>
            <w:rStyle w:val="Hyperlink"/>
            <w:rFonts w:ascii="Gotham Book" w:hAnsi="Gotham Book"/>
            <w:color w:val="00263E"/>
            <w:sz w:val="20"/>
            <w:szCs w:val="20"/>
          </w:rPr>
          <w:t>worse</w:t>
        </w:r>
      </w:hyperlink>
      <w:r w:rsidR="00C7505C" w:rsidRPr="002D6621">
        <w:rPr>
          <w:rFonts w:ascii="Gotham Book" w:hAnsi="Gotham Book"/>
          <w:color w:val="00263E"/>
          <w:sz w:val="20"/>
          <w:szCs w:val="20"/>
        </w:rPr>
        <w:t xml:space="preserve"> than their higher</w:t>
      </w:r>
      <w:r w:rsidR="00C7505C" w:rsidRPr="002D6621">
        <w:rPr>
          <w:rFonts w:ascii="Gotham Book" w:hAnsi="Gotham Book"/>
          <w:color w:val="00263E"/>
          <w:sz w:val="20"/>
          <w:szCs w:val="20"/>
        </w:rPr>
        <w:t>-</w:t>
      </w:r>
      <w:r w:rsidR="00C7505C" w:rsidRPr="002D6621">
        <w:rPr>
          <w:rFonts w:ascii="Gotham Book" w:hAnsi="Gotham Book"/>
          <w:color w:val="00263E"/>
          <w:sz w:val="20"/>
          <w:szCs w:val="20"/>
        </w:rPr>
        <w:t xml:space="preserve">income peers who stay in public school. </w:t>
      </w:r>
      <w:r w:rsidR="00615EA8" w:rsidRPr="002D6621">
        <w:rPr>
          <w:rFonts w:ascii="Gotham Book" w:hAnsi="Gotham Book"/>
          <w:color w:val="00263E"/>
          <w:sz w:val="20"/>
          <w:szCs w:val="20"/>
        </w:rPr>
        <w:t xml:space="preserve">The Senate should </w:t>
      </w:r>
      <w:r w:rsidR="00C7505C" w:rsidRPr="002D6621">
        <w:rPr>
          <w:rFonts w:ascii="Gotham Book" w:hAnsi="Gotham Book"/>
          <w:color w:val="00263E"/>
          <w:sz w:val="20"/>
          <w:szCs w:val="20"/>
        </w:rPr>
        <w:t xml:space="preserve">reverse new investment in the </w:t>
      </w:r>
      <w:proofErr w:type="spellStart"/>
      <w:r w:rsidR="00C7505C" w:rsidRPr="002D6621">
        <w:rPr>
          <w:rFonts w:ascii="Gotham Book" w:hAnsi="Gotham Book"/>
          <w:color w:val="00263E"/>
          <w:sz w:val="20"/>
          <w:szCs w:val="20"/>
        </w:rPr>
        <w:t>EdChoice</w:t>
      </w:r>
      <w:proofErr w:type="spellEnd"/>
      <w:r w:rsidR="00C7505C" w:rsidRPr="002D6621">
        <w:rPr>
          <w:rFonts w:ascii="Gotham Book" w:hAnsi="Gotham Book"/>
          <w:color w:val="00263E"/>
          <w:sz w:val="20"/>
          <w:szCs w:val="20"/>
        </w:rPr>
        <w:t xml:space="preserve"> Expansion and instead allocate these funds to</w:t>
      </w:r>
      <w:r w:rsidR="00615EA8" w:rsidRPr="002D6621">
        <w:rPr>
          <w:rFonts w:ascii="Gotham Book" w:hAnsi="Gotham Book"/>
          <w:color w:val="00263E"/>
          <w:sz w:val="20"/>
          <w:szCs w:val="20"/>
        </w:rPr>
        <w:t xml:space="preserve"> districts equitably based on the needs of students in each district.</w:t>
      </w:r>
    </w:p>
    <w:p w14:paraId="4754DF03" w14:textId="1DFC4298" w:rsidR="00D04CFA" w:rsidRPr="002D6621" w:rsidRDefault="00D04CFA" w:rsidP="2A36437B">
      <w:pPr>
        <w:rPr>
          <w:rFonts w:ascii="Gotham Book" w:hAnsi="Gotham Book"/>
          <w:color w:val="00263E"/>
          <w:sz w:val="20"/>
          <w:szCs w:val="20"/>
        </w:rPr>
      </w:pPr>
    </w:p>
    <w:p w14:paraId="71938626" w14:textId="68987734" w:rsidR="00D04CFA" w:rsidRPr="002D6621" w:rsidRDefault="5DBE7403" w:rsidP="5DBE7403">
      <w:pPr>
        <w:rPr>
          <w:rFonts w:ascii="Gotham Book" w:hAnsi="Gotham Book"/>
          <w:color w:val="00263E"/>
          <w:sz w:val="20"/>
          <w:szCs w:val="20"/>
        </w:rPr>
      </w:pPr>
      <w:r w:rsidRPr="002D6621">
        <w:rPr>
          <w:rFonts w:ascii="Gotham Bold" w:hAnsi="Gotham Bold"/>
          <w:b/>
          <w:bCs/>
          <w:color w:val="00263E"/>
          <w:sz w:val="20"/>
          <w:szCs w:val="20"/>
        </w:rPr>
        <w:t>Higher education:</w:t>
      </w:r>
      <w:r w:rsidRPr="002D6621">
        <w:rPr>
          <w:rFonts w:ascii="Gotham Book" w:hAnsi="Gotham Book"/>
          <w:color w:val="00263E"/>
          <w:sz w:val="20"/>
          <w:szCs w:val="20"/>
        </w:rPr>
        <w:t xml:space="preserve"> The Senate bill increases </w:t>
      </w:r>
      <w:r w:rsidR="00EF6C36" w:rsidRPr="002D6621">
        <w:rPr>
          <w:rFonts w:ascii="Gotham Book" w:hAnsi="Gotham Book"/>
          <w:color w:val="00263E"/>
          <w:sz w:val="20"/>
          <w:szCs w:val="20"/>
        </w:rPr>
        <w:t>t</w:t>
      </w:r>
      <w:r w:rsidR="00D04CFA" w:rsidRPr="002D6621">
        <w:rPr>
          <w:rFonts w:ascii="Gotham Book" w:hAnsi="Gotham Book"/>
          <w:color w:val="00263E"/>
          <w:sz w:val="20"/>
          <w:szCs w:val="20"/>
        </w:rPr>
        <w:t>he</w:t>
      </w:r>
      <w:r w:rsidRPr="002D6621">
        <w:rPr>
          <w:rFonts w:ascii="Gotham Book" w:hAnsi="Gotham Book"/>
          <w:color w:val="00263E"/>
          <w:sz w:val="20"/>
          <w:szCs w:val="20"/>
        </w:rPr>
        <w:t xml:space="preserve"> Ohio College Opportunity Grant (OCOG), the state’s only need-based by 34.8</w:t>
      </w:r>
      <w:r w:rsidR="002D6621" w:rsidRPr="002D6621">
        <w:rPr>
          <w:rFonts w:ascii="Gotham Book" w:hAnsi="Gotham Book"/>
          <w:color w:val="00263E"/>
          <w:sz w:val="20"/>
          <w:szCs w:val="20"/>
        </w:rPr>
        <w:t xml:space="preserve">% </w:t>
      </w:r>
      <w:r w:rsidRPr="002D6621">
        <w:rPr>
          <w:rFonts w:ascii="Gotham Book" w:hAnsi="Gotham Book"/>
          <w:color w:val="00263E"/>
          <w:sz w:val="20"/>
          <w:szCs w:val="20"/>
        </w:rPr>
        <w:t xml:space="preserve">over the last biennium. This is step in the right direction, but OCOG policy needs to change to reflect that living expenses are a nonnegotiable cost going to college. Making that policy change would expand access to OCOG for community college and regional campus </w:t>
      </w:r>
      <w:r w:rsidR="00EF6C36" w:rsidRPr="002D6621">
        <w:rPr>
          <w:rFonts w:ascii="Gotham Book" w:hAnsi="Gotham Book"/>
          <w:color w:val="00263E"/>
          <w:sz w:val="20"/>
          <w:szCs w:val="20"/>
        </w:rPr>
        <w:t xml:space="preserve">students </w:t>
      </w:r>
      <w:r w:rsidRPr="002D6621">
        <w:rPr>
          <w:rFonts w:ascii="Gotham Book" w:hAnsi="Gotham Book"/>
          <w:color w:val="00263E"/>
          <w:sz w:val="20"/>
          <w:szCs w:val="20"/>
        </w:rPr>
        <w:t>and increase it for Central State University students, who receive less OCOG than their peers at other public universities.</w:t>
      </w:r>
      <w:r w:rsidR="00C7505C" w:rsidRPr="002D6621">
        <w:rPr>
          <w:rFonts w:ascii="Gotham Book" w:hAnsi="Gotham Book"/>
          <w:color w:val="00263E"/>
          <w:sz w:val="20"/>
          <w:szCs w:val="20"/>
        </w:rPr>
        <w:t xml:space="preserve"> </w:t>
      </w:r>
      <w:r w:rsidRPr="002D6621">
        <w:rPr>
          <w:rFonts w:ascii="Gotham Book" w:hAnsi="Gotham Book"/>
          <w:color w:val="00263E"/>
          <w:sz w:val="20"/>
          <w:szCs w:val="20"/>
        </w:rPr>
        <w:t xml:space="preserve">The </w:t>
      </w:r>
      <w:r w:rsidR="002D6621" w:rsidRPr="002D6621">
        <w:rPr>
          <w:rFonts w:ascii="Gotham Book" w:hAnsi="Gotham Book"/>
          <w:color w:val="00263E"/>
          <w:sz w:val="20"/>
          <w:szCs w:val="20"/>
        </w:rPr>
        <w:t>Senate budget bil</w:t>
      </w:r>
      <w:r w:rsidRPr="002D6621">
        <w:rPr>
          <w:rFonts w:ascii="Gotham Book" w:hAnsi="Gotham Book"/>
          <w:color w:val="00263E"/>
          <w:sz w:val="20"/>
          <w:szCs w:val="20"/>
        </w:rPr>
        <w:t xml:space="preserve">l </w:t>
      </w:r>
      <w:r w:rsidR="002D6621" w:rsidRPr="002D6621">
        <w:rPr>
          <w:rFonts w:ascii="Gotham Book" w:hAnsi="Gotham Book"/>
          <w:color w:val="00263E"/>
          <w:sz w:val="20"/>
          <w:szCs w:val="20"/>
        </w:rPr>
        <w:t xml:space="preserve">slightly increases State Share of Instruction (SSI), </w:t>
      </w:r>
      <w:r w:rsidR="002D6621" w:rsidRPr="002D6621">
        <w:rPr>
          <w:rFonts w:ascii="Gotham Book" w:hAnsi="Gotham Book"/>
          <w:color w:val="00263E"/>
          <w:sz w:val="20"/>
          <w:szCs w:val="20"/>
        </w:rPr>
        <w:t xml:space="preserve">the main </w:t>
      </w:r>
      <w:r w:rsidR="002D6621" w:rsidRPr="002D6621">
        <w:rPr>
          <w:rFonts w:ascii="Gotham Book" w:hAnsi="Gotham Book"/>
          <w:color w:val="00263E"/>
          <w:sz w:val="20"/>
          <w:szCs w:val="20"/>
        </w:rPr>
        <w:t xml:space="preserve">source of </w:t>
      </w:r>
      <w:r w:rsidR="002D6621" w:rsidRPr="002D6621">
        <w:rPr>
          <w:rFonts w:ascii="Gotham Book" w:hAnsi="Gotham Book"/>
          <w:color w:val="00263E"/>
          <w:sz w:val="20"/>
          <w:szCs w:val="20"/>
        </w:rPr>
        <w:t>funding for public colleges</w:t>
      </w:r>
      <w:r w:rsidR="002D6621" w:rsidRPr="002D6621">
        <w:rPr>
          <w:rFonts w:ascii="Gotham Book" w:hAnsi="Gotham Book"/>
          <w:color w:val="00263E"/>
          <w:sz w:val="20"/>
          <w:szCs w:val="20"/>
        </w:rPr>
        <w:t xml:space="preserve">, but not enough to prevent erosion by inflation. </w:t>
      </w:r>
      <w:r w:rsidRPr="002D6621">
        <w:rPr>
          <w:rFonts w:ascii="Gotham Book" w:hAnsi="Gotham Book"/>
          <w:color w:val="00263E"/>
          <w:sz w:val="20"/>
          <w:szCs w:val="20"/>
        </w:rPr>
        <w:t xml:space="preserve">SSI should be increased by at least 5 percent each year of the budget and indexed to inflation. </w:t>
      </w:r>
    </w:p>
    <w:p w14:paraId="21B23247" w14:textId="77777777" w:rsidR="008949E4" w:rsidRPr="002D6621" w:rsidRDefault="008949E4" w:rsidP="00164B02">
      <w:pPr>
        <w:rPr>
          <w:rFonts w:ascii="Gotham Book" w:eastAsia="Times New Roman" w:hAnsi="Gotham Book" w:cs="Gotham Book"/>
          <w:color w:val="00263E"/>
          <w:sz w:val="20"/>
          <w:szCs w:val="20"/>
          <w:u w:val="single"/>
        </w:rPr>
      </w:pPr>
    </w:p>
    <w:p w14:paraId="091D8709" w14:textId="130C06AF" w:rsidR="001860BD" w:rsidRPr="002D6621" w:rsidRDefault="00D610D5" w:rsidP="004A159D">
      <w:pPr>
        <w:rPr>
          <w:rFonts w:ascii="Gotham Book" w:hAnsi="Gotham Book"/>
          <w:color w:val="00263E"/>
          <w:sz w:val="20"/>
          <w:szCs w:val="22"/>
        </w:rPr>
      </w:pPr>
      <w:r w:rsidRPr="002D6621">
        <w:rPr>
          <w:rFonts w:ascii="Gotham Book" w:hAnsi="Gotham Book"/>
          <w:color w:val="00263E"/>
          <w:sz w:val="20"/>
          <w:szCs w:val="22"/>
        </w:rPr>
        <w:t>Thank you for this opportunity to testify. I will be glad to take any questions.</w:t>
      </w:r>
      <w:r w:rsidR="004A159D" w:rsidRPr="002D6621">
        <w:rPr>
          <w:rFonts w:ascii="Gotham Book" w:hAnsi="Gotham Book"/>
          <w:color w:val="00263E"/>
          <w:sz w:val="20"/>
          <w:szCs w:val="22"/>
        </w:rPr>
        <w:t xml:space="preserve"> </w:t>
      </w:r>
    </w:p>
    <w:sectPr w:rsidR="001860BD" w:rsidRPr="002D6621" w:rsidSect="007937D7">
      <w:footerReference w:type="even" r:id="rId30"/>
      <w:footerReference w:type="default" r:id="rId31"/>
      <w:headerReference w:type="first" r:id="rId32"/>
      <w:footerReference w:type="first" r:id="rId33"/>
      <w:pgSz w:w="12240" w:h="15840"/>
      <w:pgMar w:top="1440" w:right="1224" w:bottom="1440" w:left="122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8F2E" w14:textId="77777777" w:rsidR="0004233E" w:rsidRDefault="0004233E" w:rsidP="009A611F">
      <w:r>
        <w:separator/>
      </w:r>
    </w:p>
  </w:endnote>
  <w:endnote w:type="continuationSeparator" w:id="0">
    <w:p w14:paraId="437D8036" w14:textId="77777777" w:rsidR="0004233E" w:rsidRDefault="0004233E" w:rsidP="009A611F">
      <w:r>
        <w:continuationSeparator/>
      </w:r>
    </w:p>
  </w:endnote>
  <w:endnote w:type="continuationNotice" w:id="1">
    <w:p w14:paraId="30A39D08" w14:textId="77777777" w:rsidR="0004233E" w:rsidRDefault="0004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tham">
    <w:altName w:val="Times New Roman"/>
    <w:panose1 w:val="020B0604020202020204"/>
    <w:charset w:val="00"/>
    <w:family w:val="auto"/>
    <w:pitch w:val="variable"/>
    <w:sig w:usb0="A100007F" w:usb1="4000005B" w:usb2="00000000" w:usb3="00000000" w:csb0="0000009B" w:csb1="00000000"/>
  </w:font>
  <w:font w:name="Gotham Book">
    <w:panose1 w:val="00000000000000000000"/>
    <w:charset w:val="00"/>
    <w:family w:val="auto"/>
    <w:notTrueType/>
    <w:pitch w:val="variable"/>
    <w:sig w:usb0="A100007F" w:usb1="4000005B"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pitch w:val="variable"/>
    <w:sig w:usb0="00000001" w:usb1="4000005B" w:usb2="00000000" w:usb3="00000000" w:csb0="0000009B" w:csb1="00000000"/>
  </w:font>
  <w:font w:name="Gotham Bold">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CF80" w14:textId="77777777" w:rsidR="0004233E" w:rsidRDefault="0004233E" w:rsidP="005D6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B50D8" w14:textId="77777777" w:rsidR="0004233E" w:rsidRDefault="0004233E" w:rsidP="008045D2">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A94529" w14:textId="77777777" w:rsidR="0004233E" w:rsidRDefault="0004233E" w:rsidP="00DE0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467E" w14:textId="31BD69C1" w:rsidR="0004233E" w:rsidRPr="00B261F3" w:rsidRDefault="0004233E" w:rsidP="00B261F3">
    <w:pPr>
      <w:pStyle w:val="Footer"/>
      <w:framePr w:w="119" w:h="362" w:hRule="exact" w:wrap="none" w:vAnchor="text" w:hAnchor="page" w:x="11302" w:y="112"/>
      <w:rPr>
        <w:rStyle w:val="PageNumber"/>
        <w:rFonts w:ascii="Gotham" w:hAnsi="Gotham"/>
        <w:b/>
        <w:bCs/>
        <w:color w:val="142638"/>
        <w:sz w:val="20"/>
      </w:rPr>
    </w:pPr>
    <w:r w:rsidRPr="00B261F3">
      <w:rPr>
        <w:rStyle w:val="PageNumber"/>
        <w:rFonts w:ascii="Gotham" w:hAnsi="Gotham"/>
        <w:b/>
        <w:bCs/>
        <w:color w:val="142638"/>
        <w:sz w:val="20"/>
      </w:rPr>
      <w:fldChar w:fldCharType="begin"/>
    </w:r>
    <w:r w:rsidRPr="00B261F3">
      <w:rPr>
        <w:rStyle w:val="PageNumber"/>
        <w:rFonts w:ascii="Gotham" w:hAnsi="Gotham"/>
        <w:b/>
        <w:bCs/>
        <w:color w:val="142638"/>
        <w:sz w:val="20"/>
      </w:rPr>
      <w:instrText xml:space="preserve">PAGE  </w:instrText>
    </w:r>
    <w:r w:rsidRPr="00B261F3">
      <w:rPr>
        <w:rStyle w:val="PageNumber"/>
        <w:rFonts w:ascii="Gotham" w:hAnsi="Gotham"/>
        <w:b/>
        <w:bCs/>
        <w:color w:val="142638"/>
        <w:sz w:val="20"/>
      </w:rPr>
      <w:fldChar w:fldCharType="separate"/>
    </w:r>
    <w:r>
      <w:rPr>
        <w:rStyle w:val="PageNumber"/>
        <w:rFonts w:ascii="Gotham" w:hAnsi="Gotham"/>
        <w:b/>
        <w:bCs/>
        <w:noProof/>
        <w:color w:val="142638"/>
        <w:sz w:val="20"/>
      </w:rPr>
      <w:t>2</w:t>
    </w:r>
    <w:r w:rsidRPr="00B261F3">
      <w:rPr>
        <w:rStyle w:val="PageNumber"/>
        <w:rFonts w:ascii="Gotham" w:hAnsi="Gotham"/>
        <w:b/>
        <w:bCs/>
        <w:color w:val="142638"/>
        <w:sz w:val="20"/>
      </w:rPr>
      <w:fldChar w:fldCharType="end"/>
    </w:r>
  </w:p>
  <w:p w14:paraId="359134A1" w14:textId="59DDCE92" w:rsidR="0004233E" w:rsidRDefault="0004233E" w:rsidP="00DE06E9">
    <w:pPr>
      <w:pStyle w:val="Footer"/>
      <w:ind w:right="360"/>
    </w:pPr>
    <w:r>
      <w:rPr>
        <w:noProof/>
      </w:rPr>
      <mc:AlternateContent>
        <mc:Choice Requires="wps">
          <w:drawing>
            <wp:anchor distT="0" distB="0" distL="114300" distR="114300" simplePos="0" relativeHeight="251658241" behindDoc="0" locked="0" layoutInCell="1" allowOverlap="1" wp14:anchorId="60D438D0" wp14:editId="13C017D3">
              <wp:simplePos x="0" y="0"/>
              <wp:positionH relativeFrom="column">
                <wp:posOffset>-385355</wp:posOffset>
              </wp:positionH>
              <wp:positionV relativeFrom="page">
                <wp:posOffset>9379131</wp:posOffset>
              </wp:positionV>
              <wp:extent cx="4269649" cy="344805"/>
              <wp:effectExtent l="0" t="0" r="0" b="10795"/>
              <wp:wrapNone/>
              <wp:docPr id="16" name="Rectangle 16"/>
              <wp:cNvGraphicFramePr/>
              <a:graphic xmlns:a="http://schemas.openxmlformats.org/drawingml/2006/main">
                <a:graphicData uri="http://schemas.microsoft.com/office/word/2010/wordprocessingShape">
                  <wps:wsp>
                    <wps:cNvSpPr/>
                    <wps:spPr>
                      <a:xfrm>
                        <a:off x="0" y="0"/>
                        <a:ext cx="4269649" cy="34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179F5" w14:textId="2B4FA09F" w:rsidR="0004233E" w:rsidRPr="008D51E3" w:rsidRDefault="0004233E" w:rsidP="008045D2">
                          <w:pPr>
                            <w:rPr>
                              <w:rFonts w:ascii="Gotham Medium" w:hAnsi="Gotham Medium"/>
                              <w:color w:val="00263E"/>
                              <w:sz w:val="14"/>
                              <w:szCs w:val="14"/>
                            </w:rPr>
                          </w:pPr>
                          <w:r w:rsidRPr="008D51E3">
                            <w:rPr>
                              <w:rFonts w:ascii="Gotham Medium" w:hAnsi="Gotham Medium"/>
                              <w:color w:val="00263E"/>
                              <w:sz w:val="14"/>
                              <w:szCs w:val="14"/>
                            </w:rPr>
                            <w:t xml:space="preserve">TESTIMONY ON HB </w:t>
                          </w:r>
                          <w:r>
                            <w:rPr>
                              <w:rFonts w:ascii="Gotham Medium" w:hAnsi="Gotham Medium"/>
                              <w:color w:val="00263E"/>
                              <w:sz w:val="14"/>
                              <w:szCs w:val="14"/>
                            </w:rPr>
                            <w:t>166</w:t>
                          </w:r>
                          <w:r w:rsidRPr="008D51E3">
                            <w:rPr>
                              <w:rFonts w:ascii="Gotham Medium" w:hAnsi="Gotham Medium"/>
                              <w:color w:val="00263E"/>
                              <w:sz w:val="14"/>
                              <w:szCs w:val="14"/>
                            </w:rPr>
                            <w:t xml:space="preserve"> BEFORE THE </w:t>
                          </w:r>
                          <w:r>
                            <w:rPr>
                              <w:rFonts w:ascii="Gotham Medium" w:hAnsi="Gotham Medium"/>
                              <w:color w:val="00263E"/>
                              <w:sz w:val="14"/>
                              <w:szCs w:val="14"/>
                            </w:rPr>
                            <w:t>SENATE</w:t>
                          </w:r>
                          <w:r w:rsidRPr="008D51E3">
                            <w:rPr>
                              <w:rFonts w:ascii="Gotham Medium" w:hAnsi="Gotham Medium"/>
                              <w:color w:val="00263E"/>
                              <w:sz w:val="14"/>
                              <w:szCs w:val="14"/>
                            </w:rPr>
                            <w:t xml:space="preserve">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438D0" id="Rectangle 16" o:spid="_x0000_s1027" style="position:absolute;margin-left:-30.35pt;margin-top:738.5pt;width:336.2pt;height:2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" filled="f" stroked="f" strokeweight="1pt">
              <v:textbox>
                <w:txbxContent>
                  <w:p w14:paraId="122179F5" w14:textId="2B4FA09F" w:rsidR="0004233E" w:rsidRPr="008D51E3" w:rsidRDefault="0004233E" w:rsidP="008045D2">
                    <w:pPr>
                      <w:rPr>
                        <w:rFonts w:ascii="Gotham Medium" w:hAnsi="Gotham Medium"/>
                        <w:color w:val="00263E"/>
                        <w:sz w:val="14"/>
                        <w:szCs w:val="14"/>
                      </w:rPr>
                    </w:pPr>
                    <w:r w:rsidRPr="008D51E3">
                      <w:rPr>
                        <w:rFonts w:ascii="Gotham Medium" w:hAnsi="Gotham Medium"/>
                        <w:color w:val="00263E"/>
                        <w:sz w:val="14"/>
                        <w:szCs w:val="14"/>
                      </w:rPr>
                      <w:t xml:space="preserve">TESTIMONY ON HB </w:t>
                    </w:r>
                    <w:r>
                      <w:rPr>
                        <w:rFonts w:ascii="Gotham Medium" w:hAnsi="Gotham Medium"/>
                        <w:color w:val="00263E"/>
                        <w:sz w:val="14"/>
                        <w:szCs w:val="14"/>
                      </w:rPr>
                      <w:t>166</w:t>
                    </w:r>
                    <w:r w:rsidRPr="008D51E3">
                      <w:rPr>
                        <w:rFonts w:ascii="Gotham Medium" w:hAnsi="Gotham Medium"/>
                        <w:color w:val="00263E"/>
                        <w:sz w:val="14"/>
                        <w:szCs w:val="14"/>
                      </w:rPr>
                      <w:t xml:space="preserve"> BEFORE THE </w:t>
                    </w:r>
                    <w:r>
                      <w:rPr>
                        <w:rFonts w:ascii="Gotham Medium" w:hAnsi="Gotham Medium"/>
                        <w:color w:val="00263E"/>
                        <w:sz w:val="14"/>
                        <w:szCs w:val="14"/>
                      </w:rPr>
                      <w:t>SENATE</w:t>
                    </w:r>
                    <w:r w:rsidRPr="008D51E3">
                      <w:rPr>
                        <w:rFonts w:ascii="Gotham Medium" w:hAnsi="Gotham Medium"/>
                        <w:color w:val="00263E"/>
                        <w:sz w:val="14"/>
                        <w:szCs w:val="14"/>
                      </w:rPr>
                      <w:t xml:space="preserve"> FINANCE COMMITTEE</w:t>
                    </w:r>
                  </w:p>
                </w:txbxContent>
              </v:textbox>
              <w10:wrap anchory="page"/>
            </v:rect>
          </w:pict>
        </mc:Fallback>
      </mc:AlternateContent>
    </w:r>
    <w:r>
      <w:rPr>
        <w:noProof/>
      </w:rPr>
      <mc:AlternateContent>
        <mc:Choice Requires="wps">
          <w:drawing>
            <wp:anchor distT="0" distB="0" distL="114300" distR="114300" simplePos="0" relativeHeight="251658242" behindDoc="0" locked="0" layoutInCell="1" allowOverlap="1" wp14:anchorId="007976F4" wp14:editId="163AF637">
              <wp:simplePos x="0" y="0"/>
              <wp:positionH relativeFrom="column">
                <wp:posOffset>4644390</wp:posOffset>
              </wp:positionH>
              <wp:positionV relativeFrom="page">
                <wp:posOffset>9380946</wp:posOffset>
              </wp:positionV>
              <wp:extent cx="1598930" cy="344805"/>
              <wp:effectExtent l="0" t="0" r="0" b="10795"/>
              <wp:wrapNone/>
              <wp:docPr id="17" name="Rectangle 17"/>
              <wp:cNvGraphicFramePr/>
              <a:graphic xmlns:a="http://schemas.openxmlformats.org/drawingml/2006/main">
                <a:graphicData uri="http://schemas.microsoft.com/office/word/2010/wordprocessingShape">
                  <wps:wsp>
                    <wps:cNvSpPr/>
                    <wps:spPr>
                      <a:xfrm>
                        <a:off x="0" y="0"/>
                        <a:ext cx="1598930" cy="34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1C36A" w14:textId="77777777" w:rsidR="0004233E" w:rsidRPr="008D51E3" w:rsidRDefault="0004233E" w:rsidP="008045D2">
                          <w:pPr>
                            <w:jc w:val="right"/>
                            <w:rPr>
                              <w:rFonts w:ascii="Gotham Medium" w:hAnsi="Gotham Medium"/>
                              <w:color w:val="00263E"/>
                              <w:sz w:val="14"/>
                              <w:szCs w:val="14"/>
                            </w:rPr>
                          </w:pPr>
                          <w:r w:rsidRPr="008D51E3">
                            <w:rPr>
                              <w:rFonts w:ascii="Gotham Medium" w:hAnsi="Gotham Medium"/>
                              <w:color w:val="00263E"/>
                              <w:sz w:val="14"/>
                              <w:szCs w:val="14"/>
                            </w:rPr>
                            <w:t>POLICYMATTERSOHIO.ORG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976F4" id="Rectangle 17" o:spid="_x0000_s1028" style="position:absolute;margin-left:365.7pt;margin-top:738.65pt;width:125.9pt;height:2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" filled="f" stroked="f" strokeweight="1pt">
              <v:textbox>
                <w:txbxContent>
                  <w:p w14:paraId="0E31C36A" w14:textId="77777777" w:rsidR="0004233E" w:rsidRPr="008D51E3" w:rsidRDefault="0004233E" w:rsidP="008045D2">
                    <w:pPr>
                      <w:jc w:val="right"/>
                      <w:rPr>
                        <w:rFonts w:ascii="Gotham Medium" w:hAnsi="Gotham Medium"/>
                        <w:color w:val="00263E"/>
                        <w:sz w:val="14"/>
                        <w:szCs w:val="14"/>
                      </w:rPr>
                    </w:pPr>
                    <w:r w:rsidRPr="008D51E3">
                      <w:rPr>
                        <w:rFonts w:ascii="Gotham Medium" w:hAnsi="Gotham Medium"/>
                        <w:color w:val="00263E"/>
                        <w:sz w:val="14"/>
                        <w:szCs w:val="14"/>
                      </w:rPr>
                      <w:t>POLICYMATTERSOHIO.ORG</w:t>
                    </w:r>
                  </w:p>
                </w:txbxContent>
              </v:textbox>
              <w10:wrap anchory="page"/>
            </v:rect>
          </w:pict>
        </mc:Fallback>
      </mc:AlternateContent>
    </w:r>
    <w:r>
      <w:rPr>
        <w:noProof/>
      </w:rPr>
      <mc:AlternateContent>
        <mc:Choice Requires="wps">
          <w:drawing>
            <wp:anchor distT="0" distB="0" distL="114300" distR="114300" simplePos="0" relativeHeight="251658240" behindDoc="0" locked="0" layoutInCell="1" allowOverlap="1" wp14:anchorId="500EA4DB" wp14:editId="202D8DF6">
              <wp:simplePos x="0" y="0"/>
              <wp:positionH relativeFrom="column">
                <wp:posOffset>6249579</wp:posOffset>
              </wp:positionH>
              <wp:positionV relativeFrom="page">
                <wp:posOffset>9372419</wp:posOffset>
              </wp:positionV>
              <wp:extent cx="365760" cy="365760"/>
              <wp:effectExtent l="12700" t="12700" r="15240" b="15240"/>
              <wp:wrapNone/>
              <wp:docPr id="15"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prstGeom prst="ellipse">
                        <a:avLst/>
                      </a:prstGeom>
                      <a:noFill/>
                      <a:ln w="28575">
                        <a:solidFill>
                          <a:srgbClr val="00B27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99317" w14:textId="77777777" w:rsidR="0004233E" w:rsidRPr="008D51E3" w:rsidRDefault="0004233E" w:rsidP="008045D2">
                          <w:pPr>
                            <w:jc w:val="center"/>
                            <w:rPr>
                              <w:color w:val="00263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EA4DB" id="Oval 15" o:spid="_x0000_s1029" style="position:absolute;margin-left:492.1pt;margin-top:738pt;width:28.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" filled="f" strokecolor="#00b27a" strokeweight="2.25pt">
              <v:stroke joinstyle="miter"/>
              <v:path arrowok="t"/>
              <o:lock v:ext="edit" aspectratio="t"/>
              <v:textbox>
                <w:txbxContent>
                  <w:p w14:paraId="14599317" w14:textId="77777777" w:rsidR="0004233E" w:rsidRPr="008D51E3" w:rsidRDefault="0004233E" w:rsidP="008045D2">
                    <w:pPr>
                      <w:jc w:val="center"/>
                      <w:rPr>
                        <w:color w:val="00263E"/>
                      </w:rPr>
                    </w:pPr>
                  </w:p>
                </w:txbxContent>
              </v:textbox>
              <w10:wrap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1E1E" w14:textId="77777777" w:rsidR="0004233E" w:rsidRDefault="0004233E" w:rsidP="00DE0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195C" w14:textId="77777777" w:rsidR="0004233E" w:rsidRDefault="0004233E" w:rsidP="009A611F">
      <w:r>
        <w:separator/>
      </w:r>
    </w:p>
  </w:footnote>
  <w:footnote w:type="continuationSeparator" w:id="0">
    <w:p w14:paraId="2DB3EAD9" w14:textId="77777777" w:rsidR="0004233E" w:rsidRDefault="0004233E" w:rsidP="009A611F">
      <w:r>
        <w:continuationSeparator/>
      </w:r>
    </w:p>
  </w:footnote>
  <w:footnote w:type="continuationNotice" w:id="1">
    <w:p w14:paraId="7FF416AC" w14:textId="77777777" w:rsidR="0004233E" w:rsidRDefault="00042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F013" w14:textId="77777777" w:rsidR="0004233E" w:rsidRDefault="0004233E" w:rsidP="00DE06E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33B"/>
    <w:multiLevelType w:val="hybridMultilevel"/>
    <w:tmpl w:val="F21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637"/>
    <w:multiLevelType w:val="hybridMultilevel"/>
    <w:tmpl w:val="1BFA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6250E"/>
    <w:multiLevelType w:val="hybridMultilevel"/>
    <w:tmpl w:val="8722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0699"/>
    <w:multiLevelType w:val="multilevel"/>
    <w:tmpl w:val="9DE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5160B"/>
    <w:multiLevelType w:val="hybridMultilevel"/>
    <w:tmpl w:val="C4F2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3451A"/>
    <w:multiLevelType w:val="hybridMultilevel"/>
    <w:tmpl w:val="5B8090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9E42D8C"/>
    <w:multiLevelType w:val="hybridMultilevel"/>
    <w:tmpl w:val="1AF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3694F"/>
    <w:multiLevelType w:val="hybridMultilevel"/>
    <w:tmpl w:val="85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1FE0"/>
    <w:multiLevelType w:val="hybridMultilevel"/>
    <w:tmpl w:val="FF68F9B4"/>
    <w:lvl w:ilvl="0" w:tplc="FC224838">
      <w:start w:val="1"/>
      <w:numFmt w:val="bullet"/>
      <w:lvlText w:val=""/>
      <w:lvlJc w:val="left"/>
      <w:pPr>
        <w:ind w:left="720" w:hanging="360"/>
      </w:pPr>
      <w:rPr>
        <w:rFonts w:ascii="Symbol" w:hAnsi="Symbol" w:hint="default"/>
      </w:rPr>
    </w:lvl>
    <w:lvl w:ilvl="1" w:tplc="E34EDB38">
      <w:start w:val="1"/>
      <w:numFmt w:val="bullet"/>
      <w:lvlText w:val="o"/>
      <w:lvlJc w:val="left"/>
      <w:pPr>
        <w:ind w:left="1440" w:hanging="360"/>
      </w:pPr>
      <w:rPr>
        <w:rFonts w:ascii="Courier New" w:hAnsi="Courier New" w:hint="default"/>
      </w:rPr>
    </w:lvl>
    <w:lvl w:ilvl="2" w:tplc="AF76D3F2">
      <w:start w:val="1"/>
      <w:numFmt w:val="bullet"/>
      <w:lvlText w:val=""/>
      <w:lvlJc w:val="left"/>
      <w:pPr>
        <w:ind w:left="2160" w:hanging="360"/>
      </w:pPr>
      <w:rPr>
        <w:rFonts w:ascii="Wingdings" w:hAnsi="Wingdings" w:hint="default"/>
      </w:rPr>
    </w:lvl>
    <w:lvl w:ilvl="3" w:tplc="ACAA6B6A">
      <w:start w:val="1"/>
      <w:numFmt w:val="bullet"/>
      <w:lvlText w:val=""/>
      <w:lvlJc w:val="left"/>
      <w:pPr>
        <w:ind w:left="2880" w:hanging="360"/>
      </w:pPr>
      <w:rPr>
        <w:rFonts w:ascii="Symbol" w:hAnsi="Symbol" w:hint="default"/>
      </w:rPr>
    </w:lvl>
    <w:lvl w:ilvl="4" w:tplc="4F34FA9A">
      <w:start w:val="1"/>
      <w:numFmt w:val="bullet"/>
      <w:lvlText w:val="o"/>
      <w:lvlJc w:val="left"/>
      <w:pPr>
        <w:ind w:left="3600" w:hanging="360"/>
      </w:pPr>
      <w:rPr>
        <w:rFonts w:ascii="Courier New" w:hAnsi="Courier New" w:hint="default"/>
      </w:rPr>
    </w:lvl>
    <w:lvl w:ilvl="5" w:tplc="6BD2EF02">
      <w:start w:val="1"/>
      <w:numFmt w:val="bullet"/>
      <w:lvlText w:val=""/>
      <w:lvlJc w:val="left"/>
      <w:pPr>
        <w:ind w:left="4320" w:hanging="360"/>
      </w:pPr>
      <w:rPr>
        <w:rFonts w:ascii="Wingdings" w:hAnsi="Wingdings" w:hint="default"/>
      </w:rPr>
    </w:lvl>
    <w:lvl w:ilvl="6" w:tplc="E7E859A0">
      <w:start w:val="1"/>
      <w:numFmt w:val="bullet"/>
      <w:lvlText w:val=""/>
      <w:lvlJc w:val="left"/>
      <w:pPr>
        <w:ind w:left="5040" w:hanging="360"/>
      </w:pPr>
      <w:rPr>
        <w:rFonts w:ascii="Symbol" w:hAnsi="Symbol" w:hint="default"/>
      </w:rPr>
    </w:lvl>
    <w:lvl w:ilvl="7" w:tplc="A8C03BD4">
      <w:start w:val="1"/>
      <w:numFmt w:val="bullet"/>
      <w:lvlText w:val="o"/>
      <w:lvlJc w:val="left"/>
      <w:pPr>
        <w:ind w:left="5760" w:hanging="360"/>
      </w:pPr>
      <w:rPr>
        <w:rFonts w:ascii="Courier New" w:hAnsi="Courier New" w:hint="default"/>
      </w:rPr>
    </w:lvl>
    <w:lvl w:ilvl="8" w:tplc="A3E032CE">
      <w:start w:val="1"/>
      <w:numFmt w:val="bullet"/>
      <w:lvlText w:val=""/>
      <w:lvlJc w:val="left"/>
      <w:pPr>
        <w:ind w:left="6480" w:hanging="360"/>
      </w:pPr>
      <w:rPr>
        <w:rFonts w:ascii="Wingdings" w:hAnsi="Wingdings" w:hint="default"/>
      </w:rPr>
    </w:lvl>
  </w:abstractNum>
  <w:abstractNum w:abstractNumId="9" w15:restartNumberingAfterBreak="0">
    <w:nsid w:val="51A44DB8"/>
    <w:multiLevelType w:val="hybridMultilevel"/>
    <w:tmpl w:val="B5E0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07281"/>
    <w:multiLevelType w:val="hybridMultilevel"/>
    <w:tmpl w:val="2BB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756CA"/>
    <w:multiLevelType w:val="hybridMultilevel"/>
    <w:tmpl w:val="8910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36789"/>
    <w:multiLevelType w:val="hybridMultilevel"/>
    <w:tmpl w:val="973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C57CC"/>
    <w:multiLevelType w:val="hybridMultilevel"/>
    <w:tmpl w:val="F4DC444C"/>
    <w:lvl w:ilvl="0" w:tplc="840EAD3C">
      <w:start w:val="1"/>
      <w:numFmt w:val="bullet"/>
      <w:lvlText w:val=""/>
      <w:lvlJc w:val="left"/>
      <w:pPr>
        <w:ind w:left="720" w:hanging="360"/>
      </w:pPr>
      <w:rPr>
        <w:rFonts w:ascii="Symbol" w:hAnsi="Symbol" w:hint="default"/>
      </w:rPr>
    </w:lvl>
    <w:lvl w:ilvl="1" w:tplc="694018B4">
      <w:start w:val="1"/>
      <w:numFmt w:val="bullet"/>
      <w:lvlText w:val="o"/>
      <w:lvlJc w:val="left"/>
      <w:pPr>
        <w:ind w:left="1440" w:hanging="360"/>
      </w:pPr>
      <w:rPr>
        <w:rFonts w:ascii="Courier New" w:hAnsi="Courier New" w:hint="default"/>
      </w:rPr>
    </w:lvl>
    <w:lvl w:ilvl="2" w:tplc="0E948906">
      <w:start w:val="1"/>
      <w:numFmt w:val="bullet"/>
      <w:lvlText w:val=""/>
      <w:lvlJc w:val="left"/>
      <w:pPr>
        <w:ind w:left="2160" w:hanging="360"/>
      </w:pPr>
      <w:rPr>
        <w:rFonts w:ascii="Wingdings" w:hAnsi="Wingdings" w:hint="default"/>
      </w:rPr>
    </w:lvl>
    <w:lvl w:ilvl="3" w:tplc="10A4AC34">
      <w:start w:val="1"/>
      <w:numFmt w:val="bullet"/>
      <w:lvlText w:val=""/>
      <w:lvlJc w:val="left"/>
      <w:pPr>
        <w:ind w:left="2880" w:hanging="360"/>
      </w:pPr>
      <w:rPr>
        <w:rFonts w:ascii="Symbol" w:hAnsi="Symbol" w:hint="default"/>
      </w:rPr>
    </w:lvl>
    <w:lvl w:ilvl="4" w:tplc="ED2EB0CA">
      <w:start w:val="1"/>
      <w:numFmt w:val="bullet"/>
      <w:lvlText w:val="o"/>
      <w:lvlJc w:val="left"/>
      <w:pPr>
        <w:ind w:left="3600" w:hanging="360"/>
      </w:pPr>
      <w:rPr>
        <w:rFonts w:ascii="Courier New" w:hAnsi="Courier New" w:hint="default"/>
      </w:rPr>
    </w:lvl>
    <w:lvl w:ilvl="5" w:tplc="DF38E18C">
      <w:start w:val="1"/>
      <w:numFmt w:val="bullet"/>
      <w:lvlText w:val=""/>
      <w:lvlJc w:val="left"/>
      <w:pPr>
        <w:ind w:left="4320" w:hanging="360"/>
      </w:pPr>
      <w:rPr>
        <w:rFonts w:ascii="Wingdings" w:hAnsi="Wingdings" w:hint="default"/>
      </w:rPr>
    </w:lvl>
    <w:lvl w:ilvl="6" w:tplc="6F50EBFE">
      <w:start w:val="1"/>
      <w:numFmt w:val="bullet"/>
      <w:lvlText w:val=""/>
      <w:lvlJc w:val="left"/>
      <w:pPr>
        <w:ind w:left="5040" w:hanging="360"/>
      </w:pPr>
      <w:rPr>
        <w:rFonts w:ascii="Symbol" w:hAnsi="Symbol" w:hint="default"/>
      </w:rPr>
    </w:lvl>
    <w:lvl w:ilvl="7" w:tplc="F376B0EE">
      <w:start w:val="1"/>
      <w:numFmt w:val="bullet"/>
      <w:lvlText w:val="o"/>
      <w:lvlJc w:val="left"/>
      <w:pPr>
        <w:ind w:left="5760" w:hanging="360"/>
      </w:pPr>
      <w:rPr>
        <w:rFonts w:ascii="Courier New" w:hAnsi="Courier New" w:hint="default"/>
      </w:rPr>
    </w:lvl>
    <w:lvl w:ilvl="8" w:tplc="3DD2F93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2"/>
  </w:num>
  <w:num w:numId="5">
    <w:abstractNumId w:val="9"/>
  </w:num>
  <w:num w:numId="6">
    <w:abstractNumId w:val="11"/>
  </w:num>
  <w:num w:numId="7">
    <w:abstractNumId w:val="6"/>
  </w:num>
  <w:num w:numId="8">
    <w:abstractNumId w:val="1"/>
  </w:num>
  <w:num w:numId="9">
    <w:abstractNumId w:val="10"/>
  </w:num>
  <w:num w:numId="10">
    <w:abstractNumId w:val="5"/>
  </w:num>
  <w:num w:numId="11">
    <w:abstractNumId w:val="8"/>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1F"/>
    <w:rsid w:val="00015AE8"/>
    <w:rsid w:val="00022845"/>
    <w:rsid w:val="00027EAB"/>
    <w:rsid w:val="0004233E"/>
    <w:rsid w:val="00045FD4"/>
    <w:rsid w:val="00054D32"/>
    <w:rsid w:val="000579A7"/>
    <w:rsid w:val="000631DD"/>
    <w:rsid w:val="00075076"/>
    <w:rsid w:val="0008513E"/>
    <w:rsid w:val="0009134C"/>
    <w:rsid w:val="000952DA"/>
    <w:rsid w:val="000A74EA"/>
    <w:rsid w:val="000A7C99"/>
    <w:rsid w:val="000C60EE"/>
    <w:rsid w:val="000C7FC4"/>
    <w:rsid w:val="000D6188"/>
    <w:rsid w:val="000D6D36"/>
    <w:rsid w:val="000E382B"/>
    <w:rsid w:val="001022D1"/>
    <w:rsid w:val="0010349D"/>
    <w:rsid w:val="00113764"/>
    <w:rsid w:val="00131481"/>
    <w:rsid w:val="00164B02"/>
    <w:rsid w:val="00184365"/>
    <w:rsid w:val="001860BD"/>
    <w:rsid w:val="001A04A1"/>
    <w:rsid w:val="001C7417"/>
    <w:rsid w:val="001D0C98"/>
    <w:rsid w:val="00214131"/>
    <w:rsid w:val="00223B8D"/>
    <w:rsid w:val="00234F00"/>
    <w:rsid w:val="00244FA8"/>
    <w:rsid w:val="00254964"/>
    <w:rsid w:val="002A23DC"/>
    <w:rsid w:val="002B6093"/>
    <w:rsid w:val="002D3E97"/>
    <w:rsid w:val="002D6621"/>
    <w:rsid w:val="00307C52"/>
    <w:rsid w:val="00320504"/>
    <w:rsid w:val="0033041D"/>
    <w:rsid w:val="003352E6"/>
    <w:rsid w:val="00347A39"/>
    <w:rsid w:val="0035594F"/>
    <w:rsid w:val="00367919"/>
    <w:rsid w:val="0038446D"/>
    <w:rsid w:val="00385278"/>
    <w:rsid w:val="003B1629"/>
    <w:rsid w:val="003B3A6B"/>
    <w:rsid w:val="003C64ED"/>
    <w:rsid w:val="003D2E4A"/>
    <w:rsid w:val="003D45A1"/>
    <w:rsid w:val="00406484"/>
    <w:rsid w:val="004112B3"/>
    <w:rsid w:val="004252A6"/>
    <w:rsid w:val="00437EDB"/>
    <w:rsid w:val="004424CE"/>
    <w:rsid w:val="00443B1D"/>
    <w:rsid w:val="0044751B"/>
    <w:rsid w:val="004500E3"/>
    <w:rsid w:val="004677D0"/>
    <w:rsid w:val="00481214"/>
    <w:rsid w:val="004A159D"/>
    <w:rsid w:val="004A61B7"/>
    <w:rsid w:val="004A7A67"/>
    <w:rsid w:val="004E3473"/>
    <w:rsid w:val="004E4076"/>
    <w:rsid w:val="004F1BC2"/>
    <w:rsid w:val="005146BC"/>
    <w:rsid w:val="00515AC7"/>
    <w:rsid w:val="0052232F"/>
    <w:rsid w:val="00523B5E"/>
    <w:rsid w:val="0052608C"/>
    <w:rsid w:val="0053109D"/>
    <w:rsid w:val="005334F4"/>
    <w:rsid w:val="005400DF"/>
    <w:rsid w:val="00540D07"/>
    <w:rsid w:val="005536CF"/>
    <w:rsid w:val="00556586"/>
    <w:rsid w:val="00595D4E"/>
    <w:rsid w:val="00595F26"/>
    <w:rsid w:val="005D6C8D"/>
    <w:rsid w:val="005E44AD"/>
    <w:rsid w:val="005F0A37"/>
    <w:rsid w:val="00600679"/>
    <w:rsid w:val="006042C2"/>
    <w:rsid w:val="006132F3"/>
    <w:rsid w:val="006149B4"/>
    <w:rsid w:val="00615EA8"/>
    <w:rsid w:val="006179BB"/>
    <w:rsid w:val="00623980"/>
    <w:rsid w:val="00645EC6"/>
    <w:rsid w:val="00654D21"/>
    <w:rsid w:val="00656679"/>
    <w:rsid w:val="00674750"/>
    <w:rsid w:val="0068666C"/>
    <w:rsid w:val="006B1DD7"/>
    <w:rsid w:val="006B4CED"/>
    <w:rsid w:val="006B7C19"/>
    <w:rsid w:val="006C46A6"/>
    <w:rsid w:val="006C59DB"/>
    <w:rsid w:val="006E1DE0"/>
    <w:rsid w:val="006E3658"/>
    <w:rsid w:val="006F58FE"/>
    <w:rsid w:val="0072475B"/>
    <w:rsid w:val="00732590"/>
    <w:rsid w:val="00780563"/>
    <w:rsid w:val="00782E3C"/>
    <w:rsid w:val="007937D7"/>
    <w:rsid w:val="0079668D"/>
    <w:rsid w:val="007A2F62"/>
    <w:rsid w:val="007A5055"/>
    <w:rsid w:val="007C546F"/>
    <w:rsid w:val="007D1452"/>
    <w:rsid w:val="007F1696"/>
    <w:rsid w:val="008045D2"/>
    <w:rsid w:val="00805C27"/>
    <w:rsid w:val="00812EE1"/>
    <w:rsid w:val="008206B8"/>
    <w:rsid w:val="0082558A"/>
    <w:rsid w:val="008263C1"/>
    <w:rsid w:val="008475BD"/>
    <w:rsid w:val="00850FAF"/>
    <w:rsid w:val="00854671"/>
    <w:rsid w:val="00855BAC"/>
    <w:rsid w:val="008949E4"/>
    <w:rsid w:val="008A1BE6"/>
    <w:rsid w:val="008C0569"/>
    <w:rsid w:val="008C688E"/>
    <w:rsid w:val="008D036D"/>
    <w:rsid w:val="008D4A93"/>
    <w:rsid w:val="008D51E3"/>
    <w:rsid w:val="008D5C98"/>
    <w:rsid w:val="008F1744"/>
    <w:rsid w:val="008F243D"/>
    <w:rsid w:val="008F300F"/>
    <w:rsid w:val="008F395F"/>
    <w:rsid w:val="00907ACC"/>
    <w:rsid w:val="00910AB3"/>
    <w:rsid w:val="00911324"/>
    <w:rsid w:val="00922C0A"/>
    <w:rsid w:val="009250E2"/>
    <w:rsid w:val="0094342C"/>
    <w:rsid w:val="00990B25"/>
    <w:rsid w:val="00992AF6"/>
    <w:rsid w:val="009A0BEE"/>
    <w:rsid w:val="009A611F"/>
    <w:rsid w:val="009B01D5"/>
    <w:rsid w:val="009B7A75"/>
    <w:rsid w:val="009F1BBC"/>
    <w:rsid w:val="00A0362B"/>
    <w:rsid w:val="00A11BF6"/>
    <w:rsid w:val="00A338E1"/>
    <w:rsid w:val="00A53057"/>
    <w:rsid w:val="00A62925"/>
    <w:rsid w:val="00A94F65"/>
    <w:rsid w:val="00AC1281"/>
    <w:rsid w:val="00AD5E9A"/>
    <w:rsid w:val="00AE35FB"/>
    <w:rsid w:val="00B11100"/>
    <w:rsid w:val="00B261F3"/>
    <w:rsid w:val="00B4531B"/>
    <w:rsid w:val="00B718BD"/>
    <w:rsid w:val="00B72721"/>
    <w:rsid w:val="00BA776E"/>
    <w:rsid w:val="00BB0F82"/>
    <w:rsid w:val="00BC4C70"/>
    <w:rsid w:val="00BD6498"/>
    <w:rsid w:val="00BE2AE1"/>
    <w:rsid w:val="00C06653"/>
    <w:rsid w:val="00C15550"/>
    <w:rsid w:val="00C3748E"/>
    <w:rsid w:val="00C418BA"/>
    <w:rsid w:val="00C4792E"/>
    <w:rsid w:val="00C67EC1"/>
    <w:rsid w:val="00C72F44"/>
    <w:rsid w:val="00C7505C"/>
    <w:rsid w:val="00C812CC"/>
    <w:rsid w:val="00CA01F8"/>
    <w:rsid w:val="00CA0F3D"/>
    <w:rsid w:val="00CB080F"/>
    <w:rsid w:val="00CD5250"/>
    <w:rsid w:val="00CF601D"/>
    <w:rsid w:val="00D04CFA"/>
    <w:rsid w:val="00D1045E"/>
    <w:rsid w:val="00D10F2C"/>
    <w:rsid w:val="00D14ACA"/>
    <w:rsid w:val="00D2502A"/>
    <w:rsid w:val="00D36F11"/>
    <w:rsid w:val="00D4401E"/>
    <w:rsid w:val="00D572E0"/>
    <w:rsid w:val="00D57B18"/>
    <w:rsid w:val="00D610D5"/>
    <w:rsid w:val="00D748CB"/>
    <w:rsid w:val="00D86DF8"/>
    <w:rsid w:val="00D9405B"/>
    <w:rsid w:val="00D96D39"/>
    <w:rsid w:val="00DA5D06"/>
    <w:rsid w:val="00DA6E5B"/>
    <w:rsid w:val="00DE06E9"/>
    <w:rsid w:val="00DE2F75"/>
    <w:rsid w:val="00DE3DC0"/>
    <w:rsid w:val="00E036E8"/>
    <w:rsid w:val="00E11415"/>
    <w:rsid w:val="00E27C02"/>
    <w:rsid w:val="00E31185"/>
    <w:rsid w:val="00E465B8"/>
    <w:rsid w:val="00E47E61"/>
    <w:rsid w:val="00E50161"/>
    <w:rsid w:val="00E543D5"/>
    <w:rsid w:val="00E706CD"/>
    <w:rsid w:val="00E70B59"/>
    <w:rsid w:val="00E770D4"/>
    <w:rsid w:val="00E820E3"/>
    <w:rsid w:val="00E871A0"/>
    <w:rsid w:val="00E91345"/>
    <w:rsid w:val="00ED0DAD"/>
    <w:rsid w:val="00EE0C5D"/>
    <w:rsid w:val="00EF0B6D"/>
    <w:rsid w:val="00EF6C36"/>
    <w:rsid w:val="00F162C2"/>
    <w:rsid w:val="00F20570"/>
    <w:rsid w:val="00F2679B"/>
    <w:rsid w:val="00F34F4D"/>
    <w:rsid w:val="00F44A53"/>
    <w:rsid w:val="00F602A9"/>
    <w:rsid w:val="00F64207"/>
    <w:rsid w:val="00F74933"/>
    <w:rsid w:val="00F80B6C"/>
    <w:rsid w:val="00F813CA"/>
    <w:rsid w:val="00F858A5"/>
    <w:rsid w:val="00F90C0A"/>
    <w:rsid w:val="00F9640B"/>
    <w:rsid w:val="00FA20BC"/>
    <w:rsid w:val="00FB24A0"/>
    <w:rsid w:val="00FC71C1"/>
    <w:rsid w:val="00FD770F"/>
    <w:rsid w:val="00FE075A"/>
    <w:rsid w:val="08E562E0"/>
    <w:rsid w:val="0B8AB6A4"/>
    <w:rsid w:val="0D7F5A30"/>
    <w:rsid w:val="15F6F919"/>
    <w:rsid w:val="1A98784D"/>
    <w:rsid w:val="21298DCB"/>
    <w:rsid w:val="2A36437B"/>
    <w:rsid w:val="2D68A58D"/>
    <w:rsid w:val="2E1C6ED2"/>
    <w:rsid w:val="2E3A1F23"/>
    <w:rsid w:val="3801624C"/>
    <w:rsid w:val="39EC61F9"/>
    <w:rsid w:val="3BA36963"/>
    <w:rsid w:val="44525FDE"/>
    <w:rsid w:val="50E80DB9"/>
    <w:rsid w:val="52C5BD16"/>
    <w:rsid w:val="58197D9E"/>
    <w:rsid w:val="58969F7C"/>
    <w:rsid w:val="5CD72B9A"/>
    <w:rsid w:val="5DBE7403"/>
    <w:rsid w:val="61003429"/>
    <w:rsid w:val="67022B1E"/>
    <w:rsid w:val="6CBBA49F"/>
    <w:rsid w:val="7C688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22B1E"/>
  <w15:chartTrackingRefBased/>
  <w15:docId w15:val="{895652FD-1B8D-4F41-A097-2F4DF431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11F"/>
    <w:pPr>
      <w:tabs>
        <w:tab w:val="center" w:pos="4680"/>
        <w:tab w:val="right" w:pos="9360"/>
      </w:tabs>
    </w:pPr>
  </w:style>
  <w:style w:type="character" w:customStyle="1" w:styleId="HeaderChar">
    <w:name w:val="Header Char"/>
    <w:basedOn w:val="DefaultParagraphFont"/>
    <w:link w:val="Header"/>
    <w:uiPriority w:val="99"/>
    <w:rsid w:val="009A611F"/>
  </w:style>
  <w:style w:type="paragraph" w:styleId="Footer">
    <w:name w:val="footer"/>
    <w:basedOn w:val="Normal"/>
    <w:link w:val="FooterChar"/>
    <w:uiPriority w:val="99"/>
    <w:unhideWhenUsed/>
    <w:rsid w:val="009A611F"/>
    <w:pPr>
      <w:tabs>
        <w:tab w:val="center" w:pos="4680"/>
        <w:tab w:val="right" w:pos="9360"/>
      </w:tabs>
    </w:pPr>
  </w:style>
  <w:style w:type="character" w:customStyle="1" w:styleId="FooterChar">
    <w:name w:val="Footer Char"/>
    <w:basedOn w:val="DefaultParagraphFont"/>
    <w:link w:val="Footer"/>
    <w:uiPriority w:val="99"/>
    <w:rsid w:val="009A611F"/>
  </w:style>
  <w:style w:type="paragraph" w:customStyle="1" w:styleId="p1">
    <w:name w:val="p1"/>
    <w:basedOn w:val="Normal"/>
    <w:rsid w:val="009250E2"/>
    <w:rPr>
      <w:rFonts w:ascii="Gotham" w:hAnsi="Gotham" w:cs="Times New Roman"/>
      <w:color w:val="003053"/>
      <w:sz w:val="45"/>
      <w:szCs w:val="45"/>
    </w:rPr>
  </w:style>
  <w:style w:type="character" w:styleId="PageNumber">
    <w:name w:val="page number"/>
    <w:basedOn w:val="DefaultParagraphFont"/>
    <w:uiPriority w:val="99"/>
    <w:semiHidden/>
    <w:unhideWhenUsed/>
    <w:rsid w:val="00DE06E9"/>
  </w:style>
  <w:style w:type="paragraph" w:customStyle="1" w:styleId="p2">
    <w:name w:val="p2"/>
    <w:basedOn w:val="Normal"/>
    <w:rsid w:val="00DE06E9"/>
    <w:pPr>
      <w:spacing w:line="270" w:lineRule="atLeast"/>
    </w:pPr>
    <w:rPr>
      <w:rFonts w:ascii="Gotham" w:hAnsi="Gotham" w:cs="Times New Roman"/>
      <w:color w:val="003053"/>
      <w:sz w:val="17"/>
      <w:szCs w:val="17"/>
    </w:rPr>
  </w:style>
  <w:style w:type="table" w:styleId="TableGrid">
    <w:name w:val="Table Grid"/>
    <w:basedOn w:val="TableNormal"/>
    <w:uiPriority w:val="39"/>
    <w:rsid w:val="00DE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45D2"/>
  </w:style>
  <w:style w:type="paragraph" w:styleId="FootnoteText">
    <w:name w:val="footnote text"/>
    <w:basedOn w:val="Normal"/>
    <w:link w:val="FootnoteTextChar"/>
    <w:uiPriority w:val="99"/>
    <w:unhideWhenUsed/>
    <w:rsid w:val="002A23DC"/>
  </w:style>
  <w:style w:type="character" w:customStyle="1" w:styleId="FootnoteTextChar">
    <w:name w:val="Footnote Text Char"/>
    <w:basedOn w:val="DefaultParagraphFont"/>
    <w:link w:val="FootnoteText"/>
    <w:uiPriority w:val="99"/>
    <w:rsid w:val="002A23DC"/>
  </w:style>
  <w:style w:type="character" w:styleId="FootnoteReference">
    <w:name w:val="footnote reference"/>
    <w:basedOn w:val="DefaultParagraphFont"/>
    <w:uiPriority w:val="99"/>
    <w:unhideWhenUsed/>
    <w:rsid w:val="002A23DC"/>
    <w:rPr>
      <w:vertAlign w:val="superscript"/>
    </w:rPr>
  </w:style>
  <w:style w:type="character" w:styleId="Hyperlink">
    <w:name w:val="Hyperlink"/>
    <w:basedOn w:val="DefaultParagraphFont"/>
    <w:uiPriority w:val="99"/>
    <w:unhideWhenUsed/>
    <w:rsid w:val="00D610D5"/>
    <w:rPr>
      <w:color w:val="0563C1" w:themeColor="hyperlink"/>
      <w:u w:val="single"/>
    </w:rPr>
  </w:style>
  <w:style w:type="paragraph" w:styleId="ListParagraph">
    <w:name w:val="List Paragraph"/>
    <w:basedOn w:val="Normal"/>
    <w:uiPriority w:val="34"/>
    <w:qFormat/>
    <w:rsid w:val="00184365"/>
    <w:pPr>
      <w:ind w:left="720"/>
      <w:contextualSpacing/>
    </w:pPr>
  </w:style>
  <w:style w:type="character" w:styleId="FollowedHyperlink">
    <w:name w:val="FollowedHyperlink"/>
    <w:basedOn w:val="DefaultParagraphFont"/>
    <w:uiPriority w:val="99"/>
    <w:semiHidden/>
    <w:unhideWhenUsed/>
    <w:rsid w:val="00DA6E5B"/>
    <w:rPr>
      <w:color w:val="954F72" w:themeColor="followedHyperlink"/>
      <w:u w:val="single"/>
    </w:rPr>
  </w:style>
  <w:style w:type="paragraph" w:customStyle="1" w:styleId="paragraph">
    <w:name w:val="paragraph"/>
    <w:basedOn w:val="Normal"/>
    <w:rsid w:val="00E465B8"/>
    <w:pPr>
      <w:spacing w:before="100" w:beforeAutospacing="1" w:after="100" w:afterAutospacing="1"/>
    </w:pPr>
    <w:rPr>
      <w:rFonts w:ascii="Gotham Book" w:eastAsia="Times New Roman" w:hAnsi="Gotham Book" w:cs="Gotham Book"/>
      <w:sz w:val="20"/>
      <w:szCs w:val="20"/>
    </w:rPr>
  </w:style>
  <w:style w:type="character" w:customStyle="1" w:styleId="normaltextrun">
    <w:name w:val="normaltextrun"/>
    <w:basedOn w:val="DefaultParagraphFont"/>
    <w:rsid w:val="00E465B8"/>
  </w:style>
  <w:style w:type="character" w:customStyle="1" w:styleId="eop">
    <w:name w:val="eop"/>
    <w:basedOn w:val="DefaultParagraphFont"/>
    <w:rsid w:val="00E465B8"/>
  </w:style>
  <w:style w:type="character" w:customStyle="1" w:styleId="UnresolvedMention1">
    <w:name w:val="Unresolved Mention1"/>
    <w:basedOn w:val="DefaultParagraphFont"/>
    <w:uiPriority w:val="99"/>
    <w:rsid w:val="00EF0B6D"/>
    <w:rPr>
      <w:color w:val="605E5C"/>
      <w:shd w:val="clear" w:color="auto" w:fill="E1DFDD"/>
    </w:rPr>
  </w:style>
  <w:style w:type="character" w:styleId="CommentReference">
    <w:name w:val="annotation reference"/>
    <w:basedOn w:val="DefaultParagraphFont"/>
    <w:uiPriority w:val="99"/>
    <w:semiHidden/>
    <w:unhideWhenUsed/>
    <w:rsid w:val="00E706CD"/>
    <w:rPr>
      <w:sz w:val="16"/>
      <w:szCs w:val="16"/>
    </w:rPr>
  </w:style>
  <w:style w:type="paragraph" w:styleId="CommentText">
    <w:name w:val="annotation text"/>
    <w:basedOn w:val="Normal"/>
    <w:link w:val="CommentTextChar"/>
    <w:uiPriority w:val="99"/>
    <w:semiHidden/>
    <w:unhideWhenUsed/>
    <w:rsid w:val="00E706CD"/>
    <w:rPr>
      <w:sz w:val="20"/>
      <w:szCs w:val="20"/>
    </w:rPr>
  </w:style>
  <w:style w:type="character" w:customStyle="1" w:styleId="CommentTextChar">
    <w:name w:val="Comment Text Char"/>
    <w:basedOn w:val="DefaultParagraphFont"/>
    <w:link w:val="CommentText"/>
    <w:uiPriority w:val="99"/>
    <w:semiHidden/>
    <w:rsid w:val="00E706CD"/>
    <w:rPr>
      <w:sz w:val="20"/>
      <w:szCs w:val="20"/>
    </w:rPr>
  </w:style>
  <w:style w:type="paragraph" w:styleId="CommentSubject">
    <w:name w:val="annotation subject"/>
    <w:basedOn w:val="CommentText"/>
    <w:next w:val="CommentText"/>
    <w:link w:val="CommentSubjectChar"/>
    <w:uiPriority w:val="99"/>
    <w:semiHidden/>
    <w:unhideWhenUsed/>
    <w:rsid w:val="00E706CD"/>
    <w:rPr>
      <w:b/>
      <w:bCs/>
    </w:rPr>
  </w:style>
  <w:style w:type="character" w:customStyle="1" w:styleId="CommentSubjectChar">
    <w:name w:val="Comment Subject Char"/>
    <w:basedOn w:val="CommentTextChar"/>
    <w:link w:val="CommentSubject"/>
    <w:uiPriority w:val="99"/>
    <w:semiHidden/>
    <w:rsid w:val="00E706CD"/>
    <w:rPr>
      <w:b/>
      <w:bCs/>
      <w:sz w:val="20"/>
      <w:szCs w:val="20"/>
    </w:rPr>
  </w:style>
  <w:style w:type="paragraph" w:styleId="BalloonText">
    <w:name w:val="Balloon Text"/>
    <w:basedOn w:val="Normal"/>
    <w:link w:val="BalloonTextChar"/>
    <w:uiPriority w:val="99"/>
    <w:semiHidden/>
    <w:unhideWhenUsed/>
    <w:rsid w:val="00E70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CD"/>
    <w:rPr>
      <w:rFonts w:ascii="Segoe UI" w:hAnsi="Segoe UI" w:cs="Segoe UI"/>
      <w:sz w:val="18"/>
      <w:szCs w:val="18"/>
    </w:rPr>
  </w:style>
  <w:style w:type="character" w:customStyle="1" w:styleId="UnresolvedMention2">
    <w:name w:val="Unresolved Mention2"/>
    <w:basedOn w:val="DefaultParagraphFont"/>
    <w:uiPriority w:val="99"/>
    <w:semiHidden/>
    <w:unhideWhenUsed/>
    <w:rsid w:val="00BE2AE1"/>
    <w:rPr>
      <w:color w:val="605E5C"/>
      <w:shd w:val="clear" w:color="auto" w:fill="E1DFDD"/>
    </w:rPr>
  </w:style>
  <w:style w:type="character" w:customStyle="1" w:styleId="UnresolvedMention3">
    <w:name w:val="Unresolved Mention3"/>
    <w:basedOn w:val="DefaultParagraphFont"/>
    <w:uiPriority w:val="99"/>
    <w:semiHidden/>
    <w:unhideWhenUsed/>
    <w:rsid w:val="000952DA"/>
    <w:rPr>
      <w:color w:val="605E5C"/>
      <w:shd w:val="clear" w:color="auto" w:fill="E1DFDD"/>
    </w:rPr>
  </w:style>
  <w:style w:type="paragraph" w:styleId="Revision">
    <w:name w:val="Revision"/>
    <w:hidden/>
    <w:uiPriority w:val="99"/>
    <w:semiHidden/>
    <w:rsid w:val="00385278"/>
  </w:style>
  <w:style w:type="character" w:styleId="UnresolvedMention">
    <w:name w:val="Unresolved Mention"/>
    <w:basedOn w:val="DefaultParagraphFont"/>
    <w:uiPriority w:val="99"/>
    <w:semiHidden/>
    <w:unhideWhenUsed/>
    <w:rsid w:val="00F9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2269">
      <w:bodyDiv w:val="1"/>
      <w:marLeft w:val="0"/>
      <w:marRight w:val="0"/>
      <w:marTop w:val="0"/>
      <w:marBottom w:val="0"/>
      <w:divBdr>
        <w:top w:val="none" w:sz="0" w:space="0" w:color="auto"/>
        <w:left w:val="none" w:sz="0" w:space="0" w:color="auto"/>
        <w:bottom w:val="none" w:sz="0" w:space="0" w:color="auto"/>
        <w:right w:val="none" w:sz="0" w:space="0" w:color="auto"/>
      </w:divBdr>
    </w:div>
    <w:div w:id="85423324">
      <w:bodyDiv w:val="1"/>
      <w:marLeft w:val="0"/>
      <w:marRight w:val="0"/>
      <w:marTop w:val="0"/>
      <w:marBottom w:val="0"/>
      <w:divBdr>
        <w:top w:val="none" w:sz="0" w:space="0" w:color="auto"/>
        <w:left w:val="none" w:sz="0" w:space="0" w:color="auto"/>
        <w:bottom w:val="none" w:sz="0" w:space="0" w:color="auto"/>
        <w:right w:val="none" w:sz="0" w:space="0" w:color="auto"/>
      </w:divBdr>
      <w:divsChild>
        <w:div w:id="832452957">
          <w:marLeft w:val="0"/>
          <w:marRight w:val="0"/>
          <w:marTop w:val="0"/>
          <w:marBottom w:val="0"/>
          <w:divBdr>
            <w:top w:val="none" w:sz="0" w:space="0" w:color="auto"/>
            <w:left w:val="none" w:sz="0" w:space="0" w:color="auto"/>
            <w:bottom w:val="none" w:sz="0" w:space="0" w:color="auto"/>
            <w:right w:val="none" w:sz="0" w:space="0" w:color="auto"/>
          </w:divBdr>
        </w:div>
        <w:div w:id="833958131">
          <w:marLeft w:val="0"/>
          <w:marRight w:val="0"/>
          <w:marTop w:val="0"/>
          <w:marBottom w:val="0"/>
          <w:divBdr>
            <w:top w:val="none" w:sz="0" w:space="0" w:color="auto"/>
            <w:left w:val="none" w:sz="0" w:space="0" w:color="auto"/>
            <w:bottom w:val="none" w:sz="0" w:space="0" w:color="auto"/>
            <w:right w:val="none" w:sz="0" w:space="0" w:color="auto"/>
          </w:divBdr>
        </w:div>
        <w:div w:id="1605992340">
          <w:marLeft w:val="0"/>
          <w:marRight w:val="0"/>
          <w:marTop w:val="0"/>
          <w:marBottom w:val="0"/>
          <w:divBdr>
            <w:top w:val="none" w:sz="0" w:space="0" w:color="auto"/>
            <w:left w:val="none" w:sz="0" w:space="0" w:color="auto"/>
            <w:bottom w:val="none" w:sz="0" w:space="0" w:color="auto"/>
            <w:right w:val="none" w:sz="0" w:space="0" w:color="auto"/>
          </w:divBdr>
        </w:div>
        <w:div w:id="162594831">
          <w:marLeft w:val="0"/>
          <w:marRight w:val="0"/>
          <w:marTop w:val="0"/>
          <w:marBottom w:val="0"/>
          <w:divBdr>
            <w:top w:val="none" w:sz="0" w:space="0" w:color="auto"/>
            <w:left w:val="none" w:sz="0" w:space="0" w:color="auto"/>
            <w:bottom w:val="none" w:sz="0" w:space="0" w:color="auto"/>
            <w:right w:val="none" w:sz="0" w:space="0" w:color="auto"/>
          </w:divBdr>
        </w:div>
        <w:div w:id="1064255301">
          <w:marLeft w:val="0"/>
          <w:marRight w:val="0"/>
          <w:marTop w:val="0"/>
          <w:marBottom w:val="0"/>
          <w:divBdr>
            <w:top w:val="none" w:sz="0" w:space="0" w:color="auto"/>
            <w:left w:val="none" w:sz="0" w:space="0" w:color="auto"/>
            <w:bottom w:val="none" w:sz="0" w:space="0" w:color="auto"/>
            <w:right w:val="none" w:sz="0" w:space="0" w:color="auto"/>
          </w:divBdr>
        </w:div>
        <w:div w:id="1440490336">
          <w:marLeft w:val="0"/>
          <w:marRight w:val="0"/>
          <w:marTop w:val="0"/>
          <w:marBottom w:val="0"/>
          <w:divBdr>
            <w:top w:val="none" w:sz="0" w:space="0" w:color="auto"/>
            <w:left w:val="none" w:sz="0" w:space="0" w:color="auto"/>
            <w:bottom w:val="none" w:sz="0" w:space="0" w:color="auto"/>
            <w:right w:val="none" w:sz="0" w:space="0" w:color="auto"/>
          </w:divBdr>
        </w:div>
        <w:div w:id="833885053">
          <w:marLeft w:val="0"/>
          <w:marRight w:val="0"/>
          <w:marTop w:val="0"/>
          <w:marBottom w:val="0"/>
          <w:divBdr>
            <w:top w:val="none" w:sz="0" w:space="0" w:color="auto"/>
            <w:left w:val="none" w:sz="0" w:space="0" w:color="auto"/>
            <w:bottom w:val="none" w:sz="0" w:space="0" w:color="auto"/>
            <w:right w:val="none" w:sz="0" w:space="0" w:color="auto"/>
          </w:divBdr>
        </w:div>
        <w:div w:id="665859320">
          <w:marLeft w:val="0"/>
          <w:marRight w:val="0"/>
          <w:marTop w:val="0"/>
          <w:marBottom w:val="0"/>
          <w:divBdr>
            <w:top w:val="none" w:sz="0" w:space="0" w:color="auto"/>
            <w:left w:val="none" w:sz="0" w:space="0" w:color="auto"/>
            <w:bottom w:val="none" w:sz="0" w:space="0" w:color="auto"/>
            <w:right w:val="none" w:sz="0" w:space="0" w:color="auto"/>
          </w:divBdr>
        </w:div>
        <w:div w:id="376122374">
          <w:marLeft w:val="0"/>
          <w:marRight w:val="0"/>
          <w:marTop w:val="0"/>
          <w:marBottom w:val="0"/>
          <w:divBdr>
            <w:top w:val="none" w:sz="0" w:space="0" w:color="auto"/>
            <w:left w:val="none" w:sz="0" w:space="0" w:color="auto"/>
            <w:bottom w:val="none" w:sz="0" w:space="0" w:color="auto"/>
            <w:right w:val="none" w:sz="0" w:space="0" w:color="auto"/>
          </w:divBdr>
        </w:div>
      </w:divsChild>
    </w:div>
    <w:div w:id="102193614">
      <w:bodyDiv w:val="1"/>
      <w:marLeft w:val="0"/>
      <w:marRight w:val="0"/>
      <w:marTop w:val="0"/>
      <w:marBottom w:val="0"/>
      <w:divBdr>
        <w:top w:val="none" w:sz="0" w:space="0" w:color="auto"/>
        <w:left w:val="none" w:sz="0" w:space="0" w:color="auto"/>
        <w:bottom w:val="none" w:sz="0" w:space="0" w:color="auto"/>
        <w:right w:val="none" w:sz="0" w:space="0" w:color="auto"/>
      </w:divBdr>
    </w:div>
    <w:div w:id="123079733">
      <w:bodyDiv w:val="1"/>
      <w:marLeft w:val="0"/>
      <w:marRight w:val="0"/>
      <w:marTop w:val="0"/>
      <w:marBottom w:val="0"/>
      <w:divBdr>
        <w:top w:val="none" w:sz="0" w:space="0" w:color="auto"/>
        <w:left w:val="none" w:sz="0" w:space="0" w:color="auto"/>
        <w:bottom w:val="none" w:sz="0" w:space="0" w:color="auto"/>
        <w:right w:val="none" w:sz="0" w:space="0" w:color="auto"/>
      </w:divBdr>
    </w:div>
    <w:div w:id="286595203">
      <w:bodyDiv w:val="1"/>
      <w:marLeft w:val="0"/>
      <w:marRight w:val="0"/>
      <w:marTop w:val="0"/>
      <w:marBottom w:val="0"/>
      <w:divBdr>
        <w:top w:val="none" w:sz="0" w:space="0" w:color="auto"/>
        <w:left w:val="none" w:sz="0" w:space="0" w:color="auto"/>
        <w:bottom w:val="none" w:sz="0" w:space="0" w:color="auto"/>
        <w:right w:val="none" w:sz="0" w:space="0" w:color="auto"/>
      </w:divBdr>
    </w:div>
    <w:div w:id="338042523">
      <w:bodyDiv w:val="1"/>
      <w:marLeft w:val="0"/>
      <w:marRight w:val="0"/>
      <w:marTop w:val="0"/>
      <w:marBottom w:val="0"/>
      <w:divBdr>
        <w:top w:val="none" w:sz="0" w:space="0" w:color="auto"/>
        <w:left w:val="none" w:sz="0" w:space="0" w:color="auto"/>
        <w:bottom w:val="none" w:sz="0" w:space="0" w:color="auto"/>
        <w:right w:val="none" w:sz="0" w:space="0" w:color="auto"/>
      </w:divBdr>
      <w:divsChild>
        <w:div w:id="2029482358">
          <w:marLeft w:val="0"/>
          <w:marRight w:val="0"/>
          <w:marTop w:val="0"/>
          <w:marBottom w:val="0"/>
          <w:divBdr>
            <w:top w:val="none" w:sz="0" w:space="0" w:color="auto"/>
            <w:left w:val="none" w:sz="0" w:space="0" w:color="auto"/>
            <w:bottom w:val="none" w:sz="0" w:space="0" w:color="auto"/>
            <w:right w:val="none" w:sz="0" w:space="0" w:color="auto"/>
          </w:divBdr>
        </w:div>
        <w:div w:id="1815949325">
          <w:marLeft w:val="0"/>
          <w:marRight w:val="0"/>
          <w:marTop w:val="0"/>
          <w:marBottom w:val="0"/>
          <w:divBdr>
            <w:top w:val="none" w:sz="0" w:space="0" w:color="auto"/>
            <w:left w:val="none" w:sz="0" w:space="0" w:color="auto"/>
            <w:bottom w:val="none" w:sz="0" w:space="0" w:color="auto"/>
            <w:right w:val="none" w:sz="0" w:space="0" w:color="auto"/>
          </w:divBdr>
        </w:div>
        <w:div w:id="125706309">
          <w:marLeft w:val="0"/>
          <w:marRight w:val="0"/>
          <w:marTop w:val="0"/>
          <w:marBottom w:val="0"/>
          <w:divBdr>
            <w:top w:val="none" w:sz="0" w:space="0" w:color="auto"/>
            <w:left w:val="none" w:sz="0" w:space="0" w:color="auto"/>
            <w:bottom w:val="none" w:sz="0" w:space="0" w:color="auto"/>
            <w:right w:val="none" w:sz="0" w:space="0" w:color="auto"/>
          </w:divBdr>
        </w:div>
        <w:div w:id="134496141">
          <w:marLeft w:val="0"/>
          <w:marRight w:val="0"/>
          <w:marTop w:val="0"/>
          <w:marBottom w:val="0"/>
          <w:divBdr>
            <w:top w:val="none" w:sz="0" w:space="0" w:color="auto"/>
            <w:left w:val="none" w:sz="0" w:space="0" w:color="auto"/>
            <w:bottom w:val="none" w:sz="0" w:space="0" w:color="auto"/>
            <w:right w:val="none" w:sz="0" w:space="0" w:color="auto"/>
          </w:divBdr>
        </w:div>
      </w:divsChild>
    </w:div>
    <w:div w:id="420445997">
      <w:bodyDiv w:val="1"/>
      <w:marLeft w:val="0"/>
      <w:marRight w:val="0"/>
      <w:marTop w:val="0"/>
      <w:marBottom w:val="0"/>
      <w:divBdr>
        <w:top w:val="none" w:sz="0" w:space="0" w:color="auto"/>
        <w:left w:val="none" w:sz="0" w:space="0" w:color="auto"/>
        <w:bottom w:val="none" w:sz="0" w:space="0" w:color="auto"/>
        <w:right w:val="none" w:sz="0" w:space="0" w:color="auto"/>
      </w:divBdr>
    </w:div>
    <w:div w:id="421221161">
      <w:bodyDiv w:val="1"/>
      <w:marLeft w:val="0"/>
      <w:marRight w:val="0"/>
      <w:marTop w:val="0"/>
      <w:marBottom w:val="0"/>
      <w:divBdr>
        <w:top w:val="none" w:sz="0" w:space="0" w:color="auto"/>
        <w:left w:val="none" w:sz="0" w:space="0" w:color="auto"/>
        <w:bottom w:val="none" w:sz="0" w:space="0" w:color="auto"/>
        <w:right w:val="none" w:sz="0" w:space="0" w:color="auto"/>
      </w:divBdr>
    </w:div>
    <w:div w:id="447046526">
      <w:bodyDiv w:val="1"/>
      <w:marLeft w:val="0"/>
      <w:marRight w:val="0"/>
      <w:marTop w:val="0"/>
      <w:marBottom w:val="0"/>
      <w:divBdr>
        <w:top w:val="none" w:sz="0" w:space="0" w:color="auto"/>
        <w:left w:val="none" w:sz="0" w:space="0" w:color="auto"/>
        <w:bottom w:val="none" w:sz="0" w:space="0" w:color="auto"/>
        <w:right w:val="none" w:sz="0" w:space="0" w:color="auto"/>
      </w:divBdr>
    </w:div>
    <w:div w:id="463696549">
      <w:bodyDiv w:val="1"/>
      <w:marLeft w:val="0"/>
      <w:marRight w:val="0"/>
      <w:marTop w:val="0"/>
      <w:marBottom w:val="0"/>
      <w:divBdr>
        <w:top w:val="none" w:sz="0" w:space="0" w:color="auto"/>
        <w:left w:val="none" w:sz="0" w:space="0" w:color="auto"/>
        <w:bottom w:val="none" w:sz="0" w:space="0" w:color="auto"/>
        <w:right w:val="none" w:sz="0" w:space="0" w:color="auto"/>
      </w:divBdr>
    </w:div>
    <w:div w:id="489714194">
      <w:bodyDiv w:val="1"/>
      <w:marLeft w:val="0"/>
      <w:marRight w:val="0"/>
      <w:marTop w:val="0"/>
      <w:marBottom w:val="0"/>
      <w:divBdr>
        <w:top w:val="none" w:sz="0" w:space="0" w:color="auto"/>
        <w:left w:val="none" w:sz="0" w:space="0" w:color="auto"/>
        <w:bottom w:val="none" w:sz="0" w:space="0" w:color="auto"/>
        <w:right w:val="none" w:sz="0" w:space="0" w:color="auto"/>
      </w:divBdr>
    </w:div>
    <w:div w:id="537591946">
      <w:bodyDiv w:val="1"/>
      <w:marLeft w:val="0"/>
      <w:marRight w:val="0"/>
      <w:marTop w:val="0"/>
      <w:marBottom w:val="0"/>
      <w:divBdr>
        <w:top w:val="none" w:sz="0" w:space="0" w:color="auto"/>
        <w:left w:val="none" w:sz="0" w:space="0" w:color="auto"/>
        <w:bottom w:val="none" w:sz="0" w:space="0" w:color="auto"/>
        <w:right w:val="none" w:sz="0" w:space="0" w:color="auto"/>
      </w:divBdr>
    </w:div>
    <w:div w:id="605815123">
      <w:bodyDiv w:val="1"/>
      <w:marLeft w:val="0"/>
      <w:marRight w:val="0"/>
      <w:marTop w:val="0"/>
      <w:marBottom w:val="0"/>
      <w:divBdr>
        <w:top w:val="none" w:sz="0" w:space="0" w:color="auto"/>
        <w:left w:val="none" w:sz="0" w:space="0" w:color="auto"/>
        <w:bottom w:val="none" w:sz="0" w:space="0" w:color="auto"/>
        <w:right w:val="none" w:sz="0" w:space="0" w:color="auto"/>
      </w:divBdr>
      <w:divsChild>
        <w:div w:id="880745920">
          <w:marLeft w:val="0"/>
          <w:marRight w:val="0"/>
          <w:marTop w:val="0"/>
          <w:marBottom w:val="0"/>
          <w:divBdr>
            <w:top w:val="none" w:sz="0" w:space="0" w:color="auto"/>
            <w:left w:val="none" w:sz="0" w:space="0" w:color="auto"/>
            <w:bottom w:val="none" w:sz="0" w:space="0" w:color="auto"/>
            <w:right w:val="none" w:sz="0" w:space="0" w:color="auto"/>
          </w:divBdr>
        </w:div>
        <w:div w:id="1801342044">
          <w:marLeft w:val="0"/>
          <w:marRight w:val="0"/>
          <w:marTop w:val="0"/>
          <w:marBottom w:val="0"/>
          <w:divBdr>
            <w:top w:val="none" w:sz="0" w:space="0" w:color="auto"/>
            <w:left w:val="none" w:sz="0" w:space="0" w:color="auto"/>
            <w:bottom w:val="none" w:sz="0" w:space="0" w:color="auto"/>
            <w:right w:val="none" w:sz="0" w:space="0" w:color="auto"/>
          </w:divBdr>
        </w:div>
        <w:div w:id="189488866">
          <w:marLeft w:val="0"/>
          <w:marRight w:val="0"/>
          <w:marTop w:val="0"/>
          <w:marBottom w:val="0"/>
          <w:divBdr>
            <w:top w:val="none" w:sz="0" w:space="0" w:color="auto"/>
            <w:left w:val="none" w:sz="0" w:space="0" w:color="auto"/>
            <w:bottom w:val="none" w:sz="0" w:space="0" w:color="auto"/>
            <w:right w:val="none" w:sz="0" w:space="0" w:color="auto"/>
          </w:divBdr>
        </w:div>
        <w:div w:id="692848161">
          <w:marLeft w:val="0"/>
          <w:marRight w:val="0"/>
          <w:marTop w:val="0"/>
          <w:marBottom w:val="0"/>
          <w:divBdr>
            <w:top w:val="none" w:sz="0" w:space="0" w:color="auto"/>
            <w:left w:val="none" w:sz="0" w:space="0" w:color="auto"/>
            <w:bottom w:val="none" w:sz="0" w:space="0" w:color="auto"/>
            <w:right w:val="none" w:sz="0" w:space="0" w:color="auto"/>
          </w:divBdr>
        </w:div>
      </w:divsChild>
    </w:div>
    <w:div w:id="625048032">
      <w:bodyDiv w:val="1"/>
      <w:marLeft w:val="0"/>
      <w:marRight w:val="0"/>
      <w:marTop w:val="0"/>
      <w:marBottom w:val="0"/>
      <w:divBdr>
        <w:top w:val="none" w:sz="0" w:space="0" w:color="auto"/>
        <w:left w:val="none" w:sz="0" w:space="0" w:color="auto"/>
        <w:bottom w:val="none" w:sz="0" w:space="0" w:color="auto"/>
        <w:right w:val="none" w:sz="0" w:space="0" w:color="auto"/>
      </w:divBdr>
    </w:div>
    <w:div w:id="679818812">
      <w:bodyDiv w:val="1"/>
      <w:marLeft w:val="0"/>
      <w:marRight w:val="0"/>
      <w:marTop w:val="0"/>
      <w:marBottom w:val="0"/>
      <w:divBdr>
        <w:top w:val="none" w:sz="0" w:space="0" w:color="auto"/>
        <w:left w:val="none" w:sz="0" w:space="0" w:color="auto"/>
        <w:bottom w:val="none" w:sz="0" w:space="0" w:color="auto"/>
        <w:right w:val="none" w:sz="0" w:space="0" w:color="auto"/>
      </w:divBdr>
    </w:div>
    <w:div w:id="701634049">
      <w:bodyDiv w:val="1"/>
      <w:marLeft w:val="0"/>
      <w:marRight w:val="0"/>
      <w:marTop w:val="0"/>
      <w:marBottom w:val="0"/>
      <w:divBdr>
        <w:top w:val="none" w:sz="0" w:space="0" w:color="auto"/>
        <w:left w:val="none" w:sz="0" w:space="0" w:color="auto"/>
        <w:bottom w:val="none" w:sz="0" w:space="0" w:color="auto"/>
        <w:right w:val="none" w:sz="0" w:space="0" w:color="auto"/>
      </w:divBdr>
    </w:div>
    <w:div w:id="716273789">
      <w:bodyDiv w:val="1"/>
      <w:marLeft w:val="0"/>
      <w:marRight w:val="0"/>
      <w:marTop w:val="0"/>
      <w:marBottom w:val="0"/>
      <w:divBdr>
        <w:top w:val="none" w:sz="0" w:space="0" w:color="auto"/>
        <w:left w:val="none" w:sz="0" w:space="0" w:color="auto"/>
        <w:bottom w:val="none" w:sz="0" w:space="0" w:color="auto"/>
        <w:right w:val="none" w:sz="0" w:space="0" w:color="auto"/>
      </w:divBdr>
    </w:div>
    <w:div w:id="859783213">
      <w:bodyDiv w:val="1"/>
      <w:marLeft w:val="0"/>
      <w:marRight w:val="0"/>
      <w:marTop w:val="0"/>
      <w:marBottom w:val="0"/>
      <w:divBdr>
        <w:top w:val="none" w:sz="0" w:space="0" w:color="auto"/>
        <w:left w:val="none" w:sz="0" w:space="0" w:color="auto"/>
        <w:bottom w:val="none" w:sz="0" w:space="0" w:color="auto"/>
        <w:right w:val="none" w:sz="0" w:space="0" w:color="auto"/>
      </w:divBdr>
    </w:div>
    <w:div w:id="928000610">
      <w:bodyDiv w:val="1"/>
      <w:marLeft w:val="0"/>
      <w:marRight w:val="0"/>
      <w:marTop w:val="0"/>
      <w:marBottom w:val="0"/>
      <w:divBdr>
        <w:top w:val="none" w:sz="0" w:space="0" w:color="auto"/>
        <w:left w:val="none" w:sz="0" w:space="0" w:color="auto"/>
        <w:bottom w:val="none" w:sz="0" w:space="0" w:color="auto"/>
        <w:right w:val="none" w:sz="0" w:space="0" w:color="auto"/>
      </w:divBdr>
    </w:div>
    <w:div w:id="935939522">
      <w:bodyDiv w:val="1"/>
      <w:marLeft w:val="0"/>
      <w:marRight w:val="0"/>
      <w:marTop w:val="0"/>
      <w:marBottom w:val="0"/>
      <w:divBdr>
        <w:top w:val="none" w:sz="0" w:space="0" w:color="auto"/>
        <w:left w:val="none" w:sz="0" w:space="0" w:color="auto"/>
        <w:bottom w:val="none" w:sz="0" w:space="0" w:color="auto"/>
        <w:right w:val="none" w:sz="0" w:space="0" w:color="auto"/>
      </w:divBdr>
    </w:div>
    <w:div w:id="1017777646">
      <w:bodyDiv w:val="1"/>
      <w:marLeft w:val="0"/>
      <w:marRight w:val="0"/>
      <w:marTop w:val="0"/>
      <w:marBottom w:val="0"/>
      <w:divBdr>
        <w:top w:val="none" w:sz="0" w:space="0" w:color="auto"/>
        <w:left w:val="none" w:sz="0" w:space="0" w:color="auto"/>
        <w:bottom w:val="none" w:sz="0" w:space="0" w:color="auto"/>
        <w:right w:val="none" w:sz="0" w:space="0" w:color="auto"/>
      </w:divBdr>
    </w:div>
    <w:div w:id="1027099799">
      <w:bodyDiv w:val="1"/>
      <w:marLeft w:val="0"/>
      <w:marRight w:val="0"/>
      <w:marTop w:val="0"/>
      <w:marBottom w:val="0"/>
      <w:divBdr>
        <w:top w:val="none" w:sz="0" w:space="0" w:color="auto"/>
        <w:left w:val="none" w:sz="0" w:space="0" w:color="auto"/>
        <w:bottom w:val="none" w:sz="0" w:space="0" w:color="auto"/>
        <w:right w:val="none" w:sz="0" w:space="0" w:color="auto"/>
      </w:divBdr>
    </w:div>
    <w:div w:id="1126968838">
      <w:bodyDiv w:val="1"/>
      <w:marLeft w:val="0"/>
      <w:marRight w:val="0"/>
      <w:marTop w:val="0"/>
      <w:marBottom w:val="0"/>
      <w:divBdr>
        <w:top w:val="none" w:sz="0" w:space="0" w:color="auto"/>
        <w:left w:val="none" w:sz="0" w:space="0" w:color="auto"/>
        <w:bottom w:val="none" w:sz="0" w:space="0" w:color="auto"/>
        <w:right w:val="none" w:sz="0" w:space="0" w:color="auto"/>
      </w:divBdr>
    </w:div>
    <w:div w:id="1150752790">
      <w:bodyDiv w:val="1"/>
      <w:marLeft w:val="0"/>
      <w:marRight w:val="0"/>
      <w:marTop w:val="0"/>
      <w:marBottom w:val="0"/>
      <w:divBdr>
        <w:top w:val="none" w:sz="0" w:space="0" w:color="auto"/>
        <w:left w:val="none" w:sz="0" w:space="0" w:color="auto"/>
        <w:bottom w:val="none" w:sz="0" w:space="0" w:color="auto"/>
        <w:right w:val="none" w:sz="0" w:space="0" w:color="auto"/>
      </w:divBdr>
    </w:div>
    <w:div w:id="1222445788">
      <w:bodyDiv w:val="1"/>
      <w:marLeft w:val="0"/>
      <w:marRight w:val="0"/>
      <w:marTop w:val="0"/>
      <w:marBottom w:val="0"/>
      <w:divBdr>
        <w:top w:val="none" w:sz="0" w:space="0" w:color="auto"/>
        <w:left w:val="none" w:sz="0" w:space="0" w:color="auto"/>
        <w:bottom w:val="none" w:sz="0" w:space="0" w:color="auto"/>
        <w:right w:val="none" w:sz="0" w:space="0" w:color="auto"/>
      </w:divBdr>
    </w:div>
    <w:div w:id="1241402295">
      <w:bodyDiv w:val="1"/>
      <w:marLeft w:val="0"/>
      <w:marRight w:val="0"/>
      <w:marTop w:val="0"/>
      <w:marBottom w:val="0"/>
      <w:divBdr>
        <w:top w:val="none" w:sz="0" w:space="0" w:color="auto"/>
        <w:left w:val="none" w:sz="0" w:space="0" w:color="auto"/>
        <w:bottom w:val="none" w:sz="0" w:space="0" w:color="auto"/>
        <w:right w:val="none" w:sz="0" w:space="0" w:color="auto"/>
      </w:divBdr>
    </w:div>
    <w:div w:id="1341469819">
      <w:bodyDiv w:val="1"/>
      <w:marLeft w:val="0"/>
      <w:marRight w:val="0"/>
      <w:marTop w:val="0"/>
      <w:marBottom w:val="0"/>
      <w:divBdr>
        <w:top w:val="none" w:sz="0" w:space="0" w:color="auto"/>
        <w:left w:val="none" w:sz="0" w:space="0" w:color="auto"/>
        <w:bottom w:val="none" w:sz="0" w:space="0" w:color="auto"/>
        <w:right w:val="none" w:sz="0" w:space="0" w:color="auto"/>
      </w:divBdr>
    </w:div>
    <w:div w:id="1367099625">
      <w:bodyDiv w:val="1"/>
      <w:marLeft w:val="0"/>
      <w:marRight w:val="0"/>
      <w:marTop w:val="0"/>
      <w:marBottom w:val="0"/>
      <w:divBdr>
        <w:top w:val="none" w:sz="0" w:space="0" w:color="auto"/>
        <w:left w:val="none" w:sz="0" w:space="0" w:color="auto"/>
        <w:bottom w:val="none" w:sz="0" w:space="0" w:color="auto"/>
        <w:right w:val="none" w:sz="0" w:space="0" w:color="auto"/>
      </w:divBdr>
    </w:div>
    <w:div w:id="1402366758">
      <w:bodyDiv w:val="1"/>
      <w:marLeft w:val="0"/>
      <w:marRight w:val="0"/>
      <w:marTop w:val="0"/>
      <w:marBottom w:val="0"/>
      <w:divBdr>
        <w:top w:val="none" w:sz="0" w:space="0" w:color="auto"/>
        <w:left w:val="none" w:sz="0" w:space="0" w:color="auto"/>
        <w:bottom w:val="none" w:sz="0" w:space="0" w:color="auto"/>
        <w:right w:val="none" w:sz="0" w:space="0" w:color="auto"/>
      </w:divBdr>
    </w:div>
    <w:div w:id="1439718880">
      <w:bodyDiv w:val="1"/>
      <w:marLeft w:val="0"/>
      <w:marRight w:val="0"/>
      <w:marTop w:val="0"/>
      <w:marBottom w:val="0"/>
      <w:divBdr>
        <w:top w:val="none" w:sz="0" w:space="0" w:color="auto"/>
        <w:left w:val="none" w:sz="0" w:space="0" w:color="auto"/>
        <w:bottom w:val="none" w:sz="0" w:space="0" w:color="auto"/>
        <w:right w:val="none" w:sz="0" w:space="0" w:color="auto"/>
      </w:divBdr>
      <w:divsChild>
        <w:div w:id="1505900223">
          <w:marLeft w:val="0"/>
          <w:marRight w:val="0"/>
          <w:marTop w:val="0"/>
          <w:marBottom w:val="0"/>
          <w:divBdr>
            <w:top w:val="none" w:sz="0" w:space="0" w:color="auto"/>
            <w:left w:val="none" w:sz="0" w:space="0" w:color="auto"/>
            <w:bottom w:val="none" w:sz="0" w:space="0" w:color="auto"/>
            <w:right w:val="none" w:sz="0" w:space="0" w:color="auto"/>
          </w:divBdr>
        </w:div>
        <w:div w:id="1668098887">
          <w:marLeft w:val="0"/>
          <w:marRight w:val="0"/>
          <w:marTop w:val="0"/>
          <w:marBottom w:val="0"/>
          <w:divBdr>
            <w:top w:val="none" w:sz="0" w:space="0" w:color="auto"/>
            <w:left w:val="none" w:sz="0" w:space="0" w:color="auto"/>
            <w:bottom w:val="none" w:sz="0" w:space="0" w:color="auto"/>
            <w:right w:val="none" w:sz="0" w:space="0" w:color="auto"/>
          </w:divBdr>
        </w:div>
        <w:div w:id="372849350">
          <w:marLeft w:val="0"/>
          <w:marRight w:val="0"/>
          <w:marTop w:val="0"/>
          <w:marBottom w:val="0"/>
          <w:divBdr>
            <w:top w:val="none" w:sz="0" w:space="0" w:color="auto"/>
            <w:left w:val="none" w:sz="0" w:space="0" w:color="auto"/>
            <w:bottom w:val="none" w:sz="0" w:space="0" w:color="auto"/>
            <w:right w:val="none" w:sz="0" w:space="0" w:color="auto"/>
          </w:divBdr>
          <w:divsChild>
            <w:div w:id="1015309236">
              <w:marLeft w:val="-75"/>
              <w:marRight w:val="0"/>
              <w:marTop w:val="30"/>
              <w:marBottom w:val="30"/>
              <w:divBdr>
                <w:top w:val="none" w:sz="0" w:space="0" w:color="auto"/>
                <w:left w:val="none" w:sz="0" w:space="0" w:color="auto"/>
                <w:bottom w:val="none" w:sz="0" w:space="0" w:color="auto"/>
                <w:right w:val="none" w:sz="0" w:space="0" w:color="auto"/>
              </w:divBdr>
              <w:divsChild>
                <w:div w:id="591549165">
                  <w:marLeft w:val="0"/>
                  <w:marRight w:val="0"/>
                  <w:marTop w:val="0"/>
                  <w:marBottom w:val="0"/>
                  <w:divBdr>
                    <w:top w:val="none" w:sz="0" w:space="0" w:color="auto"/>
                    <w:left w:val="none" w:sz="0" w:space="0" w:color="auto"/>
                    <w:bottom w:val="none" w:sz="0" w:space="0" w:color="auto"/>
                    <w:right w:val="none" w:sz="0" w:space="0" w:color="auto"/>
                  </w:divBdr>
                  <w:divsChild>
                    <w:div w:id="1394430405">
                      <w:marLeft w:val="0"/>
                      <w:marRight w:val="0"/>
                      <w:marTop w:val="0"/>
                      <w:marBottom w:val="0"/>
                      <w:divBdr>
                        <w:top w:val="none" w:sz="0" w:space="0" w:color="auto"/>
                        <w:left w:val="none" w:sz="0" w:space="0" w:color="auto"/>
                        <w:bottom w:val="none" w:sz="0" w:space="0" w:color="auto"/>
                        <w:right w:val="none" w:sz="0" w:space="0" w:color="auto"/>
                      </w:divBdr>
                    </w:div>
                  </w:divsChild>
                </w:div>
                <w:div w:id="1801603679">
                  <w:marLeft w:val="0"/>
                  <w:marRight w:val="0"/>
                  <w:marTop w:val="0"/>
                  <w:marBottom w:val="0"/>
                  <w:divBdr>
                    <w:top w:val="none" w:sz="0" w:space="0" w:color="auto"/>
                    <w:left w:val="none" w:sz="0" w:space="0" w:color="auto"/>
                    <w:bottom w:val="none" w:sz="0" w:space="0" w:color="auto"/>
                    <w:right w:val="none" w:sz="0" w:space="0" w:color="auto"/>
                  </w:divBdr>
                  <w:divsChild>
                    <w:div w:id="1875772055">
                      <w:marLeft w:val="0"/>
                      <w:marRight w:val="0"/>
                      <w:marTop w:val="0"/>
                      <w:marBottom w:val="0"/>
                      <w:divBdr>
                        <w:top w:val="none" w:sz="0" w:space="0" w:color="auto"/>
                        <w:left w:val="none" w:sz="0" w:space="0" w:color="auto"/>
                        <w:bottom w:val="none" w:sz="0" w:space="0" w:color="auto"/>
                        <w:right w:val="none" w:sz="0" w:space="0" w:color="auto"/>
                      </w:divBdr>
                    </w:div>
                  </w:divsChild>
                </w:div>
                <w:div w:id="1551263700">
                  <w:marLeft w:val="0"/>
                  <w:marRight w:val="0"/>
                  <w:marTop w:val="0"/>
                  <w:marBottom w:val="0"/>
                  <w:divBdr>
                    <w:top w:val="none" w:sz="0" w:space="0" w:color="auto"/>
                    <w:left w:val="none" w:sz="0" w:space="0" w:color="auto"/>
                    <w:bottom w:val="none" w:sz="0" w:space="0" w:color="auto"/>
                    <w:right w:val="none" w:sz="0" w:space="0" w:color="auto"/>
                  </w:divBdr>
                  <w:divsChild>
                    <w:div w:id="1108699886">
                      <w:marLeft w:val="0"/>
                      <w:marRight w:val="0"/>
                      <w:marTop w:val="0"/>
                      <w:marBottom w:val="0"/>
                      <w:divBdr>
                        <w:top w:val="none" w:sz="0" w:space="0" w:color="auto"/>
                        <w:left w:val="none" w:sz="0" w:space="0" w:color="auto"/>
                        <w:bottom w:val="none" w:sz="0" w:space="0" w:color="auto"/>
                        <w:right w:val="none" w:sz="0" w:space="0" w:color="auto"/>
                      </w:divBdr>
                    </w:div>
                  </w:divsChild>
                </w:div>
                <w:div w:id="244648371">
                  <w:marLeft w:val="0"/>
                  <w:marRight w:val="0"/>
                  <w:marTop w:val="0"/>
                  <w:marBottom w:val="0"/>
                  <w:divBdr>
                    <w:top w:val="none" w:sz="0" w:space="0" w:color="auto"/>
                    <w:left w:val="none" w:sz="0" w:space="0" w:color="auto"/>
                    <w:bottom w:val="none" w:sz="0" w:space="0" w:color="auto"/>
                    <w:right w:val="none" w:sz="0" w:space="0" w:color="auto"/>
                  </w:divBdr>
                  <w:divsChild>
                    <w:div w:id="1326784361">
                      <w:marLeft w:val="0"/>
                      <w:marRight w:val="0"/>
                      <w:marTop w:val="0"/>
                      <w:marBottom w:val="0"/>
                      <w:divBdr>
                        <w:top w:val="none" w:sz="0" w:space="0" w:color="auto"/>
                        <w:left w:val="none" w:sz="0" w:space="0" w:color="auto"/>
                        <w:bottom w:val="none" w:sz="0" w:space="0" w:color="auto"/>
                        <w:right w:val="none" w:sz="0" w:space="0" w:color="auto"/>
                      </w:divBdr>
                    </w:div>
                  </w:divsChild>
                </w:div>
                <w:div w:id="1005933809">
                  <w:marLeft w:val="0"/>
                  <w:marRight w:val="0"/>
                  <w:marTop w:val="0"/>
                  <w:marBottom w:val="0"/>
                  <w:divBdr>
                    <w:top w:val="none" w:sz="0" w:space="0" w:color="auto"/>
                    <w:left w:val="none" w:sz="0" w:space="0" w:color="auto"/>
                    <w:bottom w:val="none" w:sz="0" w:space="0" w:color="auto"/>
                    <w:right w:val="none" w:sz="0" w:space="0" w:color="auto"/>
                  </w:divBdr>
                  <w:divsChild>
                    <w:div w:id="804546068">
                      <w:marLeft w:val="0"/>
                      <w:marRight w:val="0"/>
                      <w:marTop w:val="0"/>
                      <w:marBottom w:val="0"/>
                      <w:divBdr>
                        <w:top w:val="none" w:sz="0" w:space="0" w:color="auto"/>
                        <w:left w:val="none" w:sz="0" w:space="0" w:color="auto"/>
                        <w:bottom w:val="none" w:sz="0" w:space="0" w:color="auto"/>
                        <w:right w:val="none" w:sz="0" w:space="0" w:color="auto"/>
                      </w:divBdr>
                    </w:div>
                  </w:divsChild>
                </w:div>
                <w:div w:id="192311580">
                  <w:marLeft w:val="0"/>
                  <w:marRight w:val="0"/>
                  <w:marTop w:val="0"/>
                  <w:marBottom w:val="0"/>
                  <w:divBdr>
                    <w:top w:val="none" w:sz="0" w:space="0" w:color="auto"/>
                    <w:left w:val="none" w:sz="0" w:space="0" w:color="auto"/>
                    <w:bottom w:val="none" w:sz="0" w:space="0" w:color="auto"/>
                    <w:right w:val="none" w:sz="0" w:space="0" w:color="auto"/>
                  </w:divBdr>
                  <w:divsChild>
                    <w:div w:id="1041594056">
                      <w:marLeft w:val="0"/>
                      <w:marRight w:val="0"/>
                      <w:marTop w:val="0"/>
                      <w:marBottom w:val="0"/>
                      <w:divBdr>
                        <w:top w:val="none" w:sz="0" w:space="0" w:color="auto"/>
                        <w:left w:val="none" w:sz="0" w:space="0" w:color="auto"/>
                        <w:bottom w:val="none" w:sz="0" w:space="0" w:color="auto"/>
                        <w:right w:val="none" w:sz="0" w:space="0" w:color="auto"/>
                      </w:divBdr>
                    </w:div>
                  </w:divsChild>
                </w:div>
                <w:div w:id="717752030">
                  <w:marLeft w:val="0"/>
                  <w:marRight w:val="0"/>
                  <w:marTop w:val="0"/>
                  <w:marBottom w:val="0"/>
                  <w:divBdr>
                    <w:top w:val="none" w:sz="0" w:space="0" w:color="auto"/>
                    <w:left w:val="none" w:sz="0" w:space="0" w:color="auto"/>
                    <w:bottom w:val="none" w:sz="0" w:space="0" w:color="auto"/>
                    <w:right w:val="none" w:sz="0" w:space="0" w:color="auto"/>
                  </w:divBdr>
                  <w:divsChild>
                    <w:div w:id="1798791566">
                      <w:marLeft w:val="0"/>
                      <w:marRight w:val="0"/>
                      <w:marTop w:val="0"/>
                      <w:marBottom w:val="0"/>
                      <w:divBdr>
                        <w:top w:val="none" w:sz="0" w:space="0" w:color="auto"/>
                        <w:left w:val="none" w:sz="0" w:space="0" w:color="auto"/>
                        <w:bottom w:val="none" w:sz="0" w:space="0" w:color="auto"/>
                        <w:right w:val="none" w:sz="0" w:space="0" w:color="auto"/>
                      </w:divBdr>
                    </w:div>
                  </w:divsChild>
                </w:div>
                <w:div w:id="695891869">
                  <w:marLeft w:val="0"/>
                  <w:marRight w:val="0"/>
                  <w:marTop w:val="0"/>
                  <w:marBottom w:val="0"/>
                  <w:divBdr>
                    <w:top w:val="none" w:sz="0" w:space="0" w:color="auto"/>
                    <w:left w:val="none" w:sz="0" w:space="0" w:color="auto"/>
                    <w:bottom w:val="none" w:sz="0" w:space="0" w:color="auto"/>
                    <w:right w:val="none" w:sz="0" w:space="0" w:color="auto"/>
                  </w:divBdr>
                  <w:divsChild>
                    <w:div w:id="1821575109">
                      <w:marLeft w:val="0"/>
                      <w:marRight w:val="0"/>
                      <w:marTop w:val="0"/>
                      <w:marBottom w:val="0"/>
                      <w:divBdr>
                        <w:top w:val="none" w:sz="0" w:space="0" w:color="auto"/>
                        <w:left w:val="none" w:sz="0" w:space="0" w:color="auto"/>
                        <w:bottom w:val="none" w:sz="0" w:space="0" w:color="auto"/>
                        <w:right w:val="none" w:sz="0" w:space="0" w:color="auto"/>
                      </w:divBdr>
                    </w:div>
                  </w:divsChild>
                </w:div>
                <w:div w:id="643513178">
                  <w:marLeft w:val="0"/>
                  <w:marRight w:val="0"/>
                  <w:marTop w:val="0"/>
                  <w:marBottom w:val="0"/>
                  <w:divBdr>
                    <w:top w:val="none" w:sz="0" w:space="0" w:color="auto"/>
                    <w:left w:val="none" w:sz="0" w:space="0" w:color="auto"/>
                    <w:bottom w:val="none" w:sz="0" w:space="0" w:color="auto"/>
                    <w:right w:val="none" w:sz="0" w:space="0" w:color="auto"/>
                  </w:divBdr>
                  <w:divsChild>
                    <w:div w:id="2097625934">
                      <w:marLeft w:val="0"/>
                      <w:marRight w:val="0"/>
                      <w:marTop w:val="0"/>
                      <w:marBottom w:val="0"/>
                      <w:divBdr>
                        <w:top w:val="none" w:sz="0" w:space="0" w:color="auto"/>
                        <w:left w:val="none" w:sz="0" w:space="0" w:color="auto"/>
                        <w:bottom w:val="none" w:sz="0" w:space="0" w:color="auto"/>
                        <w:right w:val="none" w:sz="0" w:space="0" w:color="auto"/>
                      </w:divBdr>
                    </w:div>
                  </w:divsChild>
                </w:div>
                <w:div w:id="835077187">
                  <w:marLeft w:val="0"/>
                  <w:marRight w:val="0"/>
                  <w:marTop w:val="0"/>
                  <w:marBottom w:val="0"/>
                  <w:divBdr>
                    <w:top w:val="none" w:sz="0" w:space="0" w:color="auto"/>
                    <w:left w:val="none" w:sz="0" w:space="0" w:color="auto"/>
                    <w:bottom w:val="none" w:sz="0" w:space="0" w:color="auto"/>
                    <w:right w:val="none" w:sz="0" w:space="0" w:color="auto"/>
                  </w:divBdr>
                  <w:divsChild>
                    <w:div w:id="2029797435">
                      <w:marLeft w:val="0"/>
                      <w:marRight w:val="0"/>
                      <w:marTop w:val="0"/>
                      <w:marBottom w:val="0"/>
                      <w:divBdr>
                        <w:top w:val="none" w:sz="0" w:space="0" w:color="auto"/>
                        <w:left w:val="none" w:sz="0" w:space="0" w:color="auto"/>
                        <w:bottom w:val="none" w:sz="0" w:space="0" w:color="auto"/>
                        <w:right w:val="none" w:sz="0" w:space="0" w:color="auto"/>
                      </w:divBdr>
                    </w:div>
                  </w:divsChild>
                </w:div>
                <w:div w:id="1984581246">
                  <w:marLeft w:val="0"/>
                  <w:marRight w:val="0"/>
                  <w:marTop w:val="0"/>
                  <w:marBottom w:val="0"/>
                  <w:divBdr>
                    <w:top w:val="none" w:sz="0" w:space="0" w:color="auto"/>
                    <w:left w:val="none" w:sz="0" w:space="0" w:color="auto"/>
                    <w:bottom w:val="none" w:sz="0" w:space="0" w:color="auto"/>
                    <w:right w:val="none" w:sz="0" w:space="0" w:color="auto"/>
                  </w:divBdr>
                  <w:divsChild>
                    <w:div w:id="1545870965">
                      <w:marLeft w:val="0"/>
                      <w:marRight w:val="0"/>
                      <w:marTop w:val="0"/>
                      <w:marBottom w:val="0"/>
                      <w:divBdr>
                        <w:top w:val="none" w:sz="0" w:space="0" w:color="auto"/>
                        <w:left w:val="none" w:sz="0" w:space="0" w:color="auto"/>
                        <w:bottom w:val="none" w:sz="0" w:space="0" w:color="auto"/>
                        <w:right w:val="none" w:sz="0" w:space="0" w:color="auto"/>
                      </w:divBdr>
                    </w:div>
                  </w:divsChild>
                </w:div>
                <w:div w:id="1356006766">
                  <w:marLeft w:val="0"/>
                  <w:marRight w:val="0"/>
                  <w:marTop w:val="0"/>
                  <w:marBottom w:val="0"/>
                  <w:divBdr>
                    <w:top w:val="none" w:sz="0" w:space="0" w:color="auto"/>
                    <w:left w:val="none" w:sz="0" w:space="0" w:color="auto"/>
                    <w:bottom w:val="none" w:sz="0" w:space="0" w:color="auto"/>
                    <w:right w:val="none" w:sz="0" w:space="0" w:color="auto"/>
                  </w:divBdr>
                  <w:divsChild>
                    <w:div w:id="1651523520">
                      <w:marLeft w:val="0"/>
                      <w:marRight w:val="0"/>
                      <w:marTop w:val="0"/>
                      <w:marBottom w:val="0"/>
                      <w:divBdr>
                        <w:top w:val="none" w:sz="0" w:space="0" w:color="auto"/>
                        <w:left w:val="none" w:sz="0" w:space="0" w:color="auto"/>
                        <w:bottom w:val="none" w:sz="0" w:space="0" w:color="auto"/>
                        <w:right w:val="none" w:sz="0" w:space="0" w:color="auto"/>
                      </w:divBdr>
                    </w:div>
                  </w:divsChild>
                </w:div>
                <w:div w:id="221790810">
                  <w:marLeft w:val="0"/>
                  <w:marRight w:val="0"/>
                  <w:marTop w:val="0"/>
                  <w:marBottom w:val="0"/>
                  <w:divBdr>
                    <w:top w:val="none" w:sz="0" w:space="0" w:color="auto"/>
                    <w:left w:val="none" w:sz="0" w:space="0" w:color="auto"/>
                    <w:bottom w:val="none" w:sz="0" w:space="0" w:color="auto"/>
                    <w:right w:val="none" w:sz="0" w:space="0" w:color="auto"/>
                  </w:divBdr>
                  <w:divsChild>
                    <w:div w:id="1556625969">
                      <w:marLeft w:val="0"/>
                      <w:marRight w:val="0"/>
                      <w:marTop w:val="0"/>
                      <w:marBottom w:val="0"/>
                      <w:divBdr>
                        <w:top w:val="none" w:sz="0" w:space="0" w:color="auto"/>
                        <w:left w:val="none" w:sz="0" w:space="0" w:color="auto"/>
                        <w:bottom w:val="none" w:sz="0" w:space="0" w:color="auto"/>
                        <w:right w:val="none" w:sz="0" w:space="0" w:color="auto"/>
                      </w:divBdr>
                    </w:div>
                  </w:divsChild>
                </w:div>
                <w:div w:id="1009020788">
                  <w:marLeft w:val="0"/>
                  <w:marRight w:val="0"/>
                  <w:marTop w:val="0"/>
                  <w:marBottom w:val="0"/>
                  <w:divBdr>
                    <w:top w:val="none" w:sz="0" w:space="0" w:color="auto"/>
                    <w:left w:val="none" w:sz="0" w:space="0" w:color="auto"/>
                    <w:bottom w:val="none" w:sz="0" w:space="0" w:color="auto"/>
                    <w:right w:val="none" w:sz="0" w:space="0" w:color="auto"/>
                  </w:divBdr>
                  <w:divsChild>
                    <w:div w:id="190191793">
                      <w:marLeft w:val="0"/>
                      <w:marRight w:val="0"/>
                      <w:marTop w:val="0"/>
                      <w:marBottom w:val="0"/>
                      <w:divBdr>
                        <w:top w:val="none" w:sz="0" w:space="0" w:color="auto"/>
                        <w:left w:val="none" w:sz="0" w:space="0" w:color="auto"/>
                        <w:bottom w:val="none" w:sz="0" w:space="0" w:color="auto"/>
                        <w:right w:val="none" w:sz="0" w:space="0" w:color="auto"/>
                      </w:divBdr>
                    </w:div>
                  </w:divsChild>
                </w:div>
                <w:div w:id="1249116514">
                  <w:marLeft w:val="0"/>
                  <w:marRight w:val="0"/>
                  <w:marTop w:val="0"/>
                  <w:marBottom w:val="0"/>
                  <w:divBdr>
                    <w:top w:val="none" w:sz="0" w:space="0" w:color="auto"/>
                    <w:left w:val="none" w:sz="0" w:space="0" w:color="auto"/>
                    <w:bottom w:val="none" w:sz="0" w:space="0" w:color="auto"/>
                    <w:right w:val="none" w:sz="0" w:space="0" w:color="auto"/>
                  </w:divBdr>
                  <w:divsChild>
                    <w:div w:id="1516916800">
                      <w:marLeft w:val="0"/>
                      <w:marRight w:val="0"/>
                      <w:marTop w:val="0"/>
                      <w:marBottom w:val="0"/>
                      <w:divBdr>
                        <w:top w:val="none" w:sz="0" w:space="0" w:color="auto"/>
                        <w:left w:val="none" w:sz="0" w:space="0" w:color="auto"/>
                        <w:bottom w:val="none" w:sz="0" w:space="0" w:color="auto"/>
                        <w:right w:val="none" w:sz="0" w:space="0" w:color="auto"/>
                      </w:divBdr>
                    </w:div>
                  </w:divsChild>
                </w:div>
                <w:div w:id="649484095">
                  <w:marLeft w:val="0"/>
                  <w:marRight w:val="0"/>
                  <w:marTop w:val="0"/>
                  <w:marBottom w:val="0"/>
                  <w:divBdr>
                    <w:top w:val="none" w:sz="0" w:space="0" w:color="auto"/>
                    <w:left w:val="none" w:sz="0" w:space="0" w:color="auto"/>
                    <w:bottom w:val="none" w:sz="0" w:space="0" w:color="auto"/>
                    <w:right w:val="none" w:sz="0" w:space="0" w:color="auto"/>
                  </w:divBdr>
                  <w:divsChild>
                    <w:div w:id="52168088">
                      <w:marLeft w:val="0"/>
                      <w:marRight w:val="0"/>
                      <w:marTop w:val="0"/>
                      <w:marBottom w:val="0"/>
                      <w:divBdr>
                        <w:top w:val="none" w:sz="0" w:space="0" w:color="auto"/>
                        <w:left w:val="none" w:sz="0" w:space="0" w:color="auto"/>
                        <w:bottom w:val="none" w:sz="0" w:space="0" w:color="auto"/>
                        <w:right w:val="none" w:sz="0" w:space="0" w:color="auto"/>
                      </w:divBdr>
                    </w:div>
                  </w:divsChild>
                </w:div>
                <w:div w:id="1749496562">
                  <w:marLeft w:val="0"/>
                  <w:marRight w:val="0"/>
                  <w:marTop w:val="0"/>
                  <w:marBottom w:val="0"/>
                  <w:divBdr>
                    <w:top w:val="none" w:sz="0" w:space="0" w:color="auto"/>
                    <w:left w:val="none" w:sz="0" w:space="0" w:color="auto"/>
                    <w:bottom w:val="none" w:sz="0" w:space="0" w:color="auto"/>
                    <w:right w:val="none" w:sz="0" w:space="0" w:color="auto"/>
                  </w:divBdr>
                  <w:divsChild>
                    <w:div w:id="480971282">
                      <w:marLeft w:val="0"/>
                      <w:marRight w:val="0"/>
                      <w:marTop w:val="0"/>
                      <w:marBottom w:val="0"/>
                      <w:divBdr>
                        <w:top w:val="none" w:sz="0" w:space="0" w:color="auto"/>
                        <w:left w:val="none" w:sz="0" w:space="0" w:color="auto"/>
                        <w:bottom w:val="none" w:sz="0" w:space="0" w:color="auto"/>
                        <w:right w:val="none" w:sz="0" w:space="0" w:color="auto"/>
                      </w:divBdr>
                    </w:div>
                  </w:divsChild>
                </w:div>
                <w:div w:id="992102673">
                  <w:marLeft w:val="0"/>
                  <w:marRight w:val="0"/>
                  <w:marTop w:val="0"/>
                  <w:marBottom w:val="0"/>
                  <w:divBdr>
                    <w:top w:val="none" w:sz="0" w:space="0" w:color="auto"/>
                    <w:left w:val="none" w:sz="0" w:space="0" w:color="auto"/>
                    <w:bottom w:val="none" w:sz="0" w:space="0" w:color="auto"/>
                    <w:right w:val="none" w:sz="0" w:space="0" w:color="auto"/>
                  </w:divBdr>
                  <w:divsChild>
                    <w:div w:id="2019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7495">
          <w:marLeft w:val="0"/>
          <w:marRight w:val="0"/>
          <w:marTop w:val="0"/>
          <w:marBottom w:val="0"/>
          <w:divBdr>
            <w:top w:val="none" w:sz="0" w:space="0" w:color="auto"/>
            <w:left w:val="none" w:sz="0" w:space="0" w:color="auto"/>
            <w:bottom w:val="none" w:sz="0" w:space="0" w:color="auto"/>
            <w:right w:val="none" w:sz="0" w:space="0" w:color="auto"/>
          </w:divBdr>
        </w:div>
      </w:divsChild>
    </w:div>
    <w:div w:id="1441990447">
      <w:bodyDiv w:val="1"/>
      <w:marLeft w:val="0"/>
      <w:marRight w:val="0"/>
      <w:marTop w:val="0"/>
      <w:marBottom w:val="0"/>
      <w:divBdr>
        <w:top w:val="none" w:sz="0" w:space="0" w:color="auto"/>
        <w:left w:val="none" w:sz="0" w:space="0" w:color="auto"/>
        <w:bottom w:val="none" w:sz="0" w:space="0" w:color="auto"/>
        <w:right w:val="none" w:sz="0" w:space="0" w:color="auto"/>
      </w:divBdr>
    </w:div>
    <w:div w:id="1558008671">
      <w:bodyDiv w:val="1"/>
      <w:marLeft w:val="0"/>
      <w:marRight w:val="0"/>
      <w:marTop w:val="0"/>
      <w:marBottom w:val="0"/>
      <w:divBdr>
        <w:top w:val="none" w:sz="0" w:space="0" w:color="auto"/>
        <w:left w:val="none" w:sz="0" w:space="0" w:color="auto"/>
        <w:bottom w:val="none" w:sz="0" w:space="0" w:color="auto"/>
        <w:right w:val="none" w:sz="0" w:space="0" w:color="auto"/>
      </w:divBdr>
    </w:div>
    <w:div w:id="1611089795">
      <w:bodyDiv w:val="1"/>
      <w:marLeft w:val="0"/>
      <w:marRight w:val="0"/>
      <w:marTop w:val="0"/>
      <w:marBottom w:val="0"/>
      <w:divBdr>
        <w:top w:val="none" w:sz="0" w:space="0" w:color="auto"/>
        <w:left w:val="none" w:sz="0" w:space="0" w:color="auto"/>
        <w:bottom w:val="none" w:sz="0" w:space="0" w:color="auto"/>
        <w:right w:val="none" w:sz="0" w:space="0" w:color="auto"/>
      </w:divBdr>
    </w:div>
    <w:div w:id="1796175053">
      <w:bodyDiv w:val="1"/>
      <w:marLeft w:val="0"/>
      <w:marRight w:val="0"/>
      <w:marTop w:val="0"/>
      <w:marBottom w:val="0"/>
      <w:divBdr>
        <w:top w:val="none" w:sz="0" w:space="0" w:color="auto"/>
        <w:left w:val="none" w:sz="0" w:space="0" w:color="auto"/>
        <w:bottom w:val="none" w:sz="0" w:space="0" w:color="auto"/>
        <w:right w:val="none" w:sz="0" w:space="0" w:color="auto"/>
      </w:divBdr>
    </w:div>
    <w:div w:id="1902014436">
      <w:bodyDiv w:val="1"/>
      <w:marLeft w:val="0"/>
      <w:marRight w:val="0"/>
      <w:marTop w:val="0"/>
      <w:marBottom w:val="0"/>
      <w:divBdr>
        <w:top w:val="none" w:sz="0" w:space="0" w:color="auto"/>
        <w:left w:val="none" w:sz="0" w:space="0" w:color="auto"/>
        <w:bottom w:val="none" w:sz="0" w:space="0" w:color="auto"/>
        <w:right w:val="none" w:sz="0" w:space="0" w:color="auto"/>
      </w:divBdr>
    </w:div>
    <w:div w:id="1908959280">
      <w:bodyDiv w:val="1"/>
      <w:marLeft w:val="0"/>
      <w:marRight w:val="0"/>
      <w:marTop w:val="0"/>
      <w:marBottom w:val="0"/>
      <w:divBdr>
        <w:top w:val="none" w:sz="0" w:space="0" w:color="auto"/>
        <w:left w:val="none" w:sz="0" w:space="0" w:color="auto"/>
        <w:bottom w:val="none" w:sz="0" w:space="0" w:color="auto"/>
        <w:right w:val="none" w:sz="0" w:space="0" w:color="auto"/>
      </w:divBdr>
    </w:div>
    <w:div w:id="1940140576">
      <w:bodyDiv w:val="1"/>
      <w:marLeft w:val="0"/>
      <w:marRight w:val="0"/>
      <w:marTop w:val="0"/>
      <w:marBottom w:val="0"/>
      <w:divBdr>
        <w:top w:val="none" w:sz="0" w:space="0" w:color="auto"/>
        <w:left w:val="none" w:sz="0" w:space="0" w:color="auto"/>
        <w:bottom w:val="none" w:sz="0" w:space="0" w:color="auto"/>
        <w:right w:val="none" w:sz="0" w:space="0" w:color="auto"/>
      </w:divBdr>
    </w:div>
    <w:div w:id="1956984783">
      <w:bodyDiv w:val="1"/>
      <w:marLeft w:val="0"/>
      <w:marRight w:val="0"/>
      <w:marTop w:val="0"/>
      <w:marBottom w:val="0"/>
      <w:divBdr>
        <w:top w:val="none" w:sz="0" w:space="0" w:color="auto"/>
        <w:left w:val="none" w:sz="0" w:space="0" w:color="auto"/>
        <w:bottom w:val="none" w:sz="0" w:space="0" w:color="auto"/>
        <w:right w:val="none" w:sz="0" w:space="0" w:color="auto"/>
      </w:divBdr>
    </w:div>
    <w:div w:id="1960404931">
      <w:bodyDiv w:val="1"/>
      <w:marLeft w:val="0"/>
      <w:marRight w:val="0"/>
      <w:marTop w:val="0"/>
      <w:marBottom w:val="0"/>
      <w:divBdr>
        <w:top w:val="none" w:sz="0" w:space="0" w:color="auto"/>
        <w:left w:val="none" w:sz="0" w:space="0" w:color="auto"/>
        <w:bottom w:val="none" w:sz="0" w:space="0" w:color="auto"/>
        <w:right w:val="none" w:sz="0" w:space="0" w:color="auto"/>
      </w:divBdr>
    </w:div>
    <w:div w:id="1960642903">
      <w:bodyDiv w:val="1"/>
      <w:marLeft w:val="0"/>
      <w:marRight w:val="0"/>
      <w:marTop w:val="0"/>
      <w:marBottom w:val="0"/>
      <w:divBdr>
        <w:top w:val="none" w:sz="0" w:space="0" w:color="auto"/>
        <w:left w:val="none" w:sz="0" w:space="0" w:color="auto"/>
        <w:bottom w:val="none" w:sz="0" w:space="0" w:color="auto"/>
        <w:right w:val="none" w:sz="0" w:space="0" w:color="auto"/>
      </w:divBdr>
    </w:div>
    <w:div w:id="2057318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ymattersohio.org/research-policy/quality-ohio/revenue-budget/tax-policy/weak-review-tax-expenditure-review-committee-should-balance-tax-breaks-against-ohios-needs" TargetMode="External"/><Relationship Id="rId18" Type="http://schemas.openxmlformats.org/officeDocument/2006/relationships/hyperlink" Target="https://www.policymattersohio.org/research-policy/quality-ohio/revenue-budget/budget-policy/budget-bite-k-12-education-2019" TargetMode="External"/><Relationship Id="rId26" Type="http://schemas.openxmlformats.org/officeDocument/2006/relationships/hyperlink" Target="https://www.ncbi.nlm.nih.gov/pmc/articles/PMC3731155/" TargetMode="External"/><Relationship Id="rId3" Type="http://schemas.openxmlformats.org/officeDocument/2006/relationships/customXml" Target="../customXml/item3.xml"/><Relationship Id="rId21" Type="http://schemas.openxmlformats.org/officeDocument/2006/relationships/hyperlink" Target="https://cdfohio.org/cdf_oh_blog/as-many-as-73600-ohioans-wont-be-counted-in-2020-census-if-we-dont-act-now/"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olicymattersohio.org/research-policy/quality-ohio/revenue-budget/tax-policy/closing-the-llc-loophole" TargetMode="External"/><Relationship Id="rId17" Type="http://schemas.openxmlformats.org/officeDocument/2006/relationships/hyperlink" Target="https://www.policymattersohio.org/research-policy/quality-ohio/revenue-budget/budget-policy/budget-bite-local-government-funding-in-the-executive-budget" TargetMode="External"/><Relationship Id="rId25" Type="http://schemas.openxmlformats.org/officeDocument/2006/relationships/hyperlink" Target="https://governor.ohio.gov/wps/portal/gov/governor/media/news-and-media/030819"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hiopha.org/ohio-ranked-46th-in-health-value/" TargetMode="External"/><Relationship Id="rId20" Type="http://schemas.openxmlformats.org/officeDocument/2006/relationships/hyperlink" Target="https://www.policymattersohio.org/research-policy/quality-ohio/revenue-budget/budget-policy/budget-bite-public-child-care-and-early-education" TargetMode="External"/><Relationship Id="rId29" Type="http://schemas.openxmlformats.org/officeDocument/2006/relationships/hyperlink" Target="https://www.dispatch.com/content/stories/local/2016/07/07/study-voucher-students-dont-fare-as-well-as-public-school-pe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olicymattersohio.org/research-policy/quality-ohio/revenue-budget/budget-policy/budget-bite-food-and-housing-security"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olicymattersohio.org/research-policy/fair-economy/work-wages/minimum-wage/working-for-less-too-many-jobs-still-pay-too-little-2019" TargetMode="External"/><Relationship Id="rId23" Type="http://schemas.openxmlformats.org/officeDocument/2006/relationships/hyperlink" Target="https://www.policymattersohio.org/research-policy/quality-ohio/revenue-budget/budget-policy/budget-bite-snap-employment-and-training" TargetMode="External"/><Relationship Id="rId28" Type="http://schemas.openxmlformats.org/officeDocument/2006/relationships/hyperlink" Target="https://www.policymattersohio.org/research-policy/quality-ohio/revenue-budget/budget-policy/nothing-healthy-about-it" TargetMode="External"/><Relationship Id="rId10" Type="http://schemas.openxmlformats.org/officeDocument/2006/relationships/endnotes" Target="endnotes.xml"/><Relationship Id="rId19" Type="http://schemas.openxmlformats.org/officeDocument/2006/relationships/hyperlink" Target="https://www.policymattersohio.org/research-policy/quality-ohio/education-training/higher-education/budget-bite-public-higher-educ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cymattersohio.org/research-policy/quality-ohio/revenue-budget/tax-policy/refundable-tax-credits-for-working-families-put-kids-first" TargetMode="External"/><Relationship Id="rId22" Type="http://schemas.openxmlformats.org/officeDocument/2006/relationships/hyperlink" Target="https://www.policymattersohio.org/research-policy/fair-economy/work-wages/minimum-wage/budget-bite-wage-theft-ignored-in-proposed-budget" TargetMode="External"/><Relationship Id="rId27" Type="http://schemas.openxmlformats.org/officeDocument/2006/relationships/hyperlink" Target="https://www.policymattersohio.org/press-room/2018/11/26/analysis-ohio-medicaid-expansion-supports-54000-job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ed_x0020_or_x0020_Moved xmlns="528f22f2-d3f5-4dc6-9ea5-f1319337f373">true</Created_x0020_or_x0020_Moved>
    <Tag_x0020_Lookup xmlns="528f22f2-d3f5-4dc6-9ea5-f1319337f373">
      <Value>10</Value>
      <Value>74</Value>
    </Tag_x0020_Look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stimony" ma:contentTypeID="0x010100908B8AFC000E6648B79A89A1C96EDBDA00A7491CB1A5E72A4C9E1CF7211001F98B" ma:contentTypeVersion="6" ma:contentTypeDescription="" ma:contentTypeScope="" ma:versionID="5e88fb73498ec5cf7bc64d250e1d592b">
  <xsd:schema xmlns:xsd="http://www.w3.org/2001/XMLSchema" xmlns:xs="http://www.w3.org/2001/XMLSchema" xmlns:p="http://schemas.microsoft.com/office/2006/metadata/properties" xmlns:ns2="528f22f2-d3f5-4dc6-9ea5-f1319337f373" targetNamespace="http://schemas.microsoft.com/office/2006/metadata/properties" ma:root="true" ma:fieldsID="d7f7ce6569fd9b8bca0cd180198dbbdc" ns2:_="">
    <xsd:import namespace="528f22f2-d3f5-4dc6-9ea5-f1319337f373"/>
    <xsd:element name="properties">
      <xsd:complexType>
        <xsd:sequence>
          <xsd:element name="documentManagement">
            <xsd:complexType>
              <xsd:all>
                <xsd:element ref="ns2:Tag_x0020_Lookup" minOccurs="0"/>
                <xsd:element ref="ns2:Created_x0020_or_x0020_M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22f2-d3f5-4dc6-9ea5-f1319337f373" elementFormDefault="qualified">
    <xsd:import namespace="http://schemas.microsoft.com/office/2006/documentManagement/types"/>
    <xsd:import namespace="http://schemas.microsoft.com/office/infopath/2007/PartnerControls"/>
    <xsd:element name="Tag_x0020_Lookup" ma:index="8" nillable="true" ma:displayName="Tags" ma:list="{16282c2f-0f05-4f17-8e9e-d64042ebfc8a}" ma:internalName="Tag_x0020_Lookup" ma:showField="Title">
      <xsd:complexType>
        <xsd:complexContent>
          <xsd:extension base="dms:MultiChoiceLookup">
            <xsd:sequence>
              <xsd:element name="Value" type="dms:Lookup" maxOccurs="unbounded" minOccurs="0" nillable="true"/>
            </xsd:sequence>
          </xsd:extension>
        </xsd:complexContent>
      </xsd:complexType>
    </xsd:element>
    <xsd:element name="Created_x0020_or_x0020_Moved" ma:index="9" nillable="true" ma:displayName="Created or Moved" ma:default="1" ma:internalName="Created_x0020_or_x0020_Mo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86E3F4-5744-4364-976E-E251131E4AFC}">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528f22f2-d3f5-4dc6-9ea5-f1319337f3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46C92A0-5ED6-4949-8D4B-1FE71DACA74A}">
  <ds:schemaRefs>
    <ds:schemaRef ds:uri="http://schemas.microsoft.com/sharepoint/v3/contenttype/forms"/>
  </ds:schemaRefs>
</ds:datastoreItem>
</file>

<file path=customXml/itemProps3.xml><?xml version="1.0" encoding="utf-8"?>
<ds:datastoreItem xmlns:ds="http://schemas.openxmlformats.org/officeDocument/2006/customXml" ds:itemID="{685D3D7D-14AD-4F45-B23C-2712B69B7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22f2-d3f5-4dc6-9ea5-f1319337f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8306E-912C-A44D-9171-2C873FA1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2780</Words>
  <Characters>13402</Characters>
  <Application>Microsoft Office Word</Application>
  <DocSecurity>0</DocSecurity>
  <Lines>257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Patton</dc:creator>
  <cp:keywords/>
  <dc:description/>
  <cp:lastModifiedBy>Wendy Patton</cp:lastModifiedBy>
  <cp:revision>2</cp:revision>
  <cp:lastPrinted>2019-05-23T14:59:00Z</cp:lastPrinted>
  <dcterms:created xsi:type="dcterms:W3CDTF">2019-06-12T20:57:00Z</dcterms:created>
  <dcterms:modified xsi:type="dcterms:W3CDTF">2019-06-12T20:57:00Z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0x010100908B8AFC000E6648B79A89A1C96EDBDA00A7491CB1A5E72A4C9E1CF7211001F98B</vt:lpwstr>
  </property>
  <property fmtid="{D5CDD505-2E9C-101B-9397-08002B2CF9AE}" pid="3" name="AuthorIds_UIVersion_512">
    <vt:lpwstr>175</vt:lpwstr>
  </property>
  <property fmtid="{D5CDD505-2E9C-101B-9397-08002B2CF9AE}" pid="4" name="Authors">
    <vt:lpwstr>7;#</vt:lpwstr>
  </property>
  <property fmtid="{D5CDD505-2E9C-101B-9397-08002B2CF9AE}" pid="5" name="PMO Category">
    <vt:lpwstr>10</vt:lpwstr>
  </property>
  <property fmtid="{D5CDD505-2E9C-101B-9397-08002B2CF9AE}" pid="6" name="Document Type">
    <vt:lpwstr>Testimony</vt:lpwstr>
  </property>
  <property fmtid="{D5CDD505-2E9C-101B-9397-08002B2CF9AE}" pid="7" name="Sub-Category">
    <vt:lpwstr>17</vt:lpwstr>
  </property>
  <property fmtid="{D5CDD505-2E9C-101B-9397-08002B2CF9AE}" pid="8" name="SharedWithUsers">
    <vt:lpwstr>64;#staff;#27;#Zach Schiller;#25;#Amy Hanauer;#34;#Caitlin Johnson;#12;#Daniel Ortiz</vt:lpwstr>
  </property>
</Properties>
</file>