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8A" w:rsidRPr="007F0997" w:rsidRDefault="0034288A" w:rsidP="0034288A">
      <w:pPr>
        <w:pStyle w:val="NoSpacing"/>
        <w:jc w:val="center"/>
        <w:rPr>
          <w:rFonts w:ascii="Arial" w:hAnsi="Arial" w:cs="Arial"/>
          <w:b/>
          <w:szCs w:val="32"/>
        </w:rPr>
      </w:pPr>
      <w:bookmarkStart w:id="0" w:name="_GoBack"/>
      <w:bookmarkEnd w:id="0"/>
      <w:r>
        <w:rPr>
          <w:rFonts w:ascii="Arial" w:hAnsi="Arial" w:cs="Arial"/>
          <w:b/>
          <w:szCs w:val="32"/>
        </w:rPr>
        <w:t>Senate General Government &amp; Agency Review Committee</w:t>
      </w:r>
    </w:p>
    <w:p w:rsidR="0034288A" w:rsidRPr="007F0997" w:rsidRDefault="0034288A" w:rsidP="0034288A">
      <w:pPr>
        <w:pStyle w:val="NoSpacing"/>
        <w:jc w:val="center"/>
        <w:rPr>
          <w:rFonts w:ascii="Arial" w:hAnsi="Arial" w:cs="Arial"/>
          <w:b/>
          <w:szCs w:val="32"/>
        </w:rPr>
      </w:pPr>
      <w:r>
        <w:rPr>
          <w:rFonts w:ascii="Arial" w:hAnsi="Arial" w:cs="Arial"/>
          <w:b/>
          <w:szCs w:val="32"/>
        </w:rPr>
        <w:t>Senate Bill 165</w:t>
      </w:r>
      <w:r w:rsidRPr="007F0997">
        <w:rPr>
          <w:rFonts w:ascii="Arial" w:hAnsi="Arial" w:cs="Arial"/>
          <w:b/>
          <w:szCs w:val="32"/>
        </w:rPr>
        <w:t>—Sponsor Testimony</w:t>
      </w:r>
    </w:p>
    <w:p w:rsidR="0034288A" w:rsidRPr="007F0997" w:rsidRDefault="0034288A" w:rsidP="0034288A">
      <w:pPr>
        <w:pStyle w:val="NoSpacing"/>
        <w:jc w:val="center"/>
        <w:rPr>
          <w:rFonts w:ascii="Arial" w:hAnsi="Arial" w:cs="Arial"/>
          <w:b/>
          <w:szCs w:val="32"/>
        </w:rPr>
      </w:pPr>
      <w:r>
        <w:rPr>
          <w:rFonts w:ascii="Arial" w:hAnsi="Arial" w:cs="Arial"/>
          <w:b/>
          <w:szCs w:val="32"/>
        </w:rPr>
        <w:t>Wednesday September 25, 2019</w:t>
      </w:r>
    </w:p>
    <w:p w:rsidR="0034288A" w:rsidRPr="003E4487" w:rsidRDefault="0034288A" w:rsidP="0034288A">
      <w:pPr>
        <w:pStyle w:val="NoSpacing"/>
        <w:jc w:val="center"/>
        <w:rPr>
          <w:rFonts w:ascii="Arial" w:hAnsi="Arial" w:cs="Arial"/>
          <w:b/>
          <w:sz w:val="40"/>
          <w:szCs w:val="32"/>
        </w:rPr>
      </w:pPr>
    </w:p>
    <w:p w:rsidR="0034288A" w:rsidRPr="004F39E2" w:rsidRDefault="0034288A" w:rsidP="00C75F90">
      <w:pPr>
        <w:pStyle w:val="NoSpacing"/>
        <w:tabs>
          <w:tab w:val="left" w:pos="2520"/>
        </w:tabs>
      </w:pPr>
      <w:r w:rsidRPr="004F39E2">
        <w:t xml:space="preserve">Chairman Schuring, Vice Chair Rulli, Ranking Member O’Brien, and members of the Senate General Government </w:t>
      </w:r>
      <w:r w:rsidR="001C04F7" w:rsidRPr="004F39E2">
        <w:t>&amp;</w:t>
      </w:r>
      <w:r w:rsidRPr="004F39E2">
        <w:t xml:space="preserve"> Agency Review Committee, thank you for the opportunity to present sponsor testimony on Senate Bill 165.</w:t>
      </w:r>
    </w:p>
    <w:p w:rsidR="0034288A" w:rsidRPr="004F39E2" w:rsidRDefault="0034288A" w:rsidP="0034288A">
      <w:pPr>
        <w:pStyle w:val="NoSpacing"/>
      </w:pPr>
    </w:p>
    <w:p w:rsidR="0034288A" w:rsidRPr="004F39E2" w:rsidRDefault="0034288A" w:rsidP="0034288A">
      <w:pPr>
        <w:pStyle w:val="NoSpacing"/>
      </w:pPr>
      <w:r w:rsidRPr="004F39E2">
        <w:t xml:space="preserve">Senate Bill 165 will place an account-holder photo on Electronic Benefit Transfer, or EBT, cards issued under the Supplemental Nutrition Assistance Program, or SNAP, the former food stamp program. </w:t>
      </w:r>
    </w:p>
    <w:p w:rsidR="0034288A" w:rsidRPr="004F39E2" w:rsidRDefault="0034288A" w:rsidP="0034288A">
      <w:pPr>
        <w:pStyle w:val="NoSpacing"/>
      </w:pPr>
    </w:p>
    <w:p w:rsidR="0034288A" w:rsidRPr="004F39E2" w:rsidRDefault="0034288A" w:rsidP="0034288A">
      <w:pPr>
        <w:pStyle w:val="NoSpacing"/>
        <w:rPr>
          <w:b/>
        </w:rPr>
      </w:pPr>
      <w:r w:rsidRPr="004F39E2">
        <w:rPr>
          <w:b/>
        </w:rPr>
        <w:t>The purpose of the bill is to:</w:t>
      </w:r>
    </w:p>
    <w:p w:rsidR="0034288A" w:rsidRPr="004F39E2" w:rsidRDefault="0034288A" w:rsidP="0034288A">
      <w:pPr>
        <w:pStyle w:val="NoSpacing"/>
        <w:numPr>
          <w:ilvl w:val="0"/>
          <w:numId w:val="1"/>
        </w:numPr>
        <w:rPr>
          <w:b/>
        </w:rPr>
      </w:pPr>
      <w:r w:rsidRPr="004F39E2">
        <w:rPr>
          <w:b/>
        </w:rPr>
        <w:t xml:space="preserve">Protect the integrity of the SNAP program, </w:t>
      </w:r>
    </w:p>
    <w:p w:rsidR="0034288A" w:rsidRPr="004F39E2" w:rsidRDefault="0034288A" w:rsidP="0034288A">
      <w:pPr>
        <w:pStyle w:val="NoSpacing"/>
        <w:numPr>
          <w:ilvl w:val="0"/>
          <w:numId w:val="1"/>
        </w:numPr>
        <w:rPr>
          <w:b/>
        </w:rPr>
      </w:pPr>
      <w:r w:rsidRPr="004F39E2">
        <w:rPr>
          <w:b/>
        </w:rPr>
        <w:t>Deter trafficking in SNAP cards for drugs and other illegal activity, &amp;</w:t>
      </w:r>
    </w:p>
    <w:p w:rsidR="0034288A" w:rsidRPr="004F39E2" w:rsidRDefault="0034288A" w:rsidP="0034288A">
      <w:pPr>
        <w:pStyle w:val="NoSpacing"/>
        <w:numPr>
          <w:ilvl w:val="0"/>
          <w:numId w:val="1"/>
        </w:numPr>
        <w:rPr>
          <w:b/>
        </w:rPr>
      </w:pPr>
      <w:r w:rsidRPr="004F39E2">
        <w:rPr>
          <w:b/>
        </w:rPr>
        <w:t xml:space="preserve">Preserve the precious funds for those in need. </w:t>
      </w:r>
    </w:p>
    <w:p w:rsidR="0034288A" w:rsidRPr="004F39E2" w:rsidRDefault="0034288A" w:rsidP="0034288A">
      <w:pPr>
        <w:pStyle w:val="NoSpacing"/>
      </w:pPr>
    </w:p>
    <w:p w:rsidR="0034288A" w:rsidRPr="004F39E2" w:rsidRDefault="0034288A" w:rsidP="0034288A">
      <w:pPr>
        <w:pStyle w:val="NoSpacing"/>
      </w:pPr>
      <w:r w:rsidRPr="004F39E2">
        <w:t xml:space="preserve">This is a benefits protection bill, designed to protect those who need help. </w:t>
      </w:r>
    </w:p>
    <w:p w:rsidR="0034288A" w:rsidRPr="004F39E2" w:rsidRDefault="0034288A" w:rsidP="0034288A">
      <w:pPr>
        <w:pStyle w:val="NoSpacing"/>
      </w:pPr>
    </w:p>
    <w:p w:rsidR="0034288A" w:rsidRPr="004F39E2" w:rsidRDefault="0034288A" w:rsidP="0034288A">
      <w:pPr>
        <w:pStyle w:val="NoSpacing"/>
      </w:pPr>
      <w:r w:rsidRPr="004F39E2">
        <w:t xml:space="preserve">The bill is written in response to an audit of the SNAP program completed by former </w:t>
      </w:r>
      <w:r w:rsidR="00C75F90">
        <w:t xml:space="preserve">state </w:t>
      </w:r>
      <w:r w:rsidRPr="004F39E2">
        <w:t xml:space="preserve">Auditor Dave Yost’s audit team, which evaluated the vulnerability of the program to fraud in the first </w:t>
      </w:r>
      <w:r w:rsidRPr="004F39E2">
        <w:rPr>
          <w:u w:val="single"/>
        </w:rPr>
        <w:t>six month</w:t>
      </w:r>
      <w:r w:rsidRPr="004F39E2">
        <w:t xml:space="preserve"> period of 2015. </w:t>
      </w:r>
      <w:r w:rsidR="00C75F90">
        <w:t xml:space="preserve"> </w:t>
      </w:r>
      <w:r w:rsidRPr="004F39E2">
        <w:t xml:space="preserve">Auditors found numerous weaknesses and anomalies indicating potential fraud: </w:t>
      </w:r>
    </w:p>
    <w:p w:rsidR="0034288A" w:rsidRPr="004F39E2" w:rsidRDefault="0034288A" w:rsidP="0034288A">
      <w:pPr>
        <w:pStyle w:val="NoSpacing"/>
        <w:numPr>
          <w:ilvl w:val="0"/>
          <w:numId w:val="2"/>
        </w:numPr>
      </w:pPr>
      <w:r w:rsidRPr="004F39E2">
        <w:rPr>
          <w:b/>
        </w:rPr>
        <w:t xml:space="preserve">Excessive </w:t>
      </w:r>
      <w:r w:rsidR="004F39E2" w:rsidRPr="004F39E2">
        <w:rPr>
          <w:b/>
        </w:rPr>
        <w:t>B</w:t>
      </w:r>
      <w:r w:rsidRPr="004F39E2">
        <w:rPr>
          <w:b/>
        </w:rPr>
        <w:t>alances</w:t>
      </w:r>
      <w:r w:rsidRPr="004F39E2">
        <w:t xml:space="preserve"> – the most a recipient can receive in benefits is $1,169 per month for a family of eight. However, balances exceeding the minimum balance allowed totaled $1.2 million. </w:t>
      </w:r>
    </w:p>
    <w:p w:rsidR="0034288A" w:rsidRPr="004F39E2" w:rsidRDefault="0034288A" w:rsidP="0034288A">
      <w:pPr>
        <w:pStyle w:val="NoSpacing"/>
        <w:numPr>
          <w:ilvl w:val="1"/>
          <w:numId w:val="2"/>
        </w:numPr>
      </w:pPr>
      <w:r w:rsidRPr="004F39E2">
        <w:t xml:space="preserve">One </w:t>
      </w:r>
      <w:r w:rsidR="004F39E2" w:rsidRPr="004F39E2">
        <w:t>exceeded</w:t>
      </w:r>
      <w:r w:rsidRPr="004F39E2">
        <w:t xml:space="preserve"> a balance of $20,000</w:t>
      </w:r>
    </w:p>
    <w:p w:rsidR="0034288A" w:rsidRPr="004F39E2" w:rsidRDefault="004F39E2" w:rsidP="0034288A">
      <w:pPr>
        <w:pStyle w:val="NoSpacing"/>
        <w:numPr>
          <w:ilvl w:val="0"/>
          <w:numId w:val="2"/>
        </w:numPr>
      </w:pPr>
      <w:r>
        <w:rPr>
          <w:b/>
        </w:rPr>
        <w:t>Unusual A</w:t>
      </w:r>
      <w:r w:rsidR="0034288A" w:rsidRPr="004F39E2">
        <w:rPr>
          <w:b/>
        </w:rPr>
        <w:t>ctivity</w:t>
      </w:r>
      <w:r w:rsidR="0034288A" w:rsidRPr="004F39E2">
        <w:t xml:space="preserve"> – Auditors found frequent transactions of the same amount, frequent manual card entry, even-dollar transactions, repeated </w:t>
      </w:r>
      <w:r w:rsidR="003F7B33">
        <w:t>re</w:t>
      </w:r>
      <w:r w:rsidR="0034288A" w:rsidRPr="004F39E2">
        <w:t xml:space="preserve">placement of lost or stolen cards, consecutive transactions in a one hour period and excessive attempts to enter a PIN number. </w:t>
      </w:r>
    </w:p>
    <w:p w:rsidR="0034288A" w:rsidRPr="004F39E2" w:rsidRDefault="0034288A" w:rsidP="0034288A">
      <w:pPr>
        <w:pStyle w:val="NoSpacing"/>
        <w:numPr>
          <w:ilvl w:val="0"/>
          <w:numId w:val="2"/>
        </w:numPr>
      </w:pPr>
      <w:r w:rsidRPr="004F39E2">
        <w:rPr>
          <w:b/>
        </w:rPr>
        <w:t xml:space="preserve">36 Deceased </w:t>
      </w:r>
      <w:r w:rsidR="004F39E2" w:rsidRPr="004F39E2">
        <w:rPr>
          <w:b/>
        </w:rPr>
        <w:t>R</w:t>
      </w:r>
      <w:r w:rsidRPr="004F39E2">
        <w:rPr>
          <w:b/>
        </w:rPr>
        <w:t>ecipients</w:t>
      </w:r>
      <w:r w:rsidRPr="004F39E2">
        <w:t xml:space="preserve"> receiving $24,406 in benefits more than a year after death</w:t>
      </w:r>
    </w:p>
    <w:p w:rsidR="0034288A" w:rsidRPr="004F39E2" w:rsidRDefault="0034288A" w:rsidP="0034288A">
      <w:pPr>
        <w:pStyle w:val="NoSpacing"/>
        <w:numPr>
          <w:ilvl w:val="0"/>
          <w:numId w:val="2"/>
        </w:numPr>
      </w:pPr>
      <w:r w:rsidRPr="004F39E2">
        <w:rPr>
          <w:b/>
        </w:rPr>
        <w:t>Out-of-State Spending</w:t>
      </w:r>
      <w:r w:rsidRPr="004F39E2">
        <w:t xml:space="preserve"> – More than $28.7 million was spent by 118,316 recipients out of state, suggesting recipients </w:t>
      </w:r>
      <w:r w:rsidRPr="004F39E2">
        <w:rPr>
          <w:u w:val="single"/>
        </w:rPr>
        <w:t>do not live in Ohio</w:t>
      </w:r>
      <w:r w:rsidRPr="004F39E2">
        <w:t xml:space="preserve">, are </w:t>
      </w:r>
      <w:r w:rsidRPr="004F39E2">
        <w:rPr>
          <w:u w:val="single"/>
        </w:rPr>
        <w:t>receiving benefits in more than one state</w:t>
      </w:r>
      <w:r w:rsidRPr="004F39E2">
        <w:t xml:space="preserve">, or are </w:t>
      </w:r>
      <w:r w:rsidRPr="004F39E2">
        <w:rPr>
          <w:u w:val="single"/>
        </w:rPr>
        <w:t>selling their cards</w:t>
      </w:r>
      <w:r w:rsidRPr="004F39E2">
        <w:t xml:space="preserve">. </w:t>
      </w:r>
    </w:p>
    <w:p w:rsidR="0034288A" w:rsidRPr="004F39E2" w:rsidRDefault="0034288A" w:rsidP="0034288A">
      <w:pPr>
        <w:pStyle w:val="NoSpacing"/>
      </w:pPr>
    </w:p>
    <w:p w:rsidR="0034288A" w:rsidRPr="004F39E2" w:rsidRDefault="0034288A" w:rsidP="0034288A">
      <w:pPr>
        <w:pStyle w:val="NoSpacing"/>
      </w:pPr>
      <w:r w:rsidRPr="004F39E2">
        <w:t xml:space="preserve">This audit was the second audit of Ohio’s SNAP program. In 2011, Auditor Yost found excessive cards being reissued, and 11 other states have found similar results in their SNAP audits. </w:t>
      </w:r>
    </w:p>
    <w:p w:rsidR="0034288A" w:rsidRPr="004F39E2" w:rsidRDefault="0034288A" w:rsidP="0034288A">
      <w:pPr>
        <w:pStyle w:val="NoSpacing"/>
      </w:pPr>
    </w:p>
    <w:p w:rsidR="0034288A" w:rsidRPr="004F39E2" w:rsidRDefault="0034288A" w:rsidP="0034288A">
      <w:pPr>
        <w:pStyle w:val="NoSpacing"/>
      </w:pPr>
      <w:r w:rsidRPr="004F39E2">
        <w:t>Clearly, there is a problem that f</w:t>
      </w:r>
      <w:r w:rsidR="00C75F90">
        <w:t>ormer Auditor Yost had</w:t>
      </w:r>
      <w:r w:rsidRPr="004F39E2">
        <w:t xml:space="preserve"> identified, and we need to do everything we can to clean it up. </w:t>
      </w:r>
    </w:p>
    <w:p w:rsidR="0034288A" w:rsidRPr="004F39E2" w:rsidRDefault="0034288A" w:rsidP="0034288A">
      <w:pPr>
        <w:pStyle w:val="NoSpacing"/>
      </w:pPr>
    </w:p>
    <w:p w:rsidR="0034288A" w:rsidRPr="004F39E2" w:rsidRDefault="0034288A" w:rsidP="0034288A">
      <w:pPr>
        <w:pStyle w:val="NoSpacing"/>
      </w:pPr>
      <w:r w:rsidRPr="004F39E2">
        <w:t xml:space="preserve">In 2012, President Obama found gaps in states’ SNAP fraud detection abilities. The US Department of Agriculture discovered that Ohio suffers a </w:t>
      </w:r>
      <w:r w:rsidRPr="004F39E2">
        <w:rPr>
          <w:u w:val="single"/>
        </w:rPr>
        <w:t>five percent error rate</w:t>
      </w:r>
      <w:r w:rsidRPr="004F39E2">
        <w:t xml:space="preserve"> in our SNAP program, a rate far too high for us to accept and tolerate for a </w:t>
      </w:r>
      <w:r w:rsidRPr="004F39E2">
        <w:rPr>
          <w:b/>
        </w:rPr>
        <w:t>$2.5 billion</w:t>
      </w:r>
      <w:r w:rsidRPr="004F39E2">
        <w:t xml:space="preserve"> program serving about </w:t>
      </w:r>
      <w:r w:rsidRPr="004F39E2">
        <w:rPr>
          <w:b/>
        </w:rPr>
        <w:t>1.6 million Ohioans</w:t>
      </w:r>
      <w:r w:rsidRPr="004F39E2">
        <w:t>.</w:t>
      </w:r>
    </w:p>
    <w:p w:rsidR="0034288A" w:rsidRPr="004F39E2" w:rsidRDefault="0034288A" w:rsidP="0034288A">
      <w:pPr>
        <w:pStyle w:val="NoSpacing"/>
      </w:pPr>
    </w:p>
    <w:p w:rsidR="0034288A" w:rsidRPr="004F39E2" w:rsidRDefault="0034288A" w:rsidP="0034288A">
      <w:pPr>
        <w:pStyle w:val="NoSpacing"/>
      </w:pPr>
      <w:r w:rsidRPr="004F39E2">
        <w:t xml:space="preserve">And the Obama Administration estimated SNAP fraud at </w:t>
      </w:r>
      <w:r w:rsidRPr="004F39E2">
        <w:rPr>
          <w:b/>
        </w:rPr>
        <w:t>$750 million</w:t>
      </w:r>
      <w:r w:rsidRPr="004F39E2">
        <w:t xml:space="preserve"> per year nationwide – that’s </w:t>
      </w:r>
      <w:r w:rsidRPr="004F39E2">
        <w:rPr>
          <w:b/>
        </w:rPr>
        <w:t>$26,250,000</w:t>
      </w:r>
      <w:r w:rsidRPr="004F39E2">
        <w:t xml:space="preserve"> in Ohio SNAP fraud. </w:t>
      </w:r>
    </w:p>
    <w:p w:rsidR="0034288A" w:rsidRPr="004F39E2" w:rsidRDefault="0034288A" w:rsidP="0034288A">
      <w:pPr>
        <w:pStyle w:val="NoSpacing"/>
      </w:pPr>
    </w:p>
    <w:p w:rsidR="0034288A" w:rsidRPr="004F39E2" w:rsidRDefault="0034288A" w:rsidP="0034288A">
      <w:pPr>
        <w:pStyle w:val="NoSpacing"/>
      </w:pPr>
      <w:r w:rsidRPr="004F39E2">
        <w:t>Adding photos to Ohio’s EBT SNAP</w:t>
      </w:r>
      <w:r w:rsidR="00877590" w:rsidRPr="004F39E2">
        <w:t xml:space="preserve"> cards will simply make Ohio’s SNAP program stronger:</w:t>
      </w:r>
    </w:p>
    <w:p w:rsidR="00877590" w:rsidRPr="004F39E2" w:rsidRDefault="00877590" w:rsidP="00877590">
      <w:pPr>
        <w:pStyle w:val="NoSpacing"/>
        <w:numPr>
          <w:ilvl w:val="0"/>
          <w:numId w:val="3"/>
        </w:numPr>
      </w:pPr>
      <w:r w:rsidRPr="004F39E2">
        <w:t>It will safeguard the benefits of those who are legally entitled to them and need them; and</w:t>
      </w:r>
    </w:p>
    <w:p w:rsidR="00877590" w:rsidRPr="004F39E2" w:rsidRDefault="00877590" w:rsidP="00877590">
      <w:pPr>
        <w:pStyle w:val="NoSpacing"/>
        <w:numPr>
          <w:ilvl w:val="0"/>
          <w:numId w:val="3"/>
        </w:numPr>
      </w:pPr>
      <w:r w:rsidRPr="004F39E2">
        <w:t xml:space="preserve">It will help deter and detect crime that we know goes on today where cards are sold or traded for cash or drugs. </w:t>
      </w:r>
    </w:p>
    <w:p w:rsidR="00877590" w:rsidRPr="004F39E2" w:rsidRDefault="00877590" w:rsidP="00877590">
      <w:pPr>
        <w:pStyle w:val="NoSpacing"/>
      </w:pPr>
    </w:p>
    <w:p w:rsidR="00877590" w:rsidRPr="004F39E2" w:rsidRDefault="00877590" w:rsidP="00877590">
      <w:pPr>
        <w:pStyle w:val="NoSpacing"/>
        <w:rPr>
          <w:b/>
        </w:rPr>
      </w:pPr>
      <w:r w:rsidRPr="004F39E2">
        <w:rPr>
          <w:b/>
        </w:rPr>
        <w:t>No one loses benefits!</w:t>
      </w:r>
    </w:p>
    <w:p w:rsidR="00877590" w:rsidRPr="004F39E2" w:rsidRDefault="00877590" w:rsidP="00877590">
      <w:pPr>
        <w:pStyle w:val="NoSpacing"/>
        <w:rPr>
          <w:b/>
        </w:rPr>
      </w:pPr>
    </w:p>
    <w:p w:rsidR="00877590" w:rsidRPr="004F39E2" w:rsidRDefault="00877590" w:rsidP="00877590">
      <w:pPr>
        <w:pStyle w:val="NoSpacing"/>
        <w:rPr>
          <w:b/>
        </w:rPr>
      </w:pPr>
      <w:r w:rsidRPr="004F39E2">
        <w:rPr>
          <w:b/>
        </w:rPr>
        <w:t>No one suffers a delay in benefits!</w:t>
      </w:r>
    </w:p>
    <w:p w:rsidR="00877590" w:rsidRPr="004F39E2" w:rsidRDefault="00877590" w:rsidP="00877590">
      <w:pPr>
        <w:pStyle w:val="NoSpacing"/>
        <w:rPr>
          <w:b/>
        </w:rPr>
      </w:pPr>
    </w:p>
    <w:p w:rsidR="00877590" w:rsidRPr="004F39E2" w:rsidRDefault="00877590" w:rsidP="00877590">
      <w:pPr>
        <w:pStyle w:val="NoSpacing"/>
        <w:rPr>
          <w:b/>
        </w:rPr>
      </w:pPr>
      <w:r w:rsidRPr="004F39E2">
        <w:rPr>
          <w:b/>
        </w:rPr>
        <w:t xml:space="preserve">This bill will feed those in need, not drug dealers. </w:t>
      </w:r>
    </w:p>
    <w:p w:rsidR="00877590" w:rsidRPr="004F39E2" w:rsidRDefault="00877590" w:rsidP="00877590">
      <w:pPr>
        <w:pStyle w:val="NoSpacing"/>
      </w:pPr>
    </w:p>
    <w:p w:rsidR="00877590" w:rsidRPr="004F39E2" w:rsidRDefault="00877590" w:rsidP="00877590">
      <w:pPr>
        <w:pStyle w:val="NoSpacing"/>
      </w:pPr>
      <w:r w:rsidRPr="004F39E2">
        <w:t xml:space="preserve">SNAP is an important safety net for those in Ohio who have fallen on rough times. And I believe that a vast majority of individuals enrolled in the program need the benefits. As lawmakers, we have a responsibility to assure program integrity. </w:t>
      </w:r>
    </w:p>
    <w:p w:rsidR="00877590" w:rsidRPr="004F39E2" w:rsidRDefault="00877590" w:rsidP="00877590">
      <w:pPr>
        <w:pStyle w:val="NoSpacing"/>
      </w:pPr>
    </w:p>
    <w:p w:rsidR="00877590" w:rsidRPr="004F39E2" w:rsidRDefault="00C75F90" w:rsidP="00877590">
      <w:pPr>
        <w:pStyle w:val="NoSpacing"/>
      </w:pPr>
      <w:r>
        <w:t xml:space="preserve">As Auditor Dave Yost </w:t>
      </w:r>
      <w:r w:rsidR="00877590" w:rsidRPr="004F39E2">
        <w:t>said, “this will be helpful to avoid trafficking in SNAP cards. A photograph is a simple, straightforward way to deter that.”</w:t>
      </w:r>
    </w:p>
    <w:p w:rsidR="00877590" w:rsidRPr="004F39E2" w:rsidRDefault="00877590" w:rsidP="00877590">
      <w:pPr>
        <w:pStyle w:val="NoSpacing"/>
      </w:pPr>
    </w:p>
    <w:p w:rsidR="00877590" w:rsidRPr="004F39E2" w:rsidRDefault="00877590" w:rsidP="00877590">
      <w:pPr>
        <w:pStyle w:val="NoSpacing"/>
      </w:pPr>
      <w:r w:rsidRPr="004F39E2">
        <w:t xml:space="preserve">I’ve had complaints in my district that people prowl grocery store parking lots asking customers to buy their cards, offering to go in and use their shopping lists, buy their groceries and in exchange for the groceries for $0.50 on the dollar. Some states have seen these cards sold on Craig’s List and other social media. </w:t>
      </w:r>
    </w:p>
    <w:p w:rsidR="00877590" w:rsidRPr="004F39E2" w:rsidRDefault="00877590" w:rsidP="00877590">
      <w:pPr>
        <w:pStyle w:val="NoSpacing"/>
      </w:pPr>
    </w:p>
    <w:p w:rsidR="00877590" w:rsidRPr="004F39E2" w:rsidRDefault="00877590" w:rsidP="00877590">
      <w:pPr>
        <w:pStyle w:val="NoSpacing"/>
      </w:pPr>
      <w:r w:rsidRPr="004F39E2">
        <w:t>All these activities are crimes. And many times these crimes are feeding drug addiction</w:t>
      </w:r>
      <w:r w:rsidR="00940B6A">
        <w:t xml:space="preserve">s.  </w:t>
      </w:r>
      <w:r w:rsidRPr="004F39E2">
        <w:t>Law enforcement tell</w:t>
      </w:r>
      <w:r w:rsidR="00940B6A">
        <w:t>s</w:t>
      </w:r>
      <w:r w:rsidRPr="004F39E2">
        <w:t xml:space="preserve"> us they find stacks of SNAP cards when they bust drug houses. </w:t>
      </w:r>
      <w:r w:rsidR="00940B6A">
        <w:t xml:space="preserve"> </w:t>
      </w:r>
    </w:p>
    <w:p w:rsidR="00877590" w:rsidRPr="004F39E2" w:rsidRDefault="00877590" w:rsidP="00877590">
      <w:pPr>
        <w:pStyle w:val="NoSpacing"/>
      </w:pPr>
      <w:r w:rsidRPr="004F39E2">
        <w:t xml:space="preserve">Please listen to our experts – SNAP cards used fraudulently are being used to feed the drug crisis in Ohio. </w:t>
      </w:r>
    </w:p>
    <w:p w:rsidR="00877590" w:rsidRPr="004F39E2" w:rsidRDefault="00877590" w:rsidP="00877590">
      <w:pPr>
        <w:pStyle w:val="NoSpacing"/>
      </w:pPr>
    </w:p>
    <w:p w:rsidR="00877590" w:rsidRPr="004F39E2" w:rsidRDefault="00877590" w:rsidP="00877590">
      <w:pPr>
        <w:pStyle w:val="NoSpacing"/>
      </w:pPr>
      <w:r w:rsidRPr="004F39E2">
        <w:t xml:space="preserve">Sgt. Rosser of the Butler County Sheriff’s Department testified that his Food Stamp EBT Fraud Unit at his county JFS office has saved Ohio taxpayers </w:t>
      </w:r>
      <w:r w:rsidR="00AB5E06">
        <w:t>nearly</w:t>
      </w:r>
      <w:r w:rsidRPr="004F39E2">
        <w:t xml:space="preserve"> $3</w:t>
      </w:r>
      <w:r w:rsidR="00AB5E06">
        <w:t>0</w:t>
      </w:r>
      <w:r w:rsidRPr="004F39E2">
        <w:t xml:space="preserve"> million through </w:t>
      </w:r>
      <w:r w:rsidR="00AB5E06">
        <w:t>406</w:t>
      </w:r>
      <w:r w:rsidRPr="004F39E2">
        <w:t xml:space="preserve"> arrests since 2012 – all from busting SNAP Food Card fraud. The bill contains reasonable exemptions to the photo requirement. </w:t>
      </w:r>
    </w:p>
    <w:p w:rsidR="009B46CB" w:rsidRPr="004F39E2" w:rsidRDefault="009B46CB" w:rsidP="00877590">
      <w:pPr>
        <w:pStyle w:val="NoSpacing"/>
      </w:pPr>
    </w:p>
    <w:p w:rsidR="009B46CB" w:rsidRPr="004F39E2" w:rsidRDefault="009B46CB" w:rsidP="009B46CB">
      <w:pPr>
        <w:pStyle w:val="NoSpacing"/>
        <w:numPr>
          <w:ilvl w:val="0"/>
          <w:numId w:val="4"/>
        </w:numPr>
      </w:pPr>
      <w:r w:rsidRPr="004F39E2">
        <w:t>Adults who are 60 years of age or older</w:t>
      </w:r>
    </w:p>
    <w:p w:rsidR="009B46CB" w:rsidRPr="004F39E2" w:rsidRDefault="009B46CB" w:rsidP="009B46CB">
      <w:pPr>
        <w:pStyle w:val="NoSpacing"/>
        <w:numPr>
          <w:ilvl w:val="0"/>
          <w:numId w:val="4"/>
        </w:numPr>
      </w:pPr>
      <w:r w:rsidRPr="004F39E2">
        <w:t xml:space="preserve">Blind citizens, </w:t>
      </w:r>
    </w:p>
    <w:p w:rsidR="009B46CB" w:rsidRPr="004F39E2" w:rsidRDefault="009B46CB" w:rsidP="009B46CB">
      <w:pPr>
        <w:pStyle w:val="NoSpacing"/>
        <w:numPr>
          <w:ilvl w:val="0"/>
          <w:numId w:val="4"/>
        </w:numPr>
      </w:pPr>
      <w:r w:rsidRPr="004F39E2">
        <w:t xml:space="preserve">Disabled Citizens, </w:t>
      </w:r>
    </w:p>
    <w:p w:rsidR="009B46CB" w:rsidRPr="004F39E2" w:rsidRDefault="009B46CB" w:rsidP="009B46CB">
      <w:pPr>
        <w:pStyle w:val="NoSpacing"/>
        <w:numPr>
          <w:ilvl w:val="0"/>
          <w:numId w:val="4"/>
        </w:numPr>
      </w:pPr>
      <w:r w:rsidRPr="004F39E2">
        <w:t>Victims of domestic violence,  or</w:t>
      </w:r>
    </w:p>
    <w:p w:rsidR="009B46CB" w:rsidRPr="004F39E2" w:rsidRDefault="009B46CB" w:rsidP="009B46CB">
      <w:pPr>
        <w:pStyle w:val="NoSpacing"/>
        <w:numPr>
          <w:ilvl w:val="0"/>
          <w:numId w:val="4"/>
        </w:numPr>
      </w:pPr>
      <w:r w:rsidRPr="004F39E2">
        <w:lastRenderedPageBreak/>
        <w:t>Those who have a religious objection to being photographed.</w:t>
      </w:r>
    </w:p>
    <w:p w:rsidR="009B46CB" w:rsidRPr="004F39E2" w:rsidRDefault="009B46CB" w:rsidP="009B46CB">
      <w:pPr>
        <w:pStyle w:val="NoSpacing"/>
      </w:pPr>
    </w:p>
    <w:p w:rsidR="009B46CB" w:rsidRPr="004F39E2" w:rsidRDefault="009B46CB" w:rsidP="009B46CB">
      <w:pPr>
        <w:pStyle w:val="NoSpacing"/>
      </w:pPr>
      <w:r w:rsidRPr="004F39E2">
        <w:t xml:space="preserve">Retailers will not be required to check the photo ID at check out. I know some people want retailers to inspect cards and grocery carts, but federal rules prohibit it. </w:t>
      </w:r>
    </w:p>
    <w:p w:rsidR="009B46CB" w:rsidRPr="004F39E2" w:rsidRDefault="009B46CB" w:rsidP="009B46CB">
      <w:pPr>
        <w:pStyle w:val="NoSpacing"/>
      </w:pPr>
    </w:p>
    <w:p w:rsidR="009B46CB" w:rsidRPr="004F39E2" w:rsidRDefault="009B46CB" w:rsidP="009B46CB">
      <w:pPr>
        <w:pStyle w:val="NoSpacing"/>
      </w:pPr>
      <w:r w:rsidRPr="004F39E2">
        <w:t xml:space="preserve">The retailer will also not be allowed to hinder or prevent anyone’s purchase as a result of the photo ID. The role of the retailer, if they wish to have one, is to report suspected fraud to the U.S. Department of Agriculture by calling a toll free number that will be printed on the back of the cards or the flyers they already have in their stores. </w:t>
      </w:r>
    </w:p>
    <w:p w:rsidR="009B46CB" w:rsidRPr="004F39E2" w:rsidRDefault="009B46CB" w:rsidP="009B46CB">
      <w:pPr>
        <w:pStyle w:val="NoSpacing"/>
      </w:pPr>
    </w:p>
    <w:p w:rsidR="00940B6A" w:rsidRPr="004F39E2" w:rsidRDefault="009B46CB" w:rsidP="009B46CB">
      <w:pPr>
        <w:pStyle w:val="NoSpacing"/>
      </w:pPr>
      <w:r w:rsidRPr="004F39E2">
        <w:t>Please do not be dissuaded by opponents of this bill who will dust off a number of overused objections that they use for all change legislation that they fear. They couldn’t be more wrong. This legislation preserves the benefits for the poor and the</w:t>
      </w:r>
      <w:r w:rsidR="00940B6A">
        <w:t xml:space="preserve"> integrity of the SNAP program.</w:t>
      </w:r>
    </w:p>
    <w:p w:rsidR="009B46CB" w:rsidRPr="004F39E2" w:rsidRDefault="009B46CB" w:rsidP="009B46CB">
      <w:pPr>
        <w:pStyle w:val="NoSpacing"/>
      </w:pPr>
    </w:p>
    <w:p w:rsidR="009B46CB" w:rsidRPr="004F39E2" w:rsidRDefault="009B46CB" w:rsidP="009B46CB">
      <w:pPr>
        <w:pStyle w:val="NoSpacing"/>
      </w:pPr>
      <w:r w:rsidRPr="004F39E2">
        <w:t xml:space="preserve">For those who want to insist that this program will cost too much and take funds away from recipients, those complaints are unfounded. </w:t>
      </w:r>
    </w:p>
    <w:p w:rsidR="009B46CB" w:rsidRPr="004F39E2" w:rsidRDefault="009B46CB" w:rsidP="009B46CB">
      <w:pPr>
        <w:pStyle w:val="NoSpacing"/>
        <w:numPr>
          <w:ilvl w:val="0"/>
          <w:numId w:val="5"/>
        </w:numPr>
      </w:pPr>
      <w:r w:rsidRPr="004F39E2">
        <w:t xml:space="preserve">The federal government pays Ohio the benefits for the recipients. Benefits do not come from the same source as the administrative funds. </w:t>
      </w:r>
    </w:p>
    <w:p w:rsidR="009B46CB" w:rsidRPr="004F39E2" w:rsidRDefault="009B46CB" w:rsidP="009B46CB">
      <w:pPr>
        <w:pStyle w:val="NoSpacing"/>
        <w:numPr>
          <w:ilvl w:val="0"/>
          <w:numId w:val="5"/>
        </w:numPr>
      </w:pPr>
      <w:r w:rsidRPr="004F39E2">
        <w:t xml:space="preserve">According to LSC, the federal government reimburses 50% of administrative costs, including the cost of implementing this legislation. </w:t>
      </w:r>
    </w:p>
    <w:p w:rsidR="009B46CB" w:rsidRPr="004F39E2" w:rsidRDefault="009B46CB" w:rsidP="009B46CB">
      <w:pPr>
        <w:pStyle w:val="NoSpacing"/>
        <w:numPr>
          <w:ilvl w:val="0"/>
          <w:numId w:val="5"/>
        </w:numPr>
      </w:pPr>
      <w:r w:rsidRPr="004F39E2">
        <w:t xml:space="preserve">If the implementation of this plan even comes close to $1 million, it is still a drop in the bucket compared to the sting in Butler County. </w:t>
      </w:r>
    </w:p>
    <w:p w:rsidR="009B46CB" w:rsidRPr="004F39E2" w:rsidRDefault="009B46CB" w:rsidP="009B46CB">
      <w:pPr>
        <w:pStyle w:val="NoSpacing"/>
        <w:numPr>
          <w:ilvl w:val="1"/>
          <w:numId w:val="5"/>
        </w:numPr>
      </w:pPr>
      <w:r w:rsidRPr="004F39E2">
        <w:t xml:space="preserve">“It’s the tip of the iceberg,” said the Butler County Sheriff’s Department. </w:t>
      </w:r>
    </w:p>
    <w:p w:rsidR="009B46CB" w:rsidRPr="004F39E2" w:rsidRDefault="009B46CB" w:rsidP="009B46CB">
      <w:pPr>
        <w:pStyle w:val="NoSpacing"/>
      </w:pPr>
    </w:p>
    <w:p w:rsidR="009B46CB" w:rsidRPr="004F39E2" w:rsidRDefault="009B46CB" w:rsidP="009B46CB">
      <w:pPr>
        <w:pStyle w:val="NoSpacing"/>
      </w:pPr>
      <w:r w:rsidRPr="004F39E2">
        <w:t xml:space="preserve">As the Youngstown Vindicator said in its endorsement of </w:t>
      </w:r>
      <w:r w:rsidR="00C11E62">
        <w:t>House Bill 50, the version of this bill during the 132</w:t>
      </w:r>
      <w:r w:rsidR="00C11E62" w:rsidRPr="00C11E62">
        <w:rPr>
          <w:vertAlign w:val="superscript"/>
        </w:rPr>
        <w:t>nd</w:t>
      </w:r>
      <w:r w:rsidR="00C11E62">
        <w:t xml:space="preserve"> General Assembly</w:t>
      </w:r>
      <w:r w:rsidRPr="004F39E2">
        <w:t xml:space="preserve">, </w:t>
      </w:r>
      <w:r w:rsidRPr="00940B6A">
        <w:rPr>
          <w:i/>
        </w:rPr>
        <w:t>“Seizures of SNAP cards at drug houses throughout the state indicate their use as barter for marijuana, cocaine, heroin…”</w:t>
      </w:r>
      <w:r w:rsidRPr="004F39E2">
        <w:t xml:space="preserve"> </w:t>
      </w:r>
    </w:p>
    <w:p w:rsidR="009B46CB" w:rsidRPr="00940B6A" w:rsidRDefault="009B46CB" w:rsidP="009B46CB">
      <w:pPr>
        <w:pStyle w:val="NoSpacing"/>
      </w:pPr>
    </w:p>
    <w:p w:rsidR="009B46CB" w:rsidRPr="00940B6A" w:rsidRDefault="009B46CB" w:rsidP="009B46CB">
      <w:pPr>
        <w:pStyle w:val="NoSpacing"/>
      </w:pPr>
      <w:r w:rsidRPr="00940B6A">
        <w:t>When we go home to our constituents, don’t we want to tell them that we took a stand against the drug epidemic that’s ravaging our communities?</w:t>
      </w:r>
    </w:p>
    <w:p w:rsidR="009B46CB" w:rsidRPr="00940B6A" w:rsidRDefault="009B46CB" w:rsidP="009B46CB">
      <w:pPr>
        <w:pStyle w:val="NoSpacing"/>
      </w:pPr>
    </w:p>
    <w:p w:rsidR="009B46CB" w:rsidRPr="004F39E2" w:rsidRDefault="009B46CB" w:rsidP="009B46CB">
      <w:pPr>
        <w:pStyle w:val="NoSpacing"/>
      </w:pPr>
      <w:r w:rsidRPr="004F39E2">
        <w:t xml:space="preserve">Bottom line, as the Vindicator opines, </w:t>
      </w:r>
      <w:r w:rsidRPr="00940B6A">
        <w:rPr>
          <w:i/>
        </w:rPr>
        <w:t>“Photo IDs do represent one viable means to insert one additional layer of security into the program.”</w:t>
      </w:r>
    </w:p>
    <w:p w:rsidR="009B46CB" w:rsidRPr="004F39E2" w:rsidRDefault="009B46CB" w:rsidP="009B46CB">
      <w:pPr>
        <w:pStyle w:val="NoSpacing"/>
      </w:pPr>
    </w:p>
    <w:p w:rsidR="009B46CB" w:rsidRPr="004F39E2" w:rsidRDefault="009B46CB" w:rsidP="009B46CB">
      <w:pPr>
        <w:pStyle w:val="NoSpacing"/>
      </w:pPr>
      <w:r w:rsidRPr="004F39E2">
        <w:t xml:space="preserve">Placing photo identification on SNAP cards will act as a powerful deterrent for those who try to </w:t>
      </w:r>
      <w:r w:rsidR="001C04F7" w:rsidRPr="004F39E2">
        <w:t xml:space="preserve">steal benefits from Ohio’s most vulnerable population. </w:t>
      </w:r>
    </w:p>
    <w:p w:rsidR="009B46CB" w:rsidRPr="004F39E2" w:rsidRDefault="009B46CB" w:rsidP="009B46CB">
      <w:pPr>
        <w:pStyle w:val="NoSpacing"/>
      </w:pPr>
    </w:p>
    <w:p w:rsidR="009B46CB" w:rsidRPr="004F39E2" w:rsidRDefault="001C04F7" w:rsidP="009B46CB">
      <w:pPr>
        <w:pStyle w:val="NoSpacing"/>
      </w:pPr>
      <w:r w:rsidRPr="004F39E2">
        <w:t>Also included in the bill:</w:t>
      </w:r>
    </w:p>
    <w:p w:rsidR="001C04F7" w:rsidRPr="004F39E2" w:rsidRDefault="001C04F7" w:rsidP="001C04F7">
      <w:pPr>
        <w:pStyle w:val="NoSpacing"/>
        <w:numPr>
          <w:ilvl w:val="0"/>
          <w:numId w:val="6"/>
        </w:numPr>
      </w:pPr>
      <w:r w:rsidRPr="004F39E2">
        <w:t xml:space="preserve">We added an opt-in provision for any adults who are exempted from the photo requirement who will want to have the additional layer of protection for their benefits. </w:t>
      </w:r>
    </w:p>
    <w:p w:rsidR="001C04F7" w:rsidRPr="004F39E2" w:rsidRDefault="00940B6A" w:rsidP="001C04F7">
      <w:pPr>
        <w:pStyle w:val="NoSpacing"/>
        <w:numPr>
          <w:ilvl w:val="0"/>
          <w:numId w:val="6"/>
        </w:numPr>
      </w:pPr>
      <w:r>
        <w:t>Authorize</w:t>
      </w:r>
      <w:r w:rsidR="001C04F7" w:rsidRPr="004F39E2">
        <w:t xml:space="preserve"> the BMV to share photos on file with JFS to use on the cards. This is an important cost-saving measure.</w:t>
      </w:r>
    </w:p>
    <w:p w:rsidR="001C04F7" w:rsidRPr="004F39E2" w:rsidRDefault="001C04F7" w:rsidP="001C04F7">
      <w:pPr>
        <w:pStyle w:val="NoSpacing"/>
      </w:pPr>
    </w:p>
    <w:p w:rsidR="001C04F7" w:rsidRPr="004F39E2" w:rsidRDefault="001C04F7" w:rsidP="001C04F7">
      <w:pPr>
        <w:pStyle w:val="NoSpacing"/>
        <w:rPr>
          <w:b/>
        </w:rPr>
      </w:pPr>
      <w:r w:rsidRPr="004F39E2">
        <w:rPr>
          <w:b/>
        </w:rPr>
        <w:t xml:space="preserve">No one loses benefits. </w:t>
      </w:r>
    </w:p>
    <w:p w:rsidR="001C04F7" w:rsidRPr="004F39E2" w:rsidRDefault="001C04F7" w:rsidP="001C04F7">
      <w:pPr>
        <w:pStyle w:val="NoSpacing"/>
        <w:rPr>
          <w:b/>
        </w:rPr>
      </w:pPr>
      <w:proofErr w:type="gramStart"/>
      <w:r w:rsidRPr="004F39E2">
        <w:rPr>
          <w:b/>
        </w:rPr>
        <w:t>$26 million more to feed the hungry.</w:t>
      </w:r>
      <w:proofErr w:type="gramEnd"/>
    </w:p>
    <w:p w:rsidR="001C04F7" w:rsidRPr="004F39E2" w:rsidRDefault="001C04F7" w:rsidP="001C04F7">
      <w:pPr>
        <w:pStyle w:val="NoSpacing"/>
        <w:rPr>
          <w:b/>
        </w:rPr>
      </w:pPr>
      <w:r w:rsidRPr="004F39E2">
        <w:rPr>
          <w:b/>
        </w:rPr>
        <w:t>Feed those in need, not drug dealers.</w:t>
      </w:r>
    </w:p>
    <w:p w:rsidR="001C04F7" w:rsidRPr="004F39E2" w:rsidRDefault="001C04F7" w:rsidP="001C04F7">
      <w:pPr>
        <w:pStyle w:val="NoSpacing"/>
      </w:pPr>
    </w:p>
    <w:p w:rsidR="001C04F7" w:rsidRPr="004F39E2" w:rsidRDefault="001C04F7" w:rsidP="001C04F7">
      <w:pPr>
        <w:pStyle w:val="NoSpacing"/>
      </w:pPr>
      <w:r w:rsidRPr="004F39E2">
        <w:lastRenderedPageBreak/>
        <w:t xml:space="preserve">Thank you once again, Chairman Schuring, and the members of the committee, for the opportunity to present this issue to you today. I will be glad to answer any questions at this time. </w:t>
      </w:r>
    </w:p>
    <w:p w:rsidR="00877590" w:rsidRPr="004F39E2" w:rsidRDefault="00877590" w:rsidP="00877590">
      <w:pPr>
        <w:pStyle w:val="NoSpacing"/>
      </w:pPr>
    </w:p>
    <w:p w:rsidR="00877590" w:rsidRPr="004F39E2" w:rsidRDefault="00877590" w:rsidP="00877590">
      <w:pPr>
        <w:pStyle w:val="NoSpacing"/>
      </w:pPr>
    </w:p>
    <w:sectPr w:rsidR="00877590" w:rsidRPr="004F39E2" w:rsidSect="00C75F90">
      <w:headerReference w:type="default" r:id="rId9"/>
      <w:headerReference w:type="first" r:id="rId10"/>
      <w:pgSz w:w="12240" w:h="15840"/>
      <w:pgMar w:top="1440" w:right="1440" w:bottom="630" w:left="144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F90" w:rsidRDefault="00C75F90">
      <w:r>
        <w:separator/>
      </w:r>
    </w:p>
  </w:endnote>
  <w:endnote w:type="continuationSeparator" w:id="0">
    <w:p w:rsidR="00C75F90" w:rsidRDefault="00C7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F90" w:rsidRDefault="00C75F90">
      <w:r>
        <w:separator/>
      </w:r>
    </w:p>
  </w:footnote>
  <w:footnote w:type="continuationSeparator" w:id="0">
    <w:p w:rsidR="00C75F90" w:rsidRDefault="00C75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90" w:rsidRDefault="00C75F90" w:rsidP="00C75F90">
    <w:pPr>
      <w:pStyle w:val="Title"/>
      <w:spacing w:before="0" w:after="0"/>
      <w:rPr>
        <w:rFonts w:ascii="Californian FB" w:hAnsi="Californian FB" w:cs="Times New Roman"/>
        <w:sz w:val="28"/>
        <w:szCs w:val="28"/>
      </w:rPr>
    </w:pPr>
  </w:p>
  <w:p w:rsidR="00C75F90" w:rsidRDefault="00C75F90" w:rsidP="00C75F90">
    <w:pPr>
      <w:pStyle w:val="Title"/>
      <w:spacing w:before="0" w:after="0"/>
      <w:rPr>
        <w:rFonts w:ascii="Californian FB" w:hAnsi="Californian FB" w:cs="Times New Roman"/>
        <w:sz w:val="28"/>
        <w:szCs w:val="28"/>
      </w:rPr>
    </w:pPr>
  </w:p>
  <w:p w:rsidR="00C75F90" w:rsidRDefault="00C75F90" w:rsidP="00C75F90">
    <w:pPr>
      <w:pStyle w:val="Title"/>
      <w:spacing w:before="0" w:after="0"/>
      <w:rPr>
        <w:rFonts w:ascii="Californian FB" w:hAnsi="Californian FB" w:cs="Times New Roman"/>
        <w:sz w:val="28"/>
        <w:szCs w:val="28"/>
      </w:rPr>
    </w:pPr>
  </w:p>
  <w:p w:rsidR="00C75F90" w:rsidRDefault="00C75F90" w:rsidP="00C75F90">
    <w:pPr>
      <w:pStyle w:val="Title"/>
      <w:spacing w:before="0" w:after="0"/>
      <w:rPr>
        <w:rFonts w:ascii="Californian FB" w:hAnsi="Californian FB" w:cs="Times New Roman"/>
        <w:sz w:val="28"/>
        <w:szCs w:val="28"/>
      </w:rPr>
    </w:pPr>
  </w:p>
  <w:p w:rsidR="00C75F90" w:rsidRDefault="00C75F90" w:rsidP="00C75F90">
    <w:pPr>
      <w:pStyle w:val="Title"/>
      <w:spacing w:before="0" w:after="0"/>
      <w:rPr>
        <w:rFonts w:ascii="Californian FB" w:hAnsi="Californian FB" w:cs="Times New Roman"/>
        <w:sz w:val="28"/>
        <w:szCs w:val="28"/>
      </w:rPr>
    </w:pPr>
  </w:p>
  <w:p w:rsidR="00C75F90" w:rsidRDefault="00C75F90" w:rsidP="00C75F90">
    <w:pPr>
      <w:pStyle w:val="Heading1"/>
    </w:pPr>
    <w:r>
      <w:rPr>
        <w:noProof/>
      </w:rPr>
      <mc:AlternateContent>
        <mc:Choice Requires="wps">
          <w:drawing>
            <wp:anchor distT="0" distB="0" distL="114300" distR="114300" simplePos="0" relativeHeight="251656192" behindDoc="0" locked="0" layoutInCell="1" allowOverlap="1" wp14:anchorId="25E9E187" wp14:editId="187DB20A">
              <wp:simplePos x="0" y="0"/>
              <wp:positionH relativeFrom="column">
                <wp:posOffset>4909185</wp:posOffset>
              </wp:positionH>
              <wp:positionV relativeFrom="paragraph">
                <wp:posOffset>182880</wp:posOffset>
              </wp:positionV>
              <wp:extent cx="1800225" cy="1933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93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F90" w:rsidRDefault="00C75F90" w:rsidP="00C75F90">
                          <w:pPr>
                            <w:pStyle w:val="Footer"/>
                          </w:pPr>
                        </w:p>
                        <w:p w:rsidR="00C75F90" w:rsidRPr="00C5766C" w:rsidRDefault="00C75F90" w:rsidP="00C75F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margin-left:386.55pt;margin-top:14.4pt;width:141.75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" stroked="f">
              <v:textbox>
                <w:txbxContent>
                  <w:p w:rsidR="00570EEA" w:rsidRDefault="004F39E2" w:rsidP="00784F0B">
                    <w:pPr>
                      <w:pStyle w:val="Footer"/>
                    </w:pPr>
                  </w:p>
                  <w:p w:rsidR="00570EEA" w:rsidRPr="00C5766C" w:rsidRDefault="004F39E2" w:rsidP="00784F0B"/>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2923F3BD" wp14:editId="634A65C9">
              <wp:simplePos x="0" y="0"/>
              <wp:positionH relativeFrom="column">
                <wp:posOffset>-645795</wp:posOffset>
              </wp:positionH>
              <wp:positionV relativeFrom="paragraph">
                <wp:posOffset>403860</wp:posOffset>
              </wp:positionV>
              <wp:extent cx="1800225" cy="20193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F90" w:rsidRPr="00E13446" w:rsidRDefault="00C75F90" w:rsidP="00C75F90">
                          <w:pPr>
                            <w:jc w:val="center"/>
                            <w:rPr>
                              <w:rFonts w:ascii="Californian FB" w:hAnsi="Californian F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 o:spid="_x0000_s1027" type="#_x0000_t202" style="position:absolute;margin-left:-50.85pt;margin-top:31.8pt;width:141.7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" stroked="f">
              <v:textbox>
                <w:txbxContent>
                  <w:p w:rsidR="00570EEA" w:rsidRPr="00E13446" w:rsidRDefault="004F39E2" w:rsidP="00784F0B">
                    <w:pPr>
                      <w:jc w:val="center"/>
                      <w:rPr>
                        <w:rFonts w:ascii="Californian FB" w:hAnsi="Californian FB"/>
                        <w:sz w:val="18"/>
                        <w:szCs w:val="1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90" w:rsidRDefault="00C75F90" w:rsidP="00C75F90">
    <w:pPr>
      <w:pStyle w:val="Title"/>
      <w:spacing w:before="0" w:after="0"/>
      <w:jc w:val="left"/>
      <w:rPr>
        <w:rFonts w:ascii="Californian FB" w:hAnsi="Californian FB" w:cs="Times New Roman"/>
        <w:sz w:val="28"/>
        <w:szCs w:val="28"/>
      </w:rPr>
    </w:pPr>
    <w:r>
      <w:rPr>
        <w:noProof/>
      </w:rPr>
      <mc:AlternateContent>
        <mc:Choice Requires="wps">
          <w:drawing>
            <wp:anchor distT="0" distB="0" distL="114300" distR="114300" simplePos="0" relativeHeight="251658240" behindDoc="0" locked="0" layoutInCell="1" allowOverlap="1" wp14:anchorId="3EE1E459" wp14:editId="7B01F93B">
              <wp:simplePos x="0" y="0"/>
              <wp:positionH relativeFrom="column">
                <wp:posOffset>4124326</wp:posOffset>
              </wp:positionH>
              <wp:positionV relativeFrom="margin">
                <wp:posOffset>-1956435</wp:posOffset>
              </wp:positionV>
              <wp:extent cx="2632710" cy="156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F90" w:rsidRPr="00226746" w:rsidRDefault="00C75F90" w:rsidP="00C75F90">
                          <w:pPr>
                            <w:pStyle w:val="Footer"/>
                            <w:spacing w:after="60" w:line="276" w:lineRule="auto"/>
                            <w:jc w:val="center"/>
                            <w:rPr>
                              <w:rFonts w:ascii="Arial" w:hAnsi="Arial" w:cs="Arial"/>
                              <w:b/>
                              <w:sz w:val="16"/>
                              <w:szCs w:val="16"/>
                              <w:u w:val="single"/>
                            </w:rPr>
                          </w:pPr>
                          <w:r w:rsidRPr="00226746">
                            <w:rPr>
                              <w:rFonts w:ascii="Arial" w:hAnsi="Arial" w:cs="Arial"/>
                              <w:b/>
                              <w:sz w:val="16"/>
                              <w:szCs w:val="16"/>
                              <w:u w:val="single"/>
                            </w:rPr>
                            <w:t>Committees</w:t>
                          </w:r>
                        </w:p>
                        <w:p w:rsidR="00C75F90" w:rsidRPr="00570EEA" w:rsidRDefault="00C75F90" w:rsidP="00C75F90">
                          <w:pPr>
                            <w:ind w:left="-18" w:right="-52"/>
                            <w:contextualSpacing/>
                            <w:jc w:val="center"/>
                            <w:rPr>
                              <w:rFonts w:ascii="Arial" w:hAnsi="Arial" w:cs="Arial"/>
                              <w:snapToGrid w:val="0"/>
                              <w:sz w:val="16"/>
                              <w:szCs w:val="20"/>
                            </w:rPr>
                          </w:pPr>
                          <w:r w:rsidRPr="00570EEA">
                            <w:rPr>
                              <w:rFonts w:ascii="Arial" w:hAnsi="Arial" w:cs="Arial"/>
                              <w:snapToGrid w:val="0"/>
                              <w:sz w:val="16"/>
                              <w:szCs w:val="20"/>
                            </w:rPr>
                            <w:t>Agriculture &amp; Natural Resources, Vice Chair</w:t>
                          </w:r>
                        </w:p>
                        <w:p w:rsidR="00C75F90" w:rsidRPr="00570EEA" w:rsidRDefault="00C75F90" w:rsidP="00C75F90">
                          <w:pPr>
                            <w:ind w:left="-18" w:right="-52"/>
                            <w:contextualSpacing/>
                            <w:jc w:val="center"/>
                            <w:rPr>
                              <w:rFonts w:ascii="Arial" w:hAnsi="Arial" w:cs="Arial"/>
                              <w:snapToGrid w:val="0"/>
                              <w:sz w:val="16"/>
                              <w:szCs w:val="20"/>
                            </w:rPr>
                          </w:pPr>
                          <w:r w:rsidRPr="00570EEA">
                            <w:rPr>
                              <w:rFonts w:ascii="Arial" w:hAnsi="Arial" w:cs="Arial"/>
                              <w:snapToGrid w:val="0"/>
                              <w:sz w:val="16"/>
                              <w:szCs w:val="20"/>
                            </w:rPr>
                            <w:t>General Government &amp; Agency Review</w:t>
                          </w:r>
                        </w:p>
                        <w:p w:rsidR="00C75F90" w:rsidRPr="00570EEA" w:rsidRDefault="00C75F90" w:rsidP="00C75F90">
                          <w:pPr>
                            <w:ind w:left="-18" w:right="-52"/>
                            <w:contextualSpacing/>
                            <w:jc w:val="center"/>
                            <w:rPr>
                              <w:rFonts w:ascii="Arial" w:hAnsi="Arial" w:cs="Arial"/>
                              <w:sz w:val="16"/>
                              <w:szCs w:val="20"/>
                            </w:rPr>
                          </w:pPr>
                          <w:r w:rsidRPr="00570EEA">
                            <w:rPr>
                              <w:rFonts w:ascii="Arial" w:hAnsi="Arial" w:cs="Arial"/>
                              <w:sz w:val="16"/>
                              <w:szCs w:val="20"/>
                            </w:rPr>
                            <w:t>Local Government, Public Safety and Veterans Affairs</w:t>
                          </w:r>
                        </w:p>
                        <w:p w:rsidR="00C75F90" w:rsidRPr="0092268A" w:rsidRDefault="00C75F90" w:rsidP="00C75F90">
                          <w:pPr>
                            <w:pStyle w:val="Footer"/>
                            <w:spacing w:line="276" w:lineRule="auto"/>
                            <w:jc w:val="center"/>
                            <w:rPr>
                              <w:rFonts w:ascii="Arial" w:hAnsi="Arial" w:cs="Arial"/>
                              <w:sz w:val="12"/>
                              <w:szCs w:val="16"/>
                            </w:rPr>
                          </w:pPr>
                          <w:r w:rsidRPr="0092268A">
                            <w:rPr>
                              <w:rFonts w:ascii="Arial" w:hAnsi="Arial" w:cs="Arial"/>
                              <w:snapToGrid w:val="0"/>
                              <w:sz w:val="16"/>
                              <w:szCs w:val="20"/>
                            </w:rPr>
                            <w:t>Ways &amp; Means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3" o:spid="_x0000_s1028" type="#_x0000_t202" style="position:absolute;margin-left:324.75pt;margin-top:-154.05pt;width:207.3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57S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" stroked="f">
              <v:textbox>
                <w:txbxContent>
                  <w:p w:rsidR="00570EEA" w:rsidRPr="00226746" w:rsidRDefault="004F39E2" w:rsidP="00AC6231">
                    <w:pPr>
                      <w:pStyle w:val="Footer"/>
                      <w:spacing w:after="60" w:line="276" w:lineRule="auto"/>
                      <w:jc w:val="center"/>
                      <w:rPr>
                        <w:rFonts w:ascii="Arial" w:hAnsi="Arial" w:cs="Arial"/>
                        <w:b/>
                        <w:sz w:val="16"/>
                        <w:szCs w:val="16"/>
                        <w:u w:val="single"/>
                      </w:rPr>
                    </w:pPr>
                    <w:r w:rsidRPr="00226746">
                      <w:rPr>
                        <w:rFonts w:ascii="Arial" w:hAnsi="Arial" w:cs="Arial"/>
                        <w:b/>
                        <w:sz w:val="16"/>
                        <w:szCs w:val="16"/>
                        <w:u w:val="single"/>
                      </w:rPr>
                      <w:t>Committees</w:t>
                    </w:r>
                  </w:p>
                  <w:p w:rsidR="00570EEA" w:rsidRPr="00570EEA" w:rsidRDefault="004F39E2" w:rsidP="00570EEA">
                    <w:pPr>
                      <w:ind w:left="-18" w:right="-52"/>
                      <w:contextualSpacing/>
                      <w:jc w:val="center"/>
                      <w:rPr>
                        <w:rFonts w:ascii="Arial" w:hAnsi="Arial" w:cs="Arial"/>
                        <w:snapToGrid w:val="0"/>
                        <w:sz w:val="16"/>
                        <w:szCs w:val="20"/>
                      </w:rPr>
                    </w:pPr>
                    <w:r w:rsidRPr="00570EEA">
                      <w:rPr>
                        <w:rFonts w:ascii="Arial" w:hAnsi="Arial" w:cs="Arial"/>
                        <w:snapToGrid w:val="0"/>
                        <w:sz w:val="16"/>
                        <w:szCs w:val="20"/>
                      </w:rPr>
                      <w:t>Agriculture &amp; Natural Resources, Vice Chair</w:t>
                    </w:r>
                  </w:p>
                  <w:p w:rsidR="00570EEA" w:rsidRPr="00570EEA" w:rsidRDefault="004F39E2" w:rsidP="00570EEA">
                    <w:pPr>
                      <w:ind w:left="-18" w:right="-52"/>
                      <w:contextualSpacing/>
                      <w:jc w:val="center"/>
                      <w:rPr>
                        <w:rFonts w:ascii="Arial" w:hAnsi="Arial" w:cs="Arial"/>
                        <w:snapToGrid w:val="0"/>
                        <w:sz w:val="16"/>
                        <w:szCs w:val="20"/>
                      </w:rPr>
                    </w:pPr>
                    <w:r w:rsidRPr="00570EEA">
                      <w:rPr>
                        <w:rFonts w:ascii="Arial" w:hAnsi="Arial" w:cs="Arial"/>
                        <w:snapToGrid w:val="0"/>
                        <w:sz w:val="16"/>
                        <w:szCs w:val="20"/>
                      </w:rPr>
                      <w:t>General Government &amp; Agency Review</w:t>
                    </w:r>
                  </w:p>
                  <w:p w:rsidR="00570EEA" w:rsidRPr="00570EEA" w:rsidRDefault="004F39E2" w:rsidP="00570EEA">
                    <w:pPr>
                      <w:ind w:left="-18" w:right="-52"/>
                      <w:contextualSpacing/>
                      <w:jc w:val="center"/>
                      <w:rPr>
                        <w:rFonts w:ascii="Arial" w:hAnsi="Arial" w:cs="Arial"/>
                        <w:sz w:val="16"/>
                        <w:szCs w:val="20"/>
                      </w:rPr>
                    </w:pPr>
                    <w:r w:rsidRPr="00570EEA">
                      <w:rPr>
                        <w:rFonts w:ascii="Arial" w:hAnsi="Arial" w:cs="Arial"/>
                        <w:sz w:val="16"/>
                        <w:szCs w:val="20"/>
                      </w:rPr>
                      <w:t>Local Government, Public Safety and Veterans Affairs</w:t>
                    </w:r>
                  </w:p>
                  <w:p w:rsidR="00570EEA" w:rsidRPr="0092268A" w:rsidRDefault="004F39E2" w:rsidP="00570EEA">
                    <w:pPr>
                      <w:pStyle w:val="Footer"/>
                      <w:spacing w:line="276" w:lineRule="auto"/>
                      <w:jc w:val="center"/>
                      <w:rPr>
                        <w:rFonts w:ascii="Arial" w:hAnsi="Arial" w:cs="Arial"/>
                        <w:sz w:val="12"/>
                        <w:szCs w:val="16"/>
                      </w:rPr>
                    </w:pPr>
                    <w:r w:rsidRPr="0092268A">
                      <w:rPr>
                        <w:rFonts w:ascii="Arial" w:hAnsi="Arial" w:cs="Arial"/>
                        <w:snapToGrid w:val="0"/>
                        <w:sz w:val="16"/>
                        <w:szCs w:val="20"/>
                      </w:rPr>
                      <w:t>Ways &amp; Means</w:t>
                    </w:r>
                  </w:p>
                </w:txbxContent>
              </v:textbox>
              <w10:wrap anchory="margin"/>
            </v:shape>
          </w:pict>
        </mc:Fallback>
      </mc:AlternateContent>
    </w:r>
    <w:r>
      <w:rPr>
        <w:noProof/>
      </w:rPr>
      <mc:AlternateContent>
        <mc:Choice Requires="wps">
          <w:drawing>
            <wp:anchor distT="0" distB="0" distL="114300" distR="114300" simplePos="0" relativeHeight="251657216" behindDoc="0" locked="0" layoutInCell="1" allowOverlap="1" wp14:anchorId="15C3478B" wp14:editId="7F9C63C1">
              <wp:simplePos x="0" y="0"/>
              <wp:positionH relativeFrom="column">
                <wp:posOffset>-752475</wp:posOffset>
              </wp:positionH>
              <wp:positionV relativeFrom="margin">
                <wp:posOffset>-1952625</wp:posOffset>
              </wp:positionV>
              <wp:extent cx="1705610" cy="1419225"/>
              <wp:effectExtent l="0" t="0" r="889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41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F90" w:rsidRPr="00FE7FA1" w:rsidRDefault="00C75F90" w:rsidP="00C75F90">
                          <w:pPr>
                            <w:spacing w:after="120" w:line="23" w:lineRule="atLeast"/>
                            <w:jc w:val="center"/>
                            <w:rPr>
                              <w:rFonts w:ascii="Arial" w:hAnsi="Arial" w:cs="Arial"/>
                              <w:b/>
                              <w:sz w:val="16"/>
                              <w:szCs w:val="16"/>
                              <w:u w:val="single"/>
                            </w:rPr>
                          </w:pPr>
                          <w:r w:rsidRPr="00FE7FA1">
                            <w:rPr>
                              <w:rFonts w:ascii="Arial" w:hAnsi="Arial" w:cs="Arial"/>
                              <w:b/>
                              <w:sz w:val="16"/>
                              <w:szCs w:val="16"/>
                              <w:u w:val="single"/>
                            </w:rPr>
                            <w:t>Columbus Office</w:t>
                          </w:r>
                        </w:p>
                        <w:p w:rsidR="00C75F90" w:rsidRDefault="00C75F90" w:rsidP="00C75F90">
                          <w:pPr>
                            <w:spacing w:line="276" w:lineRule="auto"/>
                            <w:jc w:val="center"/>
                            <w:rPr>
                              <w:rFonts w:ascii="Arial" w:hAnsi="Arial" w:cs="Arial"/>
                              <w:sz w:val="16"/>
                              <w:szCs w:val="16"/>
                            </w:rPr>
                          </w:pPr>
                          <w:r>
                            <w:rPr>
                              <w:rFonts w:ascii="Arial" w:hAnsi="Arial" w:cs="Arial"/>
                              <w:sz w:val="16"/>
                              <w:szCs w:val="16"/>
                            </w:rPr>
                            <w:t>Senate Building</w:t>
                          </w:r>
                        </w:p>
                        <w:p w:rsidR="00C75F90" w:rsidRDefault="00C75F90" w:rsidP="00C75F90">
                          <w:pPr>
                            <w:spacing w:line="276" w:lineRule="auto"/>
                            <w:jc w:val="center"/>
                            <w:rPr>
                              <w:rFonts w:ascii="Arial" w:hAnsi="Arial" w:cs="Arial"/>
                              <w:sz w:val="16"/>
                              <w:szCs w:val="16"/>
                            </w:rPr>
                          </w:pPr>
                          <w:proofErr w:type="gramStart"/>
                          <w:r>
                            <w:rPr>
                              <w:rFonts w:ascii="Arial" w:hAnsi="Arial" w:cs="Arial"/>
                              <w:sz w:val="16"/>
                              <w:szCs w:val="16"/>
                            </w:rPr>
                            <w:t>Room  128</w:t>
                          </w:r>
                          <w:proofErr w:type="gramEnd"/>
                          <w:r>
                            <w:rPr>
                              <w:rFonts w:ascii="Arial" w:hAnsi="Arial" w:cs="Arial"/>
                              <w:sz w:val="16"/>
                              <w:szCs w:val="16"/>
                            </w:rPr>
                            <w:t>, First Floor</w:t>
                          </w:r>
                        </w:p>
                        <w:p w:rsidR="00C75F90" w:rsidRPr="00FE7FA1" w:rsidRDefault="00C75F90" w:rsidP="00C75F90">
                          <w:pPr>
                            <w:spacing w:line="276" w:lineRule="auto"/>
                            <w:jc w:val="center"/>
                            <w:rPr>
                              <w:rFonts w:ascii="Arial" w:hAnsi="Arial" w:cs="Arial"/>
                              <w:sz w:val="16"/>
                              <w:szCs w:val="16"/>
                            </w:rPr>
                          </w:pPr>
                          <w:r>
                            <w:rPr>
                              <w:rFonts w:ascii="Arial" w:hAnsi="Arial" w:cs="Arial"/>
                              <w:sz w:val="16"/>
                              <w:szCs w:val="16"/>
                            </w:rPr>
                            <w:t>Columbus, Ohio 43215</w:t>
                          </w:r>
                        </w:p>
                        <w:p w:rsidR="00C75F90" w:rsidRDefault="00C75F90" w:rsidP="00C75F90">
                          <w:pPr>
                            <w:spacing w:line="276" w:lineRule="auto"/>
                            <w:jc w:val="center"/>
                            <w:rPr>
                              <w:rFonts w:ascii="Arial" w:hAnsi="Arial" w:cs="Arial"/>
                              <w:sz w:val="16"/>
                              <w:szCs w:val="16"/>
                            </w:rPr>
                          </w:pPr>
                        </w:p>
                        <w:p w:rsidR="00C75F90" w:rsidRPr="00FE7FA1" w:rsidRDefault="00C75F90" w:rsidP="00C75F90">
                          <w:pPr>
                            <w:spacing w:line="276" w:lineRule="auto"/>
                            <w:jc w:val="center"/>
                            <w:rPr>
                              <w:rFonts w:ascii="Arial" w:hAnsi="Arial" w:cs="Arial"/>
                              <w:sz w:val="16"/>
                              <w:szCs w:val="16"/>
                            </w:rPr>
                          </w:pPr>
                          <w:r>
                            <w:rPr>
                              <w:rFonts w:ascii="Arial" w:hAnsi="Arial" w:cs="Arial"/>
                              <w:sz w:val="16"/>
                              <w:szCs w:val="16"/>
                            </w:rPr>
                            <w:t>Phone: (614) 466-8076</w:t>
                          </w:r>
                        </w:p>
                        <w:p w:rsidR="00C75F90" w:rsidRPr="00FE7FA1" w:rsidRDefault="00C75F90" w:rsidP="00C75F90">
                          <w:pPr>
                            <w:spacing w:line="276" w:lineRule="auto"/>
                            <w:jc w:val="center"/>
                            <w:rPr>
                              <w:rFonts w:ascii="Arial" w:hAnsi="Arial" w:cs="Arial"/>
                              <w:sz w:val="16"/>
                              <w:szCs w:val="16"/>
                            </w:rPr>
                          </w:pPr>
                          <w:r w:rsidRPr="00FE7FA1">
                            <w:rPr>
                              <w:rFonts w:ascii="Arial" w:hAnsi="Arial" w:cs="Arial"/>
                              <w:sz w:val="16"/>
                              <w:szCs w:val="16"/>
                            </w:rPr>
                            <w:t xml:space="preserve">Email: </w:t>
                          </w:r>
                          <w:r>
                            <w:rPr>
                              <w:rFonts w:ascii="Arial" w:hAnsi="Arial" w:cs="Arial"/>
                              <w:sz w:val="16"/>
                              <w:szCs w:val="16"/>
                            </w:rPr>
                            <w:t>sd20</w:t>
                          </w:r>
                          <w:r w:rsidRPr="00FE7FA1">
                            <w:rPr>
                              <w:rFonts w:ascii="Arial" w:hAnsi="Arial" w:cs="Arial"/>
                              <w:sz w:val="16"/>
                              <w:szCs w:val="16"/>
                            </w:rPr>
                            <w:t>@</w:t>
                          </w:r>
                          <w:r>
                            <w:rPr>
                              <w:rFonts w:ascii="Arial" w:hAnsi="Arial" w:cs="Arial"/>
                              <w:sz w:val="16"/>
                              <w:szCs w:val="16"/>
                            </w:rPr>
                            <w:t>ohiosenate</w:t>
                          </w:r>
                          <w:r w:rsidRPr="00FE7FA1">
                            <w:rPr>
                              <w:rFonts w:ascii="Arial" w:hAnsi="Arial" w:cs="Arial"/>
                              <w:sz w:val="16"/>
                              <w:szCs w:val="16"/>
                            </w:rPr>
                            <w:t>.gov</w:t>
                          </w:r>
                        </w:p>
                        <w:p w:rsidR="00C75F90" w:rsidRPr="00FE7FA1" w:rsidRDefault="00C75F90" w:rsidP="00C75F90">
                          <w:pPr>
                            <w:spacing w:line="276" w:lineRule="auto"/>
                            <w:jc w:val="center"/>
                            <w:rPr>
                              <w:rFonts w:ascii="Arial" w:hAnsi="Arial" w:cs="Arial"/>
                              <w:sz w:val="16"/>
                              <w:szCs w:val="16"/>
                            </w:rPr>
                          </w:pPr>
                          <w:r w:rsidRPr="00FE7FA1">
                            <w:rPr>
                              <w:rFonts w:ascii="Arial" w:hAnsi="Arial" w:cs="Arial"/>
                              <w:sz w:val="16"/>
                              <w:szCs w:val="16"/>
                            </w:rPr>
                            <w:t>Web</w:t>
                          </w:r>
                          <w:r>
                            <w:rPr>
                              <w:rFonts w:ascii="Arial" w:hAnsi="Arial" w:cs="Arial"/>
                              <w:sz w:val="16"/>
                              <w:szCs w:val="16"/>
                            </w:rPr>
                            <w:t>site</w:t>
                          </w:r>
                          <w:r w:rsidRPr="00FE7FA1">
                            <w:rPr>
                              <w:rFonts w:ascii="Arial" w:hAnsi="Arial" w:cs="Arial"/>
                              <w:sz w:val="16"/>
                              <w:szCs w:val="16"/>
                            </w:rPr>
                            <w:t>: www.ohio</w:t>
                          </w:r>
                          <w:r>
                            <w:rPr>
                              <w:rFonts w:ascii="Arial" w:hAnsi="Arial" w:cs="Arial"/>
                              <w:sz w:val="16"/>
                              <w:szCs w:val="16"/>
                            </w:rPr>
                            <w:t>senate</w:t>
                          </w:r>
                          <w:r w:rsidRPr="00FE7FA1">
                            <w:rPr>
                              <w:rFonts w:ascii="Arial" w:hAnsi="Arial" w:cs="Arial"/>
                              <w:sz w:val="16"/>
                              <w:szCs w:val="16"/>
                            </w:rPr>
                            <w:t>.gov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 o:spid="_x0000_s1029" type="#_x0000_t202" style="position:absolute;margin-left:-59.25pt;margin-top:-153.75pt;width:134.3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" stroked="f">
              <v:textbox>
                <w:txbxContent>
                  <w:p w:rsidR="00570EEA" w:rsidRPr="00FE7FA1" w:rsidRDefault="004F39E2" w:rsidP="00CA5F8D">
                    <w:pPr>
                      <w:spacing w:after="120" w:line="23" w:lineRule="atLeast"/>
                      <w:jc w:val="center"/>
                      <w:rPr>
                        <w:rFonts w:ascii="Arial" w:hAnsi="Arial" w:cs="Arial"/>
                        <w:b/>
                        <w:sz w:val="16"/>
                        <w:szCs w:val="16"/>
                        <w:u w:val="single"/>
                      </w:rPr>
                    </w:pPr>
                    <w:r w:rsidRPr="00FE7FA1">
                      <w:rPr>
                        <w:rFonts w:ascii="Arial" w:hAnsi="Arial" w:cs="Arial"/>
                        <w:b/>
                        <w:sz w:val="16"/>
                        <w:szCs w:val="16"/>
                        <w:u w:val="single"/>
                      </w:rPr>
                      <w:t>Columbus Office</w:t>
                    </w:r>
                  </w:p>
                  <w:p w:rsidR="00570EEA" w:rsidRDefault="004F39E2" w:rsidP="00AC6231">
                    <w:pPr>
                      <w:spacing w:line="276" w:lineRule="auto"/>
                      <w:jc w:val="center"/>
                      <w:rPr>
                        <w:rFonts w:ascii="Arial" w:hAnsi="Arial" w:cs="Arial"/>
                        <w:sz w:val="16"/>
                        <w:szCs w:val="16"/>
                      </w:rPr>
                    </w:pPr>
                    <w:r>
                      <w:rPr>
                        <w:rFonts w:ascii="Arial" w:hAnsi="Arial" w:cs="Arial"/>
                        <w:sz w:val="16"/>
                        <w:szCs w:val="16"/>
                      </w:rPr>
                      <w:t>Senate Building</w:t>
                    </w:r>
                  </w:p>
                  <w:p w:rsidR="00570EEA" w:rsidRDefault="004F39E2" w:rsidP="00AC6231">
                    <w:pPr>
                      <w:spacing w:line="276" w:lineRule="auto"/>
                      <w:jc w:val="center"/>
                      <w:rPr>
                        <w:rFonts w:ascii="Arial" w:hAnsi="Arial" w:cs="Arial"/>
                        <w:sz w:val="16"/>
                        <w:szCs w:val="16"/>
                      </w:rPr>
                    </w:pPr>
                    <w:proofErr w:type="gramStart"/>
                    <w:r>
                      <w:rPr>
                        <w:rFonts w:ascii="Arial" w:hAnsi="Arial" w:cs="Arial"/>
                        <w:sz w:val="16"/>
                        <w:szCs w:val="16"/>
                      </w:rPr>
                      <w:t>Room  128</w:t>
                    </w:r>
                    <w:proofErr w:type="gramEnd"/>
                    <w:r>
                      <w:rPr>
                        <w:rFonts w:ascii="Arial" w:hAnsi="Arial" w:cs="Arial"/>
                        <w:sz w:val="16"/>
                        <w:szCs w:val="16"/>
                      </w:rPr>
                      <w:t>, First Floor</w:t>
                    </w:r>
                  </w:p>
                  <w:p w:rsidR="00570EEA" w:rsidRPr="00FE7FA1" w:rsidRDefault="004F39E2" w:rsidP="00AC6231">
                    <w:pPr>
                      <w:spacing w:line="276" w:lineRule="auto"/>
                      <w:jc w:val="center"/>
                      <w:rPr>
                        <w:rFonts w:ascii="Arial" w:hAnsi="Arial" w:cs="Arial"/>
                        <w:sz w:val="16"/>
                        <w:szCs w:val="16"/>
                      </w:rPr>
                    </w:pPr>
                    <w:r>
                      <w:rPr>
                        <w:rFonts w:ascii="Arial" w:hAnsi="Arial" w:cs="Arial"/>
                        <w:sz w:val="16"/>
                        <w:szCs w:val="16"/>
                      </w:rPr>
                      <w:t>Columbus, Ohio 43215</w:t>
                    </w:r>
                  </w:p>
                  <w:p w:rsidR="00570EEA" w:rsidRDefault="004F39E2" w:rsidP="00AC6231">
                    <w:pPr>
                      <w:spacing w:line="276" w:lineRule="auto"/>
                      <w:jc w:val="center"/>
                      <w:rPr>
                        <w:rFonts w:ascii="Arial" w:hAnsi="Arial" w:cs="Arial"/>
                        <w:sz w:val="16"/>
                        <w:szCs w:val="16"/>
                      </w:rPr>
                    </w:pPr>
                  </w:p>
                  <w:p w:rsidR="00570EEA" w:rsidRPr="00FE7FA1" w:rsidRDefault="004F39E2" w:rsidP="00AC6231">
                    <w:pPr>
                      <w:spacing w:line="276" w:lineRule="auto"/>
                      <w:jc w:val="center"/>
                      <w:rPr>
                        <w:rFonts w:ascii="Arial" w:hAnsi="Arial" w:cs="Arial"/>
                        <w:sz w:val="16"/>
                        <w:szCs w:val="16"/>
                      </w:rPr>
                    </w:pPr>
                    <w:r>
                      <w:rPr>
                        <w:rFonts w:ascii="Arial" w:hAnsi="Arial" w:cs="Arial"/>
                        <w:sz w:val="16"/>
                        <w:szCs w:val="16"/>
                      </w:rPr>
                      <w:t>Phone: (614) 466-8076</w:t>
                    </w:r>
                  </w:p>
                  <w:p w:rsidR="00570EEA" w:rsidRPr="00FE7FA1" w:rsidRDefault="004F39E2" w:rsidP="00AC6231">
                    <w:pPr>
                      <w:spacing w:line="276" w:lineRule="auto"/>
                      <w:jc w:val="center"/>
                      <w:rPr>
                        <w:rFonts w:ascii="Arial" w:hAnsi="Arial" w:cs="Arial"/>
                        <w:sz w:val="16"/>
                        <w:szCs w:val="16"/>
                      </w:rPr>
                    </w:pPr>
                    <w:r w:rsidRPr="00FE7FA1">
                      <w:rPr>
                        <w:rFonts w:ascii="Arial" w:hAnsi="Arial" w:cs="Arial"/>
                        <w:sz w:val="16"/>
                        <w:szCs w:val="16"/>
                      </w:rPr>
                      <w:t xml:space="preserve">Email: </w:t>
                    </w:r>
                    <w:r>
                      <w:rPr>
                        <w:rFonts w:ascii="Arial" w:hAnsi="Arial" w:cs="Arial"/>
                        <w:sz w:val="16"/>
                        <w:szCs w:val="16"/>
                      </w:rPr>
                      <w:t>sd20</w:t>
                    </w:r>
                    <w:r w:rsidRPr="00FE7FA1">
                      <w:rPr>
                        <w:rFonts w:ascii="Arial" w:hAnsi="Arial" w:cs="Arial"/>
                        <w:sz w:val="16"/>
                        <w:szCs w:val="16"/>
                      </w:rPr>
                      <w:t>@</w:t>
                    </w:r>
                    <w:r>
                      <w:rPr>
                        <w:rFonts w:ascii="Arial" w:hAnsi="Arial" w:cs="Arial"/>
                        <w:sz w:val="16"/>
                        <w:szCs w:val="16"/>
                      </w:rPr>
                      <w:t>ohiosenate</w:t>
                    </w:r>
                    <w:r w:rsidRPr="00FE7FA1">
                      <w:rPr>
                        <w:rFonts w:ascii="Arial" w:hAnsi="Arial" w:cs="Arial"/>
                        <w:sz w:val="16"/>
                        <w:szCs w:val="16"/>
                      </w:rPr>
                      <w:t>.gov</w:t>
                    </w:r>
                  </w:p>
                  <w:p w:rsidR="00570EEA" w:rsidRPr="00FE7FA1" w:rsidRDefault="004F39E2" w:rsidP="00AC6231">
                    <w:pPr>
                      <w:spacing w:line="276" w:lineRule="auto"/>
                      <w:jc w:val="center"/>
                      <w:rPr>
                        <w:rFonts w:ascii="Arial" w:hAnsi="Arial" w:cs="Arial"/>
                        <w:sz w:val="16"/>
                        <w:szCs w:val="16"/>
                      </w:rPr>
                    </w:pPr>
                    <w:r w:rsidRPr="00FE7FA1">
                      <w:rPr>
                        <w:rFonts w:ascii="Arial" w:hAnsi="Arial" w:cs="Arial"/>
                        <w:sz w:val="16"/>
                        <w:szCs w:val="16"/>
                      </w:rPr>
                      <w:t>Web</w:t>
                    </w:r>
                    <w:r>
                      <w:rPr>
                        <w:rFonts w:ascii="Arial" w:hAnsi="Arial" w:cs="Arial"/>
                        <w:sz w:val="16"/>
                        <w:szCs w:val="16"/>
                      </w:rPr>
                      <w:t>site</w:t>
                    </w:r>
                    <w:r w:rsidRPr="00FE7FA1">
                      <w:rPr>
                        <w:rFonts w:ascii="Arial" w:hAnsi="Arial" w:cs="Arial"/>
                        <w:sz w:val="16"/>
                        <w:szCs w:val="16"/>
                      </w:rPr>
                      <w:t>: www.ohio</w:t>
                    </w:r>
                    <w:r>
                      <w:rPr>
                        <w:rFonts w:ascii="Arial" w:hAnsi="Arial" w:cs="Arial"/>
                        <w:sz w:val="16"/>
                        <w:szCs w:val="16"/>
                      </w:rPr>
                      <w:t>senate</w:t>
                    </w:r>
                    <w:r w:rsidRPr="00FE7FA1">
                      <w:rPr>
                        <w:rFonts w:ascii="Arial" w:hAnsi="Arial" w:cs="Arial"/>
                        <w:sz w:val="16"/>
                        <w:szCs w:val="16"/>
                      </w:rPr>
                      <w:t>.gov</w:t>
                    </w:r>
                  </w:p>
                </w:txbxContent>
              </v:textbox>
              <w10:wrap anchory="margin"/>
            </v:shape>
          </w:pict>
        </mc:Fallback>
      </mc:AlternateContent>
    </w:r>
    <w:r>
      <w:rPr>
        <w:rFonts w:ascii="Californian FB" w:hAnsi="Californian FB" w:cs="Times New Roman"/>
        <w:noProof/>
        <w:sz w:val="28"/>
        <w:szCs w:val="28"/>
      </w:rPr>
      <w:drawing>
        <wp:anchor distT="0" distB="0" distL="0" distR="0" simplePos="0" relativeHeight="251659264" behindDoc="1" locked="0" layoutInCell="1" allowOverlap="0" wp14:anchorId="2DABCF29" wp14:editId="33372F0A">
          <wp:simplePos x="0" y="0"/>
          <wp:positionH relativeFrom="column">
            <wp:posOffset>2341245</wp:posOffset>
          </wp:positionH>
          <wp:positionV relativeFrom="line">
            <wp:posOffset>66675</wp:posOffset>
          </wp:positionV>
          <wp:extent cx="1228725" cy="1165860"/>
          <wp:effectExtent l="0" t="0" r="9525" b="0"/>
          <wp:wrapSquare wrapText="bothSides"/>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01"/>
                  <pic:cNvPicPr>
                    <a:picLocks noChangeAspect="1" noChangeArrowheads="1"/>
                  </pic:cNvPicPr>
                </pic:nvPicPr>
                <pic:blipFill>
                  <a:blip r:embed="rId1">
                    <a:extLst>
                      <a:ext uri="{28A0092B-C50C-407E-A947-70E740481C1C}">
                        <a14:useLocalDpi xmlns:a14="http://schemas.microsoft.com/office/drawing/2010/main" val="0"/>
                      </a:ext>
                    </a:extLst>
                  </a:blip>
                  <a:srcRect b="7272"/>
                  <a:stretch>
                    <a:fillRect/>
                  </a:stretch>
                </pic:blipFill>
                <pic:spPr bwMode="auto">
                  <a:xfrm>
                    <a:off x="0" y="0"/>
                    <a:ext cx="1228725"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4BC">
      <w:rPr>
        <w:rFonts w:ascii="Californian FB" w:hAnsi="Californian FB"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038827" o:spid="_x0000_s2049" type="#_x0000_t75" style="position:absolute;margin-left:0;margin-top:0;width:467.9pt;height:314.1pt;z-index:-251656192;mso-position-horizontal:center;mso-position-horizontal-relative:margin;mso-position-vertical:center;mso-position-vertical-relative:margin" o:allowincell="f">
          <v:imagedata r:id="rId2" o:title="OHR Watermark"/>
          <w10:wrap anchorx="margin" anchory="margin"/>
        </v:shape>
      </w:pict>
    </w:r>
  </w:p>
  <w:p w:rsidR="00C75F90" w:rsidRDefault="00C75F90" w:rsidP="00C75F90">
    <w:pPr>
      <w:pStyle w:val="Title"/>
      <w:spacing w:before="0" w:after="0"/>
      <w:rPr>
        <w:rFonts w:ascii="Californian FB" w:hAnsi="Californian FB" w:cs="Times New Roman"/>
        <w:sz w:val="28"/>
        <w:szCs w:val="28"/>
      </w:rPr>
    </w:pPr>
  </w:p>
  <w:p w:rsidR="00C75F90" w:rsidRDefault="00C75F90" w:rsidP="00C75F90">
    <w:pPr>
      <w:pStyle w:val="Title"/>
      <w:spacing w:before="0" w:after="0"/>
      <w:rPr>
        <w:rFonts w:ascii="Californian FB" w:hAnsi="Californian FB" w:cs="Times New Roman"/>
        <w:sz w:val="12"/>
        <w:szCs w:val="28"/>
      </w:rPr>
    </w:pPr>
  </w:p>
  <w:p w:rsidR="00C75F90" w:rsidRDefault="00C75F90" w:rsidP="00C75F90">
    <w:pPr>
      <w:pStyle w:val="Title"/>
      <w:spacing w:before="0" w:after="0"/>
      <w:rPr>
        <w:rFonts w:ascii="Californian FB" w:hAnsi="Californian FB" w:cs="Times New Roman"/>
        <w:sz w:val="12"/>
        <w:szCs w:val="28"/>
      </w:rPr>
    </w:pPr>
  </w:p>
  <w:p w:rsidR="00C75F90" w:rsidRDefault="00C75F90" w:rsidP="00C75F90">
    <w:pPr>
      <w:pStyle w:val="Title"/>
      <w:spacing w:before="0" w:after="0"/>
      <w:rPr>
        <w:rFonts w:ascii="Californian FB" w:hAnsi="Californian FB" w:cs="Times New Roman"/>
        <w:sz w:val="12"/>
        <w:szCs w:val="28"/>
      </w:rPr>
    </w:pPr>
  </w:p>
  <w:p w:rsidR="00C75F90" w:rsidRDefault="00C75F90" w:rsidP="00C75F90">
    <w:pPr>
      <w:pStyle w:val="Title"/>
      <w:spacing w:before="0" w:after="0"/>
      <w:rPr>
        <w:rFonts w:ascii="Californian FB" w:hAnsi="Californian FB" w:cs="Times New Roman"/>
        <w:sz w:val="12"/>
        <w:szCs w:val="28"/>
      </w:rPr>
    </w:pPr>
  </w:p>
  <w:p w:rsidR="00C75F90" w:rsidRDefault="00C75F90" w:rsidP="00C75F90">
    <w:pPr>
      <w:pStyle w:val="Title"/>
      <w:spacing w:before="0" w:after="0"/>
      <w:rPr>
        <w:rFonts w:ascii="Californian FB" w:hAnsi="Californian FB" w:cs="Times New Roman"/>
        <w:sz w:val="12"/>
        <w:szCs w:val="28"/>
      </w:rPr>
    </w:pPr>
  </w:p>
  <w:p w:rsidR="00C75F90" w:rsidRDefault="00C75F90" w:rsidP="00C75F90">
    <w:pPr>
      <w:pStyle w:val="Title"/>
      <w:spacing w:before="0" w:after="0"/>
      <w:rPr>
        <w:rFonts w:ascii="Californian FB" w:hAnsi="Californian FB" w:cs="Times New Roman"/>
        <w:sz w:val="12"/>
        <w:szCs w:val="28"/>
      </w:rPr>
    </w:pPr>
  </w:p>
  <w:p w:rsidR="00C75F90" w:rsidRDefault="00C75F90" w:rsidP="00C75F90">
    <w:pPr>
      <w:pStyle w:val="Title"/>
      <w:spacing w:before="0" w:after="0"/>
      <w:rPr>
        <w:rFonts w:ascii="Californian FB" w:hAnsi="Californian FB" w:cs="Times New Roman"/>
        <w:sz w:val="12"/>
        <w:szCs w:val="28"/>
      </w:rPr>
    </w:pPr>
  </w:p>
  <w:p w:rsidR="00C75F90" w:rsidRDefault="00C75F90" w:rsidP="00C75F90">
    <w:pPr>
      <w:pStyle w:val="Title"/>
      <w:spacing w:before="0" w:after="0"/>
      <w:rPr>
        <w:rFonts w:ascii="Californian FB" w:hAnsi="Californian FB" w:cs="Times New Roman"/>
        <w:sz w:val="12"/>
        <w:szCs w:val="28"/>
      </w:rPr>
    </w:pPr>
  </w:p>
  <w:p w:rsidR="00C75F90" w:rsidRPr="00345D07" w:rsidRDefault="00C75F90" w:rsidP="00C75F90">
    <w:pPr>
      <w:pStyle w:val="Title"/>
      <w:spacing w:before="0" w:after="0"/>
      <w:rPr>
        <w:rFonts w:ascii="Californian FB" w:hAnsi="Californian FB" w:cs="Times New Roman"/>
        <w:sz w:val="12"/>
        <w:szCs w:val="28"/>
      </w:rPr>
    </w:pPr>
  </w:p>
  <w:p w:rsidR="00C75F90" w:rsidRPr="003849B4" w:rsidRDefault="00C75F90" w:rsidP="00C75F90">
    <w:pPr>
      <w:pStyle w:val="Title"/>
      <w:spacing w:before="0" w:after="0"/>
      <w:rPr>
        <w:sz w:val="36"/>
        <w:szCs w:val="36"/>
      </w:rPr>
    </w:pPr>
    <w:r w:rsidRPr="003849B4">
      <w:rPr>
        <w:sz w:val="36"/>
        <w:szCs w:val="36"/>
      </w:rPr>
      <w:t>Tim Schaffer</w:t>
    </w:r>
  </w:p>
  <w:p w:rsidR="00C75F90" w:rsidRPr="003849B4" w:rsidRDefault="00C75F90" w:rsidP="00C75F90">
    <w:pPr>
      <w:pStyle w:val="Title"/>
      <w:spacing w:before="0" w:after="0"/>
      <w:rPr>
        <w:sz w:val="28"/>
        <w:szCs w:val="28"/>
      </w:rPr>
    </w:pPr>
    <w:r w:rsidRPr="003849B4">
      <w:rPr>
        <w:sz w:val="28"/>
        <w:szCs w:val="28"/>
      </w:rPr>
      <w:t xml:space="preserve">State </w:t>
    </w:r>
    <w:r>
      <w:rPr>
        <w:sz w:val="28"/>
        <w:szCs w:val="28"/>
      </w:rPr>
      <w:t>Senator</w:t>
    </w:r>
    <w:r w:rsidRPr="003849B4">
      <w:rPr>
        <w:sz w:val="28"/>
        <w:szCs w:val="28"/>
      </w:rPr>
      <w:t xml:space="preserve">, </w:t>
    </w:r>
    <w:r>
      <w:rPr>
        <w:sz w:val="28"/>
        <w:szCs w:val="28"/>
      </w:rPr>
      <w:t>20</w:t>
    </w:r>
    <w:r w:rsidRPr="00570EEA">
      <w:rPr>
        <w:sz w:val="28"/>
        <w:szCs w:val="28"/>
        <w:vertAlign w:val="superscript"/>
      </w:rPr>
      <w:t>th</w:t>
    </w:r>
    <w:r>
      <w:rPr>
        <w:sz w:val="28"/>
        <w:szCs w:val="28"/>
      </w:rPr>
      <w:t xml:space="preserve"> Senate</w:t>
    </w:r>
    <w:r w:rsidRPr="003849B4">
      <w:rPr>
        <w:sz w:val="28"/>
        <w:szCs w:val="28"/>
      </w:rPr>
      <w:t xml:space="preserve"> District</w:t>
    </w:r>
  </w:p>
  <w:p w:rsidR="00C75F90" w:rsidRPr="009F282C" w:rsidRDefault="00C75F90">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6842"/>
    <w:multiLevelType w:val="hybridMultilevel"/>
    <w:tmpl w:val="0DE8D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01B0B"/>
    <w:multiLevelType w:val="hybridMultilevel"/>
    <w:tmpl w:val="5AB07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93603"/>
    <w:multiLevelType w:val="hybridMultilevel"/>
    <w:tmpl w:val="A78C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A4E52"/>
    <w:multiLevelType w:val="hybridMultilevel"/>
    <w:tmpl w:val="D30AB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4B13D4"/>
    <w:multiLevelType w:val="hybridMultilevel"/>
    <w:tmpl w:val="A7E4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402785"/>
    <w:multiLevelType w:val="hybridMultilevel"/>
    <w:tmpl w:val="83D0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8A"/>
    <w:rsid w:val="001C04F7"/>
    <w:rsid w:val="002452C5"/>
    <w:rsid w:val="0034288A"/>
    <w:rsid w:val="0035705A"/>
    <w:rsid w:val="003F7B33"/>
    <w:rsid w:val="004F39E2"/>
    <w:rsid w:val="008704BC"/>
    <w:rsid w:val="00877590"/>
    <w:rsid w:val="00940B6A"/>
    <w:rsid w:val="009B46CB"/>
    <w:rsid w:val="00AB5E06"/>
    <w:rsid w:val="00C11E62"/>
    <w:rsid w:val="00C75F90"/>
    <w:rsid w:val="00E53002"/>
    <w:rsid w:val="00F85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8A"/>
    <w:pPr>
      <w:spacing w:after="0" w:line="240" w:lineRule="auto"/>
    </w:pPr>
    <w:rPr>
      <w:rFonts w:ascii="Calibri" w:hAnsi="Calibri" w:cs="Times New Roman"/>
    </w:rPr>
  </w:style>
  <w:style w:type="paragraph" w:styleId="Heading1">
    <w:name w:val="heading 1"/>
    <w:basedOn w:val="Normal"/>
    <w:next w:val="Normal"/>
    <w:link w:val="Heading1Char"/>
    <w:qFormat/>
    <w:rsid w:val="0034288A"/>
    <w:pPr>
      <w:autoSpaceDE w:val="0"/>
      <w:autoSpaceDN w:val="0"/>
      <w:adjustRightInd w:val="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288A"/>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4288A"/>
    <w:rPr>
      <w:rFonts w:ascii="Arial" w:eastAsia="Times New Roman" w:hAnsi="Arial" w:cs="Arial"/>
      <w:b/>
      <w:bCs/>
      <w:kern w:val="28"/>
      <w:sz w:val="32"/>
      <w:szCs w:val="32"/>
    </w:rPr>
  </w:style>
  <w:style w:type="paragraph" w:styleId="Footer">
    <w:name w:val="footer"/>
    <w:basedOn w:val="Normal"/>
    <w:link w:val="FooterChar"/>
    <w:uiPriority w:val="99"/>
    <w:unhideWhenUsed/>
    <w:rsid w:val="0034288A"/>
    <w:pPr>
      <w:tabs>
        <w:tab w:val="center" w:pos="4680"/>
        <w:tab w:val="right" w:pos="9360"/>
      </w:tabs>
    </w:pPr>
    <w:rPr>
      <w:rFonts w:eastAsia="Calibri"/>
    </w:rPr>
  </w:style>
  <w:style w:type="character" w:customStyle="1" w:styleId="FooterChar">
    <w:name w:val="Footer Char"/>
    <w:basedOn w:val="DefaultParagraphFont"/>
    <w:link w:val="Footer"/>
    <w:uiPriority w:val="99"/>
    <w:rsid w:val="0034288A"/>
    <w:rPr>
      <w:rFonts w:ascii="Calibri" w:eastAsia="Calibri" w:hAnsi="Calibri" w:cs="Times New Roman"/>
    </w:rPr>
  </w:style>
  <w:style w:type="character" w:customStyle="1" w:styleId="Heading1Char">
    <w:name w:val="Heading 1 Char"/>
    <w:basedOn w:val="DefaultParagraphFont"/>
    <w:link w:val="Heading1"/>
    <w:rsid w:val="0034288A"/>
    <w:rPr>
      <w:rFonts w:ascii="Times New Roman" w:eastAsia="Times New Roman" w:hAnsi="Times New Roman" w:cs="Times New Roman"/>
      <w:sz w:val="24"/>
      <w:szCs w:val="24"/>
    </w:rPr>
  </w:style>
  <w:style w:type="paragraph" w:styleId="Header">
    <w:name w:val="header"/>
    <w:basedOn w:val="Normal"/>
    <w:link w:val="HeaderChar"/>
    <w:rsid w:val="0034288A"/>
    <w:pPr>
      <w:tabs>
        <w:tab w:val="center" w:pos="4680"/>
        <w:tab w:val="right" w:pos="9360"/>
      </w:tabs>
    </w:pPr>
    <w:rPr>
      <w:rFonts w:ascii="Times New Roman" w:eastAsia="Times New Roman" w:hAnsi="Times New Roman"/>
      <w:sz w:val="24"/>
      <w:szCs w:val="24"/>
    </w:rPr>
  </w:style>
  <w:style w:type="character" w:customStyle="1" w:styleId="HeaderChar">
    <w:name w:val="Header Char"/>
    <w:basedOn w:val="DefaultParagraphFont"/>
    <w:link w:val="Header"/>
    <w:rsid w:val="0034288A"/>
    <w:rPr>
      <w:rFonts w:ascii="Times New Roman" w:eastAsia="Times New Roman" w:hAnsi="Times New Roman" w:cs="Times New Roman"/>
      <w:sz w:val="24"/>
      <w:szCs w:val="24"/>
    </w:rPr>
  </w:style>
  <w:style w:type="paragraph" w:styleId="NoSpacing">
    <w:name w:val="No Spacing"/>
    <w:uiPriority w:val="1"/>
    <w:qFormat/>
    <w:rsid w:val="0034288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8A"/>
    <w:pPr>
      <w:spacing w:after="0" w:line="240" w:lineRule="auto"/>
    </w:pPr>
    <w:rPr>
      <w:rFonts w:ascii="Calibri" w:hAnsi="Calibri" w:cs="Times New Roman"/>
    </w:rPr>
  </w:style>
  <w:style w:type="paragraph" w:styleId="Heading1">
    <w:name w:val="heading 1"/>
    <w:basedOn w:val="Normal"/>
    <w:next w:val="Normal"/>
    <w:link w:val="Heading1Char"/>
    <w:qFormat/>
    <w:rsid w:val="0034288A"/>
    <w:pPr>
      <w:autoSpaceDE w:val="0"/>
      <w:autoSpaceDN w:val="0"/>
      <w:adjustRightInd w:val="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288A"/>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4288A"/>
    <w:rPr>
      <w:rFonts w:ascii="Arial" w:eastAsia="Times New Roman" w:hAnsi="Arial" w:cs="Arial"/>
      <w:b/>
      <w:bCs/>
      <w:kern w:val="28"/>
      <w:sz w:val="32"/>
      <w:szCs w:val="32"/>
    </w:rPr>
  </w:style>
  <w:style w:type="paragraph" w:styleId="Footer">
    <w:name w:val="footer"/>
    <w:basedOn w:val="Normal"/>
    <w:link w:val="FooterChar"/>
    <w:uiPriority w:val="99"/>
    <w:unhideWhenUsed/>
    <w:rsid w:val="0034288A"/>
    <w:pPr>
      <w:tabs>
        <w:tab w:val="center" w:pos="4680"/>
        <w:tab w:val="right" w:pos="9360"/>
      </w:tabs>
    </w:pPr>
    <w:rPr>
      <w:rFonts w:eastAsia="Calibri"/>
    </w:rPr>
  </w:style>
  <w:style w:type="character" w:customStyle="1" w:styleId="FooterChar">
    <w:name w:val="Footer Char"/>
    <w:basedOn w:val="DefaultParagraphFont"/>
    <w:link w:val="Footer"/>
    <w:uiPriority w:val="99"/>
    <w:rsid w:val="0034288A"/>
    <w:rPr>
      <w:rFonts w:ascii="Calibri" w:eastAsia="Calibri" w:hAnsi="Calibri" w:cs="Times New Roman"/>
    </w:rPr>
  </w:style>
  <w:style w:type="character" w:customStyle="1" w:styleId="Heading1Char">
    <w:name w:val="Heading 1 Char"/>
    <w:basedOn w:val="DefaultParagraphFont"/>
    <w:link w:val="Heading1"/>
    <w:rsid w:val="0034288A"/>
    <w:rPr>
      <w:rFonts w:ascii="Times New Roman" w:eastAsia="Times New Roman" w:hAnsi="Times New Roman" w:cs="Times New Roman"/>
      <w:sz w:val="24"/>
      <w:szCs w:val="24"/>
    </w:rPr>
  </w:style>
  <w:style w:type="paragraph" w:styleId="Header">
    <w:name w:val="header"/>
    <w:basedOn w:val="Normal"/>
    <w:link w:val="HeaderChar"/>
    <w:rsid w:val="0034288A"/>
    <w:pPr>
      <w:tabs>
        <w:tab w:val="center" w:pos="4680"/>
        <w:tab w:val="right" w:pos="9360"/>
      </w:tabs>
    </w:pPr>
    <w:rPr>
      <w:rFonts w:ascii="Times New Roman" w:eastAsia="Times New Roman" w:hAnsi="Times New Roman"/>
      <w:sz w:val="24"/>
      <w:szCs w:val="24"/>
    </w:rPr>
  </w:style>
  <w:style w:type="character" w:customStyle="1" w:styleId="HeaderChar">
    <w:name w:val="Header Char"/>
    <w:basedOn w:val="DefaultParagraphFont"/>
    <w:link w:val="Header"/>
    <w:rsid w:val="0034288A"/>
    <w:rPr>
      <w:rFonts w:ascii="Times New Roman" w:eastAsia="Times New Roman" w:hAnsi="Times New Roman" w:cs="Times New Roman"/>
      <w:sz w:val="24"/>
      <w:szCs w:val="24"/>
    </w:rPr>
  </w:style>
  <w:style w:type="paragraph" w:styleId="NoSpacing">
    <w:name w:val="No Spacing"/>
    <w:uiPriority w:val="1"/>
    <w:qFormat/>
    <w:rsid w:val="0034288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3C86-967A-4204-87F0-E02EF123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1081</Words>
  <Characters>6165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Colin</dc:creator>
  <cp:lastModifiedBy>Bush, Andrea</cp:lastModifiedBy>
  <cp:revision>2</cp:revision>
  <cp:lastPrinted>2019-09-25T12:47:00Z</cp:lastPrinted>
  <dcterms:created xsi:type="dcterms:W3CDTF">2019-09-25T17:35:00Z</dcterms:created>
  <dcterms:modified xsi:type="dcterms:W3CDTF">2019-09-25T17:35:00Z</dcterms:modified>
</cp:coreProperties>
</file>