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FE" w:rsidRDefault="003807E7" w:rsidP="000A63F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1414C4F8" wp14:editId="7BD52C3E">
            <wp:simplePos x="0" y="0"/>
            <wp:positionH relativeFrom="page">
              <wp:posOffset>1947545</wp:posOffset>
            </wp:positionH>
            <wp:positionV relativeFrom="page">
              <wp:posOffset>762000</wp:posOffset>
            </wp:positionV>
            <wp:extent cx="3220720" cy="10941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os03\data\shared folders\IT\IT - Helpdesk\Forms\_Current\__Dave Yost\DY_letterhead_color_t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A63FE" w:rsidRDefault="000A63FE" w:rsidP="000A63F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63FE" w:rsidRDefault="000A63FE" w:rsidP="000A63F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5FA8" w:rsidRPr="00C34A12" w:rsidRDefault="003807E7" w:rsidP="003A5F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Senate</w:t>
      </w:r>
      <w:r w:rsidR="00125E4B">
        <w:rPr>
          <w:rFonts w:ascii="Times New Roman" w:hAnsi="Times New Roman" w:cs="Times New Roman"/>
          <w:b/>
          <w:sz w:val="32"/>
          <w:szCs w:val="32"/>
        </w:rPr>
        <w:t xml:space="preserve"> Government Oversight </w:t>
      </w:r>
      <w:r>
        <w:rPr>
          <w:rFonts w:ascii="Times New Roman" w:hAnsi="Times New Roman" w:cs="Times New Roman"/>
          <w:b/>
          <w:sz w:val="32"/>
          <w:szCs w:val="32"/>
        </w:rPr>
        <w:t xml:space="preserve">and Reform </w:t>
      </w:r>
      <w:r w:rsidR="00125E4B">
        <w:rPr>
          <w:rFonts w:ascii="Times New Roman" w:hAnsi="Times New Roman" w:cs="Times New Roman"/>
          <w:b/>
          <w:sz w:val="32"/>
          <w:szCs w:val="32"/>
        </w:rPr>
        <w:t>Committee</w:t>
      </w:r>
    </w:p>
    <w:p w:rsidR="003A5FA8" w:rsidRPr="00C34A12" w:rsidRDefault="003A5FA8" w:rsidP="003A5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FA8" w:rsidRPr="00C34A12" w:rsidRDefault="003807E7" w:rsidP="003A5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Auditor of State Keith Faber</w:t>
      </w:r>
    </w:p>
    <w:p w:rsidR="003A5FA8" w:rsidRPr="00C34A12" w:rsidRDefault="003A5FA8" w:rsidP="003A5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FA8" w:rsidRPr="00C34A12" w:rsidRDefault="003807E7" w:rsidP="003A5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Senate Bill 10</w:t>
      </w:r>
    </w:p>
    <w:p w:rsidR="003A5FA8" w:rsidRPr="00C34A12" w:rsidRDefault="008B5ECB" w:rsidP="003A5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5</w:t>
      </w:r>
      <w:r w:rsidR="003807E7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3A5FA8" w:rsidRDefault="003A5FA8" w:rsidP="003A5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578" w:rsidRPr="007A35F5" w:rsidRDefault="00125E4B" w:rsidP="00A3071A">
      <w:pPr>
        <w:jc w:val="both"/>
        <w:rPr>
          <w:rFonts w:ascii="Times New Roman" w:hAnsi="Times New Roman" w:cs="Times New Roman"/>
          <w:sz w:val="24"/>
          <w:szCs w:val="24"/>
        </w:rPr>
      </w:pPr>
      <w:r w:rsidRPr="007A35F5">
        <w:rPr>
          <w:rFonts w:ascii="Times New Roman" w:hAnsi="Times New Roman" w:cs="Times New Roman"/>
          <w:sz w:val="24"/>
          <w:szCs w:val="24"/>
        </w:rPr>
        <w:t xml:space="preserve">Chairman </w:t>
      </w:r>
      <w:r w:rsidR="003807E7">
        <w:rPr>
          <w:rFonts w:ascii="Times New Roman" w:hAnsi="Times New Roman" w:cs="Times New Roman"/>
          <w:sz w:val="24"/>
          <w:szCs w:val="24"/>
        </w:rPr>
        <w:t>Coley, Vice Chair Huffman</w:t>
      </w:r>
      <w:r w:rsidRPr="007A35F5">
        <w:rPr>
          <w:rFonts w:ascii="Times New Roman" w:hAnsi="Times New Roman" w:cs="Times New Roman"/>
          <w:sz w:val="24"/>
          <w:szCs w:val="24"/>
        </w:rPr>
        <w:t>, Ranking Member C</w:t>
      </w:r>
      <w:r w:rsidR="003807E7">
        <w:rPr>
          <w:rFonts w:ascii="Times New Roman" w:hAnsi="Times New Roman" w:cs="Times New Roman"/>
          <w:sz w:val="24"/>
          <w:szCs w:val="24"/>
        </w:rPr>
        <w:t>raig</w:t>
      </w:r>
      <w:r w:rsidRPr="007A35F5">
        <w:rPr>
          <w:rFonts w:ascii="Times New Roman" w:hAnsi="Times New Roman" w:cs="Times New Roman"/>
          <w:sz w:val="24"/>
          <w:szCs w:val="24"/>
        </w:rPr>
        <w:t>,</w:t>
      </w:r>
      <w:r w:rsidR="00694578" w:rsidRPr="007A35F5">
        <w:rPr>
          <w:rFonts w:ascii="Times New Roman" w:hAnsi="Times New Roman" w:cs="Times New Roman"/>
          <w:sz w:val="24"/>
          <w:szCs w:val="24"/>
        </w:rPr>
        <w:t xml:space="preserve"> </w:t>
      </w:r>
      <w:r w:rsidR="003807E7">
        <w:rPr>
          <w:rFonts w:ascii="Times New Roman" w:hAnsi="Times New Roman" w:cs="Times New Roman"/>
          <w:sz w:val="24"/>
          <w:szCs w:val="24"/>
        </w:rPr>
        <w:t xml:space="preserve">and members of the committee, </w:t>
      </w:r>
      <w:r w:rsidR="00694578" w:rsidRPr="007A35F5">
        <w:rPr>
          <w:rFonts w:ascii="Times New Roman" w:hAnsi="Times New Roman" w:cs="Times New Roman"/>
          <w:sz w:val="24"/>
          <w:szCs w:val="24"/>
        </w:rPr>
        <w:t xml:space="preserve">thank you for allowing </w:t>
      </w:r>
      <w:r w:rsidR="003807E7">
        <w:rPr>
          <w:rFonts w:ascii="Times New Roman" w:hAnsi="Times New Roman" w:cs="Times New Roman"/>
          <w:sz w:val="24"/>
          <w:szCs w:val="24"/>
        </w:rPr>
        <w:t xml:space="preserve">me to provide testimony today </w:t>
      </w:r>
      <w:r w:rsidR="006D7CA0">
        <w:rPr>
          <w:rFonts w:ascii="Times New Roman" w:hAnsi="Times New Roman" w:cs="Times New Roman"/>
          <w:sz w:val="24"/>
          <w:szCs w:val="24"/>
        </w:rPr>
        <w:t>in support</w:t>
      </w:r>
      <w:r w:rsidR="003807E7">
        <w:rPr>
          <w:rFonts w:ascii="Times New Roman" w:hAnsi="Times New Roman" w:cs="Times New Roman"/>
          <w:sz w:val="24"/>
          <w:szCs w:val="24"/>
        </w:rPr>
        <w:t xml:space="preserve"> of</w:t>
      </w:r>
      <w:r w:rsidR="00694578" w:rsidRPr="007A35F5">
        <w:rPr>
          <w:rFonts w:ascii="Times New Roman" w:hAnsi="Times New Roman" w:cs="Times New Roman"/>
          <w:sz w:val="24"/>
          <w:szCs w:val="24"/>
        </w:rPr>
        <w:t xml:space="preserve"> Senate Bill </w:t>
      </w:r>
      <w:r w:rsidR="003807E7">
        <w:rPr>
          <w:rFonts w:ascii="Times New Roman" w:hAnsi="Times New Roman" w:cs="Times New Roman"/>
          <w:sz w:val="24"/>
          <w:szCs w:val="24"/>
        </w:rPr>
        <w:t>10</w:t>
      </w:r>
      <w:r w:rsidR="00694578" w:rsidRPr="007A35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D1C" w:rsidRDefault="00CF46E8" w:rsidP="00A30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greater breach of the public</w:t>
      </w:r>
      <w:r w:rsidR="005C34D6">
        <w:rPr>
          <w:rFonts w:ascii="Times New Roman" w:hAnsi="Times New Roman" w:cs="Times New Roman"/>
          <w:sz w:val="24"/>
          <w:szCs w:val="24"/>
        </w:rPr>
        <w:t xml:space="preserve"> trust than theft in office. </w:t>
      </w:r>
      <w:r w:rsidR="00916D1C">
        <w:rPr>
          <w:rFonts w:ascii="Times New Roman" w:hAnsi="Times New Roman" w:cs="Times New Roman"/>
          <w:sz w:val="24"/>
          <w:szCs w:val="24"/>
        </w:rPr>
        <w:t xml:space="preserve">When government officials steal </w:t>
      </w:r>
      <w:r w:rsidR="006D7CA0">
        <w:rPr>
          <w:rFonts w:ascii="Times New Roman" w:hAnsi="Times New Roman" w:cs="Times New Roman"/>
          <w:sz w:val="24"/>
          <w:szCs w:val="24"/>
        </w:rPr>
        <w:t>from Ohio taxpayers, they must</w:t>
      </w:r>
      <w:r w:rsidR="00916D1C">
        <w:rPr>
          <w:rFonts w:ascii="Times New Roman" w:hAnsi="Times New Roman" w:cs="Times New Roman"/>
          <w:sz w:val="24"/>
          <w:szCs w:val="24"/>
        </w:rPr>
        <w:t xml:space="preserve"> be held to the highest level of accountability. Unfortun</w:t>
      </w:r>
      <w:r w:rsidR="006D7CA0">
        <w:rPr>
          <w:rFonts w:ascii="Times New Roman" w:hAnsi="Times New Roman" w:cs="Times New Roman"/>
          <w:sz w:val="24"/>
          <w:szCs w:val="24"/>
        </w:rPr>
        <w:t>ately, current law prevents this</w:t>
      </w:r>
      <w:r w:rsidR="00916D1C">
        <w:rPr>
          <w:rFonts w:ascii="Times New Roman" w:hAnsi="Times New Roman" w:cs="Times New Roman"/>
          <w:sz w:val="24"/>
          <w:szCs w:val="24"/>
        </w:rPr>
        <w:t xml:space="preserve"> from happening. </w:t>
      </w:r>
    </w:p>
    <w:p w:rsidR="00916D1C" w:rsidRDefault="00916D1C" w:rsidP="00A30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theft in office occurs</w:t>
      </w:r>
      <w:r w:rsidR="00373C50">
        <w:rPr>
          <w:rFonts w:ascii="Times New Roman" w:hAnsi="Times New Roman" w:cs="Times New Roman"/>
          <w:sz w:val="24"/>
          <w:szCs w:val="24"/>
        </w:rPr>
        <w:t>, my office</w:t>
      </w:r>
      <w:r>
        <w:rPr>
          <w:rFonts w:ascii="Times New Roman" w:hAnsi="Times New Roman" w:cs="Times New Roman"/>
          <w:sz w:val="24"/>
          <w:szCs w:val="24"/>
        </w:rPr>
        <w:t xml:space="preserve"> is often the first to respond. These cases can be discovered during th</w:t>
      </w:r>
      <w:r w:rsidR="006D7CA0">
        <w:rPr>
          <w:rFonts w:ascii="Times New Roman" w:hAnsi="Times New Roman" w:cs="Times New Roman"/>
          <w:sz w:val="24"/>
          <w:szCs w:val="24"/>
        </w:rPr>
        <w:t>e course of our regular audit process</w:t>
      </w:r>
      <w:r>
        <w:rPr>
          <w:rFonts w:ascii="Times New Roman" w:hAnsi="Times New Roman" w:cs="Times New Roman"/>
          <w:sz w:val="24"/>
          <w:szCs w:val="24"/>
        </w:rPr>
        <w:t xml:space="preserve"> or brought to</w:t>
      </w:r>
      <w:r w:rsidR="008B5ECB">
        <w:rPr>
          <w:rFonts w:ascii="Times New Roman" w:hAnsi="Times New Roman" w:cs="Times New Roman"/>
          <w:sz w:val="24"/>
          <w:szCs w:val="24"/>
        </w:rPr>
        <w:t xml:space="preserve"> o</w:t>
      </w:r>
      <w:r w:rsidR="00536566">
        <w:rPr>
          <w:rFonts w:ascii="Times New Roman" w:hAnsi="Times New Roman" w:cs="Times New Roman"/>
          <w:sz w:val="24"/>
          <w:szCs w:val="24"/>
        </w:rPr>
        <w:t>ur attention by concerned citizens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43D2">
        <w:rPr>
          <w:rFonts w:ascii="Times New Roman" w:hAnsi="Times New Roman" w:cs="Times New Roman"/>
          <w:sz w:val="24"/>
          <w:szCs w:val="24"/>
        </w:rPr>
        <w:t xml:space="preserve"> Our team of investigators evaluate every </w:t>
      </w:r>
      <w:r w:rsidR="00497B8B">
        <w:rPr>
          <w:rFonts w:ascii="Times New Roman" w:hAnsi="Times New Roman" w:cs="Times New Roman"/>
          <w:sz w:val="24"/>
          <w:szCs w:val="24"/>
        </w:rPr>
        <w:t xml:space="preserve">such </w:t>
      </w:r>
      <w:r w:rsidR="00711605">
        <w:rPr>
          <w:rFonts w:ascii="Times New Roman" w:hAnsi="Times New Roman" w:cs="Times New Roman"/>
          <w:sz w:val="24"/>
          <w:szCs w:val="24"/>
        </w:rPr>
        <w:t>accusation of fraud in government</w:t>
      </w:r>
      <w:r w:rsidR="006D7CA0">
        <w:rPr>
          <w:rFonts w:ascii="Times New Roman" w:hAnsi="Times New Roman" w:cs="Times New Roman"/>
          <w:sz w:val="24"/>
          <w:szCs w:val="24"/>
        </w:rPr>
        <w:t xml:space="preserve"> to </w:t>
      </w:r>
      <w:r w:rsidR="00B543D2">
        <w:rPr>
          <w:rFonts w:ascii="Times New Roman" w:hAnsi="Times New Roman" w:cs="Times New Roman"/>
          <w:sz w:val="24"/>
          <w:szCs w:val="24"/>
        </w:rPr>
        <w:t xml:space="preserve">root out corruption wherever it is found. </w:t>
      </w:r>
    </w:p>
    <w:p w:rsidR="00F51C08" w:rsidRDefault="006D7CA0" w:rsidP="00711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A3781" w:rsidRPr="007A35F5">
        <w:rPr>
          <w:rFonts w:ascii="Times New Roman" w:hAnsi="Times New Roman" w:cs="Times New Roman"/>
          <w:sz w:val="24"/>
          <w:szCs w:val="24"/>
        </w:rPr>
        <w:t xml:space="preserve"> theft in office conviction </w:t>
      </w:r>
      <w:r w:rsidR="009A3781">
        <w:rPr>
          <w:rFonts w:ascii="Times New Roman" w:hAnsi="Times New Roman" w:cs="Times New Roman"/>
          <w:sz w:val="24"/>
          <w:szCs w:val="24"/>
        </w:rPr>
        <w:t xml:space="preserve">rightfully </w:t>
      </w:r>
      <w:r w:rsidR="004828A8">
        <w:rPr>
          <w:rFonts w:ascii="Times New Roman" w:hAnsi="Times New Roman" w:cs="Times New Roman"/>
          <w:sz w:val="24"/>
          <w:szCs w:val="24"/>
        </w:rPr>
        <w:t xml:space="preserve">disqualifies </w:t>
      </w:r>
      <w:r w:rsidR="003173B8">
        <w:rPr>
          <w:rFonts w:ascii="Times New Roman" w:hAnsi="Times New Roman" w:cs="Times New Roman"/>
          <w:sz w:val="24"/>
          <w:szCs w:val="24"/>
        </w:rPr>
        <w:t xml:space="preserve">the </w:t>
      </w:r>
      <w:r w:rsidR="009A3781" w:rsidRPr="009A3781">
        <w:rPr>
          <w:rFonts w:ascii="Times New Roman" w:hAnsi="Times New Roman" w:cs="Times New Roman"/>
          <w:sz w:val="24"/>
          <w:szCs w:val="24"/>
        </w:rPr>
        <w:t xml:space="preserve">individual from ever holding any public office, </w:t>
      </w:r>
      <w:r>
        <w:rPr>
          <w:rFonts w:ascii="Times New Roman" w:hAnsi="Times New Roman" w:cs="Times New Roman"/>
          <w:sz w:val="24"/>
          <w:szCs w:val="24"/>
        </w:rPr>
        <w:t xml:space="preserve">public </w:t>
      </w:r>
      <w:r w:rsidR="009A3781" w:rsidRPr="009A3781">
        <w:rPr>
          <w:rFonts w:ascii="Times New Roman" w:hAnsi="Times New Roman" w:cs="Times New Roman"/>
          <w:sz w:val="24"/>
          <w:szCs w:val="24"/>
        </w:rPr>
        <w:t>employment, or position of trust in Ohio again.</w:t>
      </w:r>
      <w:r w:rsidR="009A3781">
        <w:rPr>
          <w:rFonts w:ascii="Times New Roman" w:hAnsi="Times New Roman" w:cs="Times New Roman"/>
          <w:sz w:val="24"/>
          <w:szCs w:val="24"/>
        </w:rPr>
        <w:t xml:space="preserve"> However, </w:t>
      </w:r>
      <w:r>
        <w:rPr>
          <w:rFonts w:ascii="Times New Roman" w:hAnsi="Times New Roman" w:cs="Times New Roman"/>
          <w:sz w:val="24"/>
          <w:szCs w:val="24"/>
        </w:rPr>
        <w:t>under current law</w:t>
      </w:r>
      <w:r w:rsidR="009A3781">
        <w:rPr>
          <w:rFonts w:ascii="Times New Roman" w:hAnsi="Times New Roman" w:cs="Times New Roman"/>
          <w:sz w:val="24"/>
          <w:szCs w:val="24"/>
        </w:rPr>
        <w:t>,</w:t>
      </w:r>
      <w:r w:rsidR="009A3781" w:rsidRPr="007A35F5">
        <w:rPr>
          <w:rFonts w:ascii="Times New Roman" w:hAnsi="Times New Roman" w:cs="Times New Roman"/>
          <w:sz w:val="24"/>
          <w:szCs w:val="24"/>
        </w:rPr>
        <w:t xml:space="preserve"> </w:t>
      </w:r>
      <w:r w:rsidR="008B5ECB">
        <w:rPr>
          <w:rFonts w:ascii="Times New Roman" w:hAnsi="Times New Roman" w:cs="Times New Roman"/>
          <w:sz w:val="24"/>
          <w:szCs w:val="24"/>
        </w:rPr>
        <w:t>the maximum charge and sentence</w:t>
      </w:r>
      <w:r w:rsidR="003173B8">
        <w:rPr>
          <w:rFonts w:ascii="Times New Roman" w:hAnsi="Times New Roman" w:cs="Times New Roman"/>
          <w:sz w:val="24"/>
          <w:szCs w:val="24"/>
        </w:rPr>
        <w:t xml:space="preserve"> for theft in office </w:t>
      </w:r>
      <w:r w:rsidR="008B5ECB">
        <w:rPr>
          <w:rFonts w:ascii="Times New Roman" w:hAnsi="Times New Roman" w:cs="Times New Roman"/>
          <w:sz w:val="24"/>
          <w:szCs w:val="24"/>
        </w:rPr>
        <w:t>is</w:t>
      </w:r>
      <w:r w:rsidR="009A3781">
        <w:rPr>
          <w:rFonts w:ascii="Times New Roman" w:hAnsi="Times New Roman" w:cs="Times New Roman"/>
          <w:sz w:val="24"/>
          <w:szCs w:val="24"/>
        </w:rPr>
        <w:t xml:space="preserve"> a third degree felony</w:t>
      </w:r>
      <w:r w:rsidR="003173B8">
        <w:rPr>
          <w:rFonts w:ascii="Times New Roman" w:hAnsi="Times New Roman" w:cs="Times New Roman"/>
          <w:sz w:val="24"/>
          <w:szCs w:val="24"/>
        </w:rPr>
        <w:t xml:space="preserve">, which carries </w:t>
      </w:r>
      <w:r w:rsidR="00711605">
        <w:rPr>
          <w:rFonts w:ascii="Times New Roman" w:hAnsi="Times New Roman" w:cs="Times New Roman"/>
          <w:sz w:val="24"/>
          <w:szCs w:val="24"/>
        </w:rPr>
        <w:t>up to 36 months in prison</w:t>
      </w:r>
      <w:r w:rsidR="003173B8">
        <w:rPr>
          <w:rFonts w:ascii="Times New Roman" w:hAnsi="Times New Roman" w:cs="Times New Roman"/>
          <w:sz w:val="24"/>
          <w:szCs w:val="24"/>
        </w:rPr>
        <w:t>,</w:t>
      </w:r>
      <w:r w:rsidR="009A3781">
        <w:rPr>
          <w:rFonts w:ascii="Times New Roman" w:hAnsi="Times New Roman" w:cs="Times New Roman"/>
          <w:sz w:val="24"/>
          <w:szCs w:val="24"/>
        </w:rPr>
        <w:t xml:space="preserve"> regardless of the amount stolen</w:t>
      </w:r>
      <w:r w:rsidR="009A3781" w:rsidRPr="007A35F5">
        <w:rPr>
          <w:rFonts w:ascii="Times New Roman" w:hAnsi="Times New Roman" w:cs="Times New Roman"/>
          <w:sz w:val="24"/>
          <w:szCs w:val="24"/>
        </w:rPr>
        <w:t>.</w:t>
      </w:r>
      <w:r w:rsidR="009A3781">
        <w:rPr>
          <w:rFonts w:ascii="Times New Roman" w:hAnsi="Times New Roman" w:cs="Times New Roman"/>
          <w:sz w:val="24"/>
          <w:szCs w:val="24"/>
        </w:rPr>
        <w:t xml:space="preserve"> </w:t>
      </w:r>
      <w:r w:rsidR="00711605">
        <w:rPr>
          <w:rFonts w:ascii="Times New Roman" w:hAnsi="Times New Roman" w:cs="Times New Roman"/>
          <w:sz w:val="24"/>
          <w:szCs w:val="24"/>
        </w:rPr>
        <w:t>Theft convictions</w:t>
      </w:r>
      <w:r>
        <w:rPr>
          <w:rFonts w:ascii="Times New Roman" w:hAnsi="Times New Roman" w:cs="Times New Roman"/>
          <w:sz w:val="24"/>
          <w:szCs w:val="24"/>
        </w:rPr>
        <w:t xml:space="preserve"> for non-public officials</w:t>
      </w:r>
      <w:r w:rsidR="00711605">
        <w:rPr>
          <w:rFonts w:ascii="Times New Roman" w:hAnsi="Times New Roman" w:cs="Times New Roman"/>
          <w:sz w:val="24"/>
          <w:szCs w:val="24"/>
        </w:rPr>
        <w:t xml:space="preserve"> on the other hand, can rise to a first degree felony and result in up to 11 years in prison. </w:t>
      </w:r>
    </w:p>
    <w:p w:rsidR="00763330" w:rsidRDefault="00763330" w:rsidP="00711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74E" w:rsidRDefault="00497B8B" w:rsidP="00711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our office began tracking convictions in 2011, </w:t>
      </w:r>
      <w:r w:rsidR="000E6F84">
        <w:rPr>
          <w:rFonts w:ascii="Times New Roman" w:hAnsi="Times New Roman" w:cs="Times New Roman"/>
          <w:sz w:val="24"/>
          <w:szCs w:val="24"/>
        </w:rPr>
        <w:t xml:space="preserve">more than </w:t>
      </w:r>
      <w:r>
        <w:rPr>
          <w:rFonts w:ascii="Times New Roman" w:hAnsi="Times New Roman" w:cs="Times New Roman"/>
          <w:sz w:val="24"/>
          <w:szCs w:val="24"/>
        </w:rPr>
        <w:t xml:space="preserve">85 former government officials have been charged with theft in office due, in part, to our audits and investigations. </w:t>
      </w:r>
    </w:p>
    <w:p w:rsidR="008C174E" w:rsidRDefault="008C174E" w:rsidP="00711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B8B" w:rsidRDefault="00763330" w:rsidP="00711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one case, the former utility clerk of the village of Ripley </w:t>
      </w:r>
      <w:r w:rsidR="006257E8">
        <w:rPr>
          <w:rFonts w:ascii="Times New Roman" w:hAnsi="Times New Roman" w:cs="Times New Roman"/>
          <w:sz w:val="24"/>
          <w:szCs w:val="24"/>
        </w:rPr>
        <w:t>stole nearly $1 million dollars by using an “Adjusting Journal Entry Scheme</w:t>
      </w:r>
      <w:r w:rsidR="006257E8" w:rsidRPr="006257E8">
        <w:rPr>
          <w:rFonts w:ascii="Times New Roman" w:hAnsi="Times New Roman" w:cs="Times New Roman"/>
          <w:sz w:val="24"/>
          <w:szCs w:val="24"/>
        </w:rPr>
        <w:t>” to accept utility payments, retroactively lower the customer’s balance in the system and then pocket the difference.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F84" w:rsidRPr="000E6F84" w:rsidRDefault="000E6F84" w:rsidP="00711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F84" w:rsidRPr="000E6F84" w:rsidRDefault="000E6F84" w:rsidP="000E6F84">
      <w:pPr>
        <w:rPr>
          <w:rFonts w:ascii="Times New Roman" w:hAnsi="Times New Roman" w:cs="Times New Roman"/>
          <w:sz w:val="24"/>
          <w:szCs w:val="24"/>
        </w:rPr>
      </w:pPr>
      <w:r w:rsidRPr="000E6F84">
        <w:rPr>
          <w:rFonts w:ascii="Times New Roman" w:hAnsi="Times New Roman" w:cs="Times New Roman"/>
          <w:sz w:val="24"/>
          <w:szCs w:val="24"/>
        </w:rPr>
        <w:t xml:space="preserve">If a theft of the same amount was committed by </w:t>
      </w:r>
      <w:r>
        <w:rPr>
          <w:rFonts w:ascii="Times New Roman" w:hAnsi="Times New Roman" w:cs="Times New Roman"/>
          <w:sz w:val="24"/>
          <w:szCs w:val="24"/>
        </w:rPr>
        <w:t>a private citizen</w:t>
      </w:r>
      <w:r w:rsidRPr="000E6F84">
        <w:rPr>
          <w:rFonts w:ascii="Times New Roman" w:hAnsi="Times New Roman" w:cs="Times New Roman"/>
          <w:sz w:val="24"/>
          <w:szCs w:val="24"/>
        </w:rPr>
        <w:t xml:space="preserve">, that person could have been charged with a second degree felony. In the village of Ripley case, however, charges were capped at third degree felonies by the current law. </w:t>
      </w:r>
    </w:p>
    <w:p w:rsidR="000E6F84" w:rsidRDefault="000E6F84" w:rsidP="00711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B8B" w:rsidRDefault="00497B8B" w:rsidP="00711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781" w:rsidRDefault="00711605" w:rsidP="00711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Why should a </w:t>
      </w:r>
      <w:r w:rsidR="004828A8">
        <w:rPr>
          <w:rFonts w:ascii="Times New Roman" w:hAnsi="Times New Roman" w:cs="Times New Roman"/>
          <w:sz w:val="24"/>
          <w:szCs w:val="24"/>
        </w:rPr>
        <w:t>thief</w:t>
      </w:r>
      <w:r w:rsidR="006D7CA0">
        <w:rPr>
          <w:rFonts w:ascii="Times New Roman" w:hAnsi="Times New Roman" w:cs="Times New Roman"/>
          <w:sz w:val="24"/>
          <w:szCs w:val="24"/>
        </w:rPr>
        <w:t xml:space="preserve"> who steals</w:t>
      </w:r>
      <w:r>
        <w:rPr>
          <w:rFonts w:ascii="Times New Roman" w:hAnsi="Times New Roman" w:cs="Times New Roman"/>
          <w:sz w:val="24"/>
          <w:szCs w:val="24"/>
        </w:rPr>
        <w:t xml:space="preserve"> $1 million</w:t>
      </w:r>
      <w:r w:rsidR="004828A8">
        <w:rPr>
          <w:rFonts w:ascii="Times New Roman" w:hAnsi="Times New Roman" w:cs="Times New Roman"/>
          <w:sz w:val="24"/>
          <w:szCs w:val="24"/>
        </w:rPr>
        <w:t xml:space="preserve"> </w:t>
      </w:r>
      <w:r w:rsidR="006D7CA0">
        <w:rPr>
          <w:rFonts w:ascii="Times New Roman" w:hAnsi="Times New Roman" w:cs="Times New Roman"/>
          <w:sz w:val="24"/>
          <w:szCs w:val="24"/>
        </w:rPr>
        <w:t>receive a tougher</w:t>
      </w:r>
      <w:r>
        <w:rPr>
          <w:rFonts w:ascii="Times New Roman" w:hAnsi="Times New Roman" w:cs="Times New Roman"/>
          <w:sz w:val="24"/>
          <w:szCs w:val="24"/>
        </w:rPr>
        <w:t xml:space="preserve"> penalty than </w:t>
      </w:r>
      <w:r w:rsidR="000E6F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330">
        <w:rPr>
          <w:rFonts w:ascii="Times New Roman" w:hAnsi="Times New Roman" w:cs="Times New Roman"/>
          <w:sz w:val="24"/>
          <w:szCs w:val="24"/>
        </w:rPr>
        <w:t xml:space="preserve">utility clerk </w:t>
      </w:r>
      <w:r>
        <w:rPr>
          <w:rFonts w:ascii="Times New Roman" w:hAnsi="Times New Roman" w:cs="Times New Roman"/>
          <w:sz w:val="24"/>
          <w:szCs w:val="24"/>
        </w:rPr>
        <w:t>who stole the same amount</w:t>
      </w:r>
      <w:r w:rsidR="004828A8">
        <w:rPr>
          <w:rFonts w:ascii="Times New Roman" w:hAnsi="Times New Roman" w:cs="Times New Roman"/>
          <w:sz w:val="24"/>
          <w:szCs w:val="24"/>
        </w:rPr>
        <w:t xml:space="preserve"> from taxpayers</w:t>
      </w:r>
      <w:r>
        <w:rPr>
          <w:rFonts w:ascii="Times New Roman" w:hAnsi="Times New Roman" w:cs="Times New Roman"/>
          <w:sz w:val="24"/>
          <w:szCs w:val="24"/>
        </w:rPr>
        <w:t>? Furthermore, why should taxpayers be on the hook for additional a</w:t>
      </w:r>
      <w:r w:rsidR="006D7CA0">
        <w:rPr>
          <w:rFonts w:ascii="Times New Roman" w:hAnsi="Times New Roman" w:cs="Times New Roman"/>
          <w:sz w:val="24"/>
          <w:szCs w:val="24"/>
        </w:rPr>
        <w:t>udit costs incurred during investigations</w:t>
      </w:r>
      <w:r>
        <w:rPr>
          <w:rFonts w:ascii="Times New Roman" w:hAnsi="Times New Roman" w:cs="Times New Roman"/>
          <w:sz w:val="24"/>
          <w:szCs w:val="24"/>
        </w:rPr>
        <w:t xml:space="preserve"> of theft in office?  </w:t>
      </w:r>
    </w:p>
    <w:p w:rsidR="00711605" w:rsidRDefault="00711605" w:rsidP="00711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605" w:rsidRDefault="00711605" w:rsidP="00A30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Senate Bill 10 solves both of these problems. </w:t>
      </w:r>
    </w:p>
    <w:p w:rsidR="00763330" w:rsidRDefault="006D7CA0" w:rsidP="007A3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the bill</w:t>
      </w:r>
      <w:r w:rsidR="00694578" w:rsidRPr="007A35F5">
        <w:rPr>
          <w:rFonts w:ascii="Times New Roman" w:hAnsi="Times New Roman" w:cs="Times New Roman"/>
          <w:sz w:val="24"/>
          <w:szCs w:val="24"/>
        </w:rPr>
        <w:t xml:space="preserve"> would bring </w:t>
      </w:r>
      <w:r w:rsidR="008953BE">
        <w:rPr>
          <w:rFonts w:ascii="Times New Roman" w:hAnsi="Times New Roman" w:cs="Times New Roman"/>
          <w:sz w:val="24"/>
          <w:szCs w:val="24"/>
        </w:rPr>
        <w:t xml:space="preserve">greater </w:t>
      </w:r>
      <w:r w:rsidR="00694578" w:rsidRPr="007A35F5">
        <w:rPr>
          <w:rFonts w:ascii="Times New Roman" w:hAnsi="Times New Roman" w:cs="Times New Roman"/>
          <w:sz w:val="24"/>
          <w:szCs w:val="24"/>
        </w:rPr>
        <w:t>parity to the theft in office and theft statutes. Under the bill, theft</w:t>
      </w:r>
      <w:r>
        <w:rPr>
          <w:rFonts w:ascii="Times New Roman" w:hAnsi="Times New Roman" w:cs="Times New Roman"/>
          <w:sz w:val="24"/>
          <w:szCs w:val="24"/>
        </w:rPr>
        <w:t xml:space="preserve"> in office</w:t>
      </w:r>
      <w:r w:rsidR="00694578" w:rsidRPr="007A35F5">
        <w:rPr>
          <w:rFonts w:ascii="Times New Roman" w:hAnsi="Times New Roman" w:cs="Times New Roman"/>
          <w:sz w:val="24"/>
          <w:szCs w:val="24"/>
        </w:rPr>
        <w:t xml:space="preserve"> of over $750,000 would carry an F-1 penalty, while </w:t>
      </w:r>
      <w:r>
        <w:rPr>
          <w:rFonts w:ascii="Times New Roman" w:hAnsi="Times New Roman" w:cs="Times New Roman"/>
          <w:sz w:val="24"/>
          <w:szCs w:val="24"/>
        </w:rPr>
        <w:t xml:space="preserve">theft </w:t>
      </w:r>
      <w:r w:rsidR="008953BE">
        <w:rPr>
          <w:rFonts w:ascii="Times New Roman" w:hAnsi="Times New Roman" w:cs="Times New Roman"/>
          <w:sz w:val="24"/>
          <w:szCs w:val="24"/>
        </w:rPr>
        <w:t xml:space="preserve">in office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694578" w:rsidRPr="007A35F5">
        <w:rPr>
          <w:rFonts w:ascii="Times New Roman" w:hAnsi="Times New Roman" w:cs="Times New Roman"/>
          <w:sz w:val="24"/>
          <w:szCs w:val="24"/>
        </w:rPr>
        <w:t>amounts between $150,000 and $750,000 would carry an F-2.</w:t>
      </w:r>
      <w:r w:rsidR="008953BE">
        <w:rPr>
          <w:rFonts w:ascii="Times New Roman" w:hAnsi="Times New Roman" w:cs="Times New Roman"/>
          <w:sz w:val="24"/>
          <w:szCs w:val="24"/>
        </w:rPr>
        <w:t xml:space="preserve">  These changes are completely appropriate for an individual holding a position of public trust.</w:t>
      </w:r>
      <w:r w:rsidR="00763330">
        <w:rPr>
          <w:rFonts w:ascii="Times New Roman" w:hAnsi="Times New Roman" w:cs="Times New Roman"/>
          <w:sz w:val="24"/>
          <w:szCs w:val="24"/>
        </w:rPr>
        <w:tab/>
      </w:r>
    </w:p>
    <w:p w:rsidR="00763330" w:rsidRDefault="00711605" w:rsidP="007A3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Second,</w:t>
      </w:r>
      <w:r w:rsidR="00694578" w:rsidRPr="007A35F5">
        <w:rPr>
          <w:rFonts w:ascii="Times New Roman" w:hAnsi="Times New Roman" w:cs="Times New Roman"/>
          <w:sz w:val="24"/>
          <w:szCs w:val="24"/>
        </w:rPr>
        <w:t xml:space="preserve"> this legislation clarifies that judge</w:t>
      </w:r>
      <w:r w:rsidR="006D7CA0">
        <w:rPr>
          <w:rFonts w:ascii="Times New Roman" w:hAnsi="Times New Roman" w:cs="Times New Roman"/>
          <w:sz w:val="24"/>
          <w:szCs w:val="24"/>
        </w:rPr>
        <w:t>s must</w:t>
      </w:r>
      <w:r w:rsidR="00694578" w:rsidRPr="007A35F5">
        <w:rPr>
          <w:rFonts w:ascii="Times New Roman" w:hAnsi="Times New Roman" w:cs="Times New Roman"/>
          <w:sz w:val="24"/>
          <w:szCs w:val="24"/>
        </w:rPr>
        <w:t xml:space="preserve"> order forensic audit costs as restitution when the victim is a public entity. Currently, these costs are not considered a “direct and </w:t>
      </w:r>
      <w:r>
        <w:rPr>
          <w:rFonts w:ascii="Times New Roman" w:hAnsi="Times New Roman" w:cs="Times New Roman"/>
          <w:sz w:val="24"/>
          <w:szCs w:val="24"/>
        </w:rPr>
        <w:t>proximate result” of the theft</w:t>
      </w:r>
      <w:r w:rsidR="008953BE">
        <w:rPr>
          <w:rFonts w:ascii="Times New Roman" w:hAnsi="Times New Roman" w:cs="Times New Roman"/>
          <w:sz w:val="24"/>
          <w:szCs w:val="24"/>
        </w:rPr>
        <w:t>.</w:t>
      </w:r>
      <w:r w:rsidR="000E6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7AB" w:rsidRDefault="00694578" w:rsidP="00A3071A">
      <w:pPr>
        <w:jc w:val="both"/>
        <w:rPr>
          <w:rFonts w:ascii="Times New Roman" w:hAnsi="Times New Roman" w:cs="Times New Roman"/>
          <w:sz w:val="24"/>
          <w:szCs w:val="24"/>
        </w:rPr>
      </w:pPr>
      <w:r w:rsidRPr="007A35F5">
        <w:rPr>
          <w:rFonts w:ascii="Times New Roman" w:hAnsi="Times New Roman" w:cs="Times New Roman"/>
          <w:sz w:val="24"/>
          <w:szCs w:val="24"/>
        </w:rPr>
        <w:t>SB</w:t>
      </w:r>
      <w:r w:rsidR="00711605">
        <w:rPr>
          <w:rFonts w:ascii="Times New Roman" w:hAnsi="Times New Roman" w:cs="Times New Roman"/>
          <w:sz w:val="24"/>
          <w:szCs w:val="24"/>
        </w:rPr>
        <w:t xml:space="preserve"> 10 is a </w:t>
      </w:r>
      <w:r w:rsidR="0055173F">
        <w:rPr>
          <w:rFonts w:ascii="Times New Roman" w:hAnsi="Times New Roman" w:cs="Times New Roman"/>
          <w:sz w:val="24"/>
          <w:szCs w:val="24"/>
        </w:rPr>
        <w:t>common sense solution that will</w:t>
      </w:r>
      <w:r w:rsidRPr="007A35F5">
        <w:rPr>
          <w:rFonts w:ascii="Times New Roman" w:hAnsi="Times New Roman" w:cs="Times New Roman"/>
          <w:sz w:val="24"/>
          <w:szCs w:val="24"/>
        </w:rPr>
        <w:t xml:space="preserve"> </w:t>
      </w:r>
      <w:r w:rsidR="0055173F">
        <w:rPr>
          <w:rFonts w:ascii="Times New Roman" w:hAnsi="Times New Roman" w:cs="Times New Roman"/>
          <w:sz w:val="24"/>
          <w:szCs w:val="24"/>
        </w:rPr>
        <w:t xml:space="preserve">hold corrupt public officials </w:t>
      </w:r>
      <w:r w:rsidR="004828A8">
        <w:rPr>
          <w:rFonts w:ascii="Times New Roman" w:hAnsi="Times New Roman" w:cs="Times New Roman"/>
          <w:sz w:val="24"/>
          <w:szCs w:val="24"/>
        </w:rPr>
        <w:t>to a higher standard and ensure that taxpayers aren’t punished twice for someone else’s crime</w:t>
      </w:r>
      <w:r w:rsidRPr="007A35F5">
        <w:rPr>
          <w:rFonts w:ascii="Times New Roman" w:hAnsi="Times New Roman" w:cs="Times New Roman"/>
          <w:sz w:val="24"/>
          <w:szCs w:val="24"/>
        </w:rPr>
        <w:t xml:space="preserve">. </w:t>
      </w:r>
      <w:r w:rsidR="0055173F">
        <w:rPr>
          <w:rFonts w:ascii="Times New Roman" w:hAnsi="Times New Roman" w:cs="Times New Roman"/>
          <w:sz w:val="24"/>
          <w:szCs w:val="24"/>
        </w:rPr>
        <w:t>I would</w:t>
      </w:r>
      <w:r w:rsidRPr="007A35F5">
        <w:rPr>
          <w:rFonts w:ascii="Times New Roman" w:hAnsi="Times New Roman" w:cs="Times New Roman"/>
          <w:sz w:val="24"/>
          <w:szCs w:val="24"/>
        </w:rPr>
        <w:t xml:space="preserve"> like to thank Senator Wilson for his leadership on this issue</w:t>
      </w:r>
      <w:r w:rsidR="006D7CA0">
        <w:rPr>
          <w:rFonts w:ascii="Times New Roman" w:hAnsi="Times New Roman" w:cs="Times New Roman"/>
          <w:sz w:val="24"/>
          <w:szCs w:val="24"/>
        </w:rPr>
        <w:t xml:space="preserve"> and I am p</w:t>
      </w:r>
      <w:r w:rsidR="000E6F84">
        <w:rPr>
          <w:rFonts w:ascii="Times New Roman" w:hAnsi="Times New Roman" w:cs="Times New Roman"/>
          <w:sz w:val="24"/>
          <w:szCs w:val="24"/>
        </w:rPr>
        <w:t xml:space="preserve">roud </w:t>
      </w:r>
      <w:r w:rsidR="006D7CA0">
        <w:rPr>
          <w:rFonts w:ascii="Times New Roman" w:hAnsi="Times New Roman" w:cs="Times New Roman"/>
          <w:sz w:val="24"/>
          <w:szCs w:val="24"/>
        </w:rPr>
        <w:t>to support</w:t>
      </w:r>
      <w:r w:rsidR="003E57AB">
        <w:rPr>
          <w:rFonts w:ascii="Times New Roman" w:hAnsi="Times New Roman" w:cs="Times New Roman"/>
          <w:sz w:val="24"/>
          <w:szCs w:val="24"/>
        </w:rPr>
        <w:t xml:space="preserve"> this legislation</w:t>
      </w:r>
      <w:r w:rsidR="005517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578" w:rsidRPr="007A35F5" w:rsidRDefault="0055173F" w:rsidP="00A30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this time, I would welcome any questions you may have.</w:t>
      </w:r>
      <w:r w:rsidR="006D7CA0">
        <w:rPr>
          <w:rFonts w:ascii="Times New Roman" w:hAnsi="Times New Roman" w:cs="Times New Roman"/>
          <w:sz w:val="24"/>
          <w:szCs w:val="24"/>
        </w:rPr>
        <w:t xml:space="preserve">  Thank you.</w:t>
      </w:r>
      <w:r w:rsidR="00694578" w:rsidRPr="007A35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01B6D" w:rsidRDefault="00F01B6D"/>
    <w:sectPr w:rsidR="00F01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F7E72"/>
    <w:multiLevelType w:val="hybridMultilevel"/>
    <w:tmpl w:val="CB94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FE"/>
    <w:rsid w:val="000A63FE"/>
    <w:rsid w:val="000E6F84"/>
    <w:rsid w:val="00125E4B"/>
    <w:rsid w:val="001807FF"/>
    <w:rsid w:val="002835D9"/>
    <w:rsid w:val="002C1ABC"/>
    <w:rsid w:val="00302583"/>
    <w:rsid w:val="00310E19"/>
    <w:rsid w:val="003173B8"/>
    <w:rsid w:val="0033043A"/>
    <w:rsid w:val="00373C50"/>
    <w:rsid w:val="003807E7"/>
    <w:rsid w:val="003A5FA8"/>
    <w:rsid w:val="003E57AB"/>
    <w:rsid w:val="00477317"/>
    <w:rsid w:val="004828A8"/>
    <w:rsid w:val="00497B8B"/>
    <w:rsid w:val="00536566"/>
    <w:rsid w:val="0055173F"/>
    <w:rsid w:val="00573054"/>
    <w:rsid w:val="005C34D6"/>
    <w:rsid w:val="005E3F07"/>
    <w:rsid w:val="006257E8"/>
    <w:rsid w:val="00686E68"/>
    <w:rsid w:val="00694578"/>
    <w:rsid w:val="006C7E06"/>
    <w:rsid w:val="006D7CA0"/>
    <w:rsid w:val="00711605"/>
    <w:rsid w:val="00763330"/>
    <w:rsid w:val="007A1040"/>
    <w:rsid w:val="007A35F5"/>
    <w:rsid w:val="008953BE"/>
    <w:rsid w:val="008B5ECB"/>
    <w:rsid w:val="008C174E"/>
    <w:rsid w:val="00916D1C"/>
    <w:rsid w:val="009A3781"/>
    <w:rsid w:val="009A52AB"/>
    <w:rsid w:val="009E71E5"/>
    <w:rsid w:val="00A3071A"/>
    <w:rsid w:val="00AE62FF"/>
    <w:rsid w:val="00AF1B28"/>
    <w:rsid w:val="00AF6CA6"/>
    <w:rsid w:val="00B1398B"/>
    <w:rsid w:val="00B516B1"/>
    <w:rsid w:val="00B543D2"/>
    <w:rsid w:val="00CA0494"/>
    <w:rsid w:val="00CF46E8"/>
    <w:rsid w:val="00F01B6D"/>
    <w:rsid w:val="00F5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9AB5"/>
  <w15:docId w15:val="{5F883905-3921-405A-ADDD-5E81A925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3FE"/>
    <w:pPr>
      <w:spacing w:after="200" w:line="276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A6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3F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3FE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A6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3FE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FE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Auditor of State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Corey M. Jordan</dc:creator>
  <cp:lastModifiedBy>Blaine E. Kelly</cp:lastModifiedBy>
  <cp:revision>2</cp:revision>
  <cp:lastPrinted>2019-03-01T13:42:00Z</cp:lastPrinted>
  <dcterms:created xsi:type="dcterms:W3CDTF">2019-03-04T18:32:00Z</dcterms:created>
  <dcterms:modified xsi:type="dcterms:W3CDTF">2019-03-04T18:32:00Z</dcterms:modified>
</cp:coreProperties>
</file>