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2D" w:rsidRPr="00641290" w:rsidRDefault="00E50B2D"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 xml:space="preserve">Chairman </w:t>
      </w:r>
      <w:r w:rsidR="00106F5F" w:rsidRPr="00641290">
        <w:rPr>
          <w:rFonts w:ascii="Times New Roman" w:hAnsi="Times New Roman" w:cs="Times New Roman"/>
          <w:sz w:val="24"/>
          <w:szCs w:val="24"/>
        </w:rPr>
        <w:t>Burke</w:t>
      </w:r>
      <w:r w:rsidRPr="00641290">
        <w:rPr>
          <w:rFonts w:ascii="Times New Roman" w:hAnsi="Times New Roman" w:cs="Times New Roman"/>
          <w:sz w:val="24"/>
          <w:szCs w:val="24"/>
        </w:rPr>
        <w:t xml:space="preserve">, Vice Chair </w:t>
      </w:r>
      <w:r w:rsidR="00106F5F" w:rsidRPr="00641290">
        <w:rPr>
          <w:rFonts w:ascii="Times New Roman" w:hAnsi="Times New Roman" w:cs="Times New Roman"/>
          <w:sz w:val="24"/>
          <w:szCs w:val="24"/>
        </w:rPr>
        <w:t>Huffman</w:t>
      </w:r>
      <w:r w:rsidRPr="00641290">
        <w:rPr>
          <w:rFonts w:ascii="Times New Roman" w:hAnsi="Times New Roman" w:cs="Times New Roman"/>
          <w:sz w:val="24"/>
          <w:szCs w:val="24"/>
        </w:rPr>
        <w:t xml:space="preserve">, Ranking Member </w:t>
      </w:r>
      <w:r w:rsidR="00106F5F" w:rsidRPr="00641290">
        <w:rPr>
          <w:rFonts w:ascii="Times New Roman" w:hAnsi="Times New Roman" w:cs="Times New Roman"/>
          <w:sz w:val="24"/>
          <w:szCs w:val="24"/>
        </w:rPr>
        <w:t>Antonio</w:t>
      </w:r>
      <w:r w:rsidRPr="00641290">
        <w:rPr>
          <w:rFonts w:ascii="Times New Roman" w:hAnsi="Times New Roman" w:cs="Times New Roman"/>
          <w:sz w:val="24"/>
          <w:szCs w:val="24"/>
        </w:rPr>
        <w:t xml:space="preserve">, and members of the </w:t>
      </w:r>
      <w:r w:rsidR="00106F5F" w:rsidRPr="00641290">
        <w:rPr>
          <w:rFonts w:ascii="Times New Roman" w:hAnsi="Times New Roman" w:cs="Times New Roman"/>
          <w:sz w:val="24"/>
          <w:szCs w:val="24"/>
        </w:rPr>
        <w:t>Senate</w:t>
      </w:r>
      <w:r w:rsidRPr="00641290">
        <w:rPr>
          <w:rFonts w:ascii="Times New Roman" w:hAnsi="Times New Roman" w:cs="Times New Roman"/>
          <w:sz w:val="24"/>
          <w:szCs w:val="24"/>
        </w:rPr>
        <w:t xml:space="preserve"> Health Committee, thank you for the opportunity to present sponsor testimony on House Bill 203.</w:t>
      </w:r>
      <w:r w:rsidR="0014409A" w:rsidRPr="00641290">
        <w:rPr>
          <w:rFonts w:ascii="Times New Roman" w:hAnsi="Times New Roman" w:cs="Times New Roman"/>
          <w:sz w:val="24"/>
          <w:szCs w:val="24"/>
        </w:rPr>
        <w:t xml:space="preserve"> </w:t>
      </w:r>
      <w:r w:rsidRPr="00641290">
        <w:rPr>
          <w:rFonts w:ascii="Times New Roman" w:hAnsi="Times New Roman" w:cs="Times New Roman"/>
          <w:sz w:val="24"/>
          <w:szCs w:val="24"/>
        </w:rPr>
        <w:t>HB 203 will make the services provided by Mobile Dental Facilities more effective in order to allow greater access to proper oral health care.</w:t>
      </w:r>
    </w:p>
    <w:p w:rsidR="00E50B2D" w:rsidRPr="00641290" w:rsidRDefault="00E50B2D"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Dental care is the number one unmet health care need in Ohio, and mobile dental facilities (MDF) provide access to uninsured or underinsured families and children so that they can have proper access to oral health care.</w:t>
      </w:r>
      <w:r w:rsidR="0014409A" w:rsidRPr="00641290">
        <w:rPr>
          <w:rFonts w:ascii="Times New Roman" w:hAnsi="Times New Roman" w:cs="Times New Roman"/>
          <w:sz w:val="24"/>
          <w:szCs w:val="24"/>
        </w:rPr>
        <w:t xml:space="preserve"> Children from families of lower incomes, or whose parents do not have dental insurance, and individuals covered by Medicaid are less likely to have receive</w:t>
      </w:r>
      <w:r w:rsidR="00620B30" w:rsidRPr="00641290">
        <w:rPr>
          <w:rFonts w:ascii="Times New Roman" w:hAnsi="Times New Roman" w:cs="Times New Roman"/>
          <w:sz w:val="24"/>
          <w:szCs w:val="24"/>
        </w:rPr>
        <w:t>d</w:t>
      </w:r>
      <w:r w:rsidR="0014409A" w:rsidRPr="00641290">
        <w:rPr>
          <w:rFonts w:ascii="Times New Roman" w:hAnsi="Times New Roman" w:cs="Times New Roman"/>
          <w:sz w:val="24"/>
          <w:szCs w:val="24"/>
        </w:rPr>
        <w:t xml:space="preserve"> dental care compared to other populations. Comparatively, 90% of children with private insurance </w:t>
      </w:r>
      <w:r w:rsidR="00620B30" w:rsidRPr="00641290">
        <w:rPr>
          <w:rFonts w:ascii="Times New Roman" w:hAnsi="Times New Roman" w:cs="Times New Roman"/>
          <w:sz w:val="24"/>
          <w:szCs w:val="24"/>
        </w:rPr>
        <w:t>have had a recent visit to the</w:t>
      </w:r>
      <w:r w:rsidR="0014409A" w:rsidRPr="00641290">
        <w:rPr>
          <w:rFonts w:ascii="Times New Roman" w:hAnsi="Times New Roman" w:cs="Times New Roman"/>
          <w:sz w:val="24"/>
          <w:szCs w:val="24"/>
        </w:rPr>
        <w:t xml:space="preserve"> dentist.</w:t>
      </w:r>
      <w:r w:rsidRPr="00641290">
        <w:rPr>
          <w:rFonts w:ascii="Times New Roman" w:hAnsi="Times New Roman" w:cs="Times New Roman"/>
          <w:sz w:val="24"/>
          <w:szCs w:val="24"/>
        </w:rPr>
        <w:t xml:space="preserve"> </w:t>
      </w:r>
      <w:r w:rsidR="0014409A" w:rsidRPr="00641290">
        <w:rPr>
          <w:rFonts w:ascii="Times New Roman" w:hAnsi="Times New Roman" w:cs="Times New Roman"/>
          <w:sz w:val="24"/>
          <w:szCs w:val="24"/>
        </w:rPr>
        <w:t>Mobile</w:t>
      </w:r>
      <w:r w:rsidR="00620B30" w:rsidRPr="00641290">
        <w:rPr>
          <w:rFonts w:ascii="Times New Roman" w:hAnsi="Times New Roman" w:cs="Times New Roman"/>
          <w:sz w:val="24"/>
          <w:szCs w:val="24"/>
        </w:rPr>
        <w:t xml:space="preserve"> facilities are able to fill in this gap of care by serving these communities</w:t>
      </w:r>
      <w:r w:rsidRPr="00641290">
        <w:rPr>
          <w:rFonts w:ascii="Times New Roman" w:hAnsi="Times New Roman" w:cs="Times New Roman"/>
          <w:sz w:val="24"/>
          <w:szCs w:val="24"/>
        </w:rPr>
        <w:t>.</w:t>
      </w:r>
    </w:p>
    <w:p w:rsidR="00E50B2D" w:rsidRPr="00641290" w:rsidRDefault="00E50B2D"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This legislation will allow the medical records of an MDF patient to transfer to a dental office so that those MDF patients can receive more effective and effici</w:t>
      </w:r>
      <w:bookmarkStart w:id="0" w:name="_GoBack"/>
      <w:bookmarkEnd w:id="0"/>
      <w:r w:rsidRPr="00641290">
        <w:rPr>
          <w:rFonts w:ascii="Times New Roman" w:hAnsi="Times New Roman" w:cs="Times New Roman"/>
          <w:sz w:val="24"/>
          <w:szCs w:val="24"/>
        </w:rPr>
        <w:t>ent follow up services. As it currently stands, these records do not follow the patient. If the individual seeks follow up services at a dentists’ office, x-rays or other evaluations will need to be repeated since that dentist doesn’t have access to the initial evaluation from the MDF. This often results in out-of-pocket expenses for the patient.</w:t>
      </w:r>
    </w:p>
    <w:p w:rsidR="00E50B2D" w:rsidRPr="00641290" w:rsidRDefault="00E50B2D"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 xml:space="preserve">Following services, the bill requires that the MDF provide the patient with; </w:t>
      </w:r>
    </w:p>
    <w:p w:rsidR="00E50B2D" w:rsidRPr="00641290" w:rsidRDefault="00E50B2D" w:rsidP="00641290">
      <w:pPr>
        <w:pStyle w:val="ListParagraph"/>
        <w:numPr>
          <w:ilvl w:val="0"/>
          <w:numId w:val="1"/>
        </w:numPr>
        <w:spacing w:line="240" w:lineRule="auto"/>
        <w:ind w:firstLine="0"/>
        <w:rPr>
          <w:rFonts w:ascii="Times New Roman" w:hAnsi="Times New Roman" w:cs="Times New Roman"/>
          <w:sz w:val="24"/>
          <w:szCs w:val="24"/>
        </w:rPr>
      </w:pPr>
      <w:r w:rsidRPr="00641290">
        <w:rPr>
          <w:rFonts w:ascii="Times New Roman" w:hAnsi="Times New Roman" w:cs="Times New Roman"/>
          <w:sz w:val="24"/>
          <w:szCs w:val="24"/>
        </w:rPr>
        <w:t>A list of dental services provided to the patients</w:t>
      </w:r>
    </w:p>
    <w:p w:rsidR="00E50B2D" w:rsidRPr="00641290" w:rsidRDefault="00E50B2D" w:rsidP="00641290">
      <w:pPr>
        <w:pStyle w:val="ListParagraph"/>
        <w:numPr>
          <w:ilvl w:val="0"/>
          <w:numId w:val="1"/>
        </w:numPr>
        <w:spacing w:line="240" w:lineRule="auto"/>
        <w:ind w:firstLine="0"/>
        <w:rPr>
          <w:rFonts w:ascii="Times New Roman" w:hAnsi="Times New Roman" w:cs="Times New Roman"/>
          <w:sz w:val="24"/>
          <w:szCs w:val="24"/>
        </w:rPr>
      </w:pPr>
      <w:r w:rsidRPr="00641290">
        <w:rPr>
          <w:rFonts w:ascii="Times New Roman" w:hAnsi="Times New Roman" w:cs="Times New Roman"/>
          <w:sz w:val="24"/>
          <w:szCs w:val="24"/>
        </w:rPr>
        <w:t xml:space="preserve">Any recommendations regarding further dental services </w:t>
      </w:r>
    </w:p>
    <w:p w:rsidR="00E50B2D" w:rsidRPr="00641290" w:rsidRDefault="00E50B2D" w:rsidP="00641290">
      <w:pPr>
        <w:pStyle w:val="ListParagraph"/>
        <w:numPr>
          <w:ilvl w:val="0"/>
          <w:numId w:val="1"/>
        </w:numPr>
        <w:spacing w:line="240" w:lineRule="auto"/>
        <w:ind w:firstLine="0"/>
        <w:rPr>
          <w:rFonts w:ascii="Times New Roman" w:hAnsi="Times New Roman" w:cs="Times New Roman"/>
          <w:sz w:val="24"/>
          <w:szCs w:val="24"/>
        </w:rPr>
      </w:pPr>
      <w:r w:rsidRPr="00641290">
        <w:rPr>
          <w:rFonts w:ascii="Times New Roman" w:hAnsi="Times New Roman" w:cs="Times New Roman"/>
          <w:sz w:val="24"/>
          <w:szCs w:val="24"/>
        </w:rPr>
        <w:t xml:space="preserve">A notice to the patient that the facility must provide access to the patient’s complete dental records </w:t>
      </w:r>
    </w:p>
    <w:p w:rsidR="00E50B2D" w:rsidRPr="00641290" w:rsidRDefault="00E50B2D"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 xml:space="preserve">Additionally, </w:t>
      </w:r>
      <w:r w:rsidR="00620B30" w:rsidRPr="00641290">
        <w:rPr>
          <w:rFonts w:ascii="Times New Roman" w:hAnsi="Times New Roman" w:cs="Times New Roman"/>
          <w:sz w:val="24"/>
          <w:szCs w:val="24"/>
        </w:rPr>
        <w:t>this</w:t>
      </w:r>
      <w:r w:rsidRPr="00641290">
        <w:rPr>
          <w:rFonts w:ascii="Times New Roman" w:hAnsi="Times New Roman" w:cs="Times New Roman"/>
          <w:sz w:val="24"/>
          <w:szCs w:val="24"/>
        </w:rPr>
        <w:t xml:space="preserve"> legislation will establish a greater framework for a statewide MDF database. There is currently no means to know which mobile dental facilities are operating throughout the state, or which dentists are associated with those MDF’s. The bill requires that MDF operators register with the state dental board.</w:t>
      </w:r>
      <w:r w:rsidR="0014409A" w:rsidRPr="00641290">
        <w:rPr>
          <w:rFonts w:ascii="Times New Roman" w:hAnsi="Times New Roman" w:cs="Times New Roman"/>
          <w:sz w:val="24"/>
          <w:szCs w:val="24"/>
        </w:rPr>
        <w:t xml:space="preserve"> Currently, 14 other states have some regulation on mobile dental facilities.  </w:t>
      </w:r>
      <w:r w:rsidRPr="00641290">
        <w:rPr>
          <w:rFonts w:ascii="Times New Roman" w:hAnsi="Times New Roman" w:cs="Times New Roman"/>
          <w:sz w:val="24"/>
          <w:szCs w:val="24"/>
        </w:rPr>
        <w:t>Ultimately, the bill will provide enhanced access to dental care for Ohioans, and make it easier and more cost efficient for them to maintain proper oral health.</w:t>
      </w:r>
      <w:r w:rsidR="00641290" w:rsidRPr="00641290">
        <w:rPr>
          <w:rFonts w:ascii="Times New Roman" w:hAnsi="Times New Roman" w:cs="Times New Roman"/>
          <w:sz w:val="24"/>
          <w:szCs w:val="24"/>
        </w:rPr>
        <w:t xml:space="preserve"> I want to stress that there are no new fees in HB 203, this is the least burdensome approach to enhancing the services provided by MDF’s. </w:t>
      </w:r>
    </w:p>
    <w:p w:rsidR="00AB61D8" w:rsidRPr="00641290" w:rsidRDefault="00620B30" w:rsidP="00641290">
      <w:pPr>
        <w:spacing w:line="240" w:lineRule="auto"/>
        <w:rPr>
          <w:rFonts w:ascii="Times New Roman" w:hAnsi="Times New Roman" w:cs="Times New Roman"/>
          <w:sz w:val="24"/>
          <w:szCs w:val="24"/>
        </w:rPr>
      </w:pPr>
      <w:r w:rsidRPr="00641290">
        <w:rPr>
          <w:rFonts w:ascii="Times New Roman" w:hAnsi="Times New Roman" w:cs="Times New Roman"/>
          <w:sz w:val="24"/>
          <w:szCs w:val="24"/>
        </w:rPr>
        <w:t xml:space="preserve">Chairman </w:t>
      </w:r>
      <w:r w:rsidR="00641290" w:rsidRPr="00641290">
        <w:rPr>
          <w:rFonts w:ascii="Times New Roman" w:hAnsi="Times New Roman" w:cs="Times New Roman"/>
          <w:sz w:val="24"/>
          <w:szCs w:val="24"/>
        </w:rPr>
        <w:t>Burke</w:t>
      </w:r>
      <w:r w:rsidRPr="00641290">
        <w:rPr>
          <w:rFonts w:ascii="Times New Roman" w:hAnsi="Times New Roman" w:cs="Times New Roman"/>
          <w:sz w:val="24"/>
          <w:szCs w:val="24"/>
        </w:rPr>
        <w:t xml:space="preserve"> and the rest of the </w:t>
      </w:r>
      <w:r w:rsidR="00641290" w:rsidRPr="00641290">
        <w:rPr>
          <w:rFonts w:ascii="Times New Roman" w:hAnsi="Times New Roman" w:cs="Times New Roman"/>
          <w:sz w:val="24"/>
          <w:szCs w:val="24"/>
        </w:rPr>
        <w:t>Senate</w:t>
      </w:r>
      <w:r w:rsidRPr="00641290">
        <w:rPr>
          <w:rFonts w:ascii="Times New Roman" w:hAnsi="Times New Roman" w:cs="Times New Roman"/>
          <w:sz w:val="24"/>
          <w:szCs w:val="24"/>
        </w:rPr>
        <w:t xml:space="preserve"> Health committee, I appreciate this opportunity to give sponsor testimony on HB 203 and will gladly answer any questions at this time. </w:t>
      </w:r>
    </w:p>
    <w:sectPr w:rsidR="00AB61D8" w:rsidRPr="006412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2D" w:rsidRDefault="00E50B2D" w:rsidP="00E50B2D">
      <w:pPr>
        <w:spacing w:after="0" w:line="240" w:lineRule="auto"/>
      </w:pPr>
      <w:r>
        <w:separator/>
      </w:r>
    </w:p>
  </w:endnote>
  <w:endnote w:type="continuationSeparator" w:id="0">
    <w:p w:rsidR="00E50B2D" w:rsidRDefault="00E50B2D" w:rsidP="00E5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2D" w:rsidRDefault="00E50B2D" w:rsidP="00E50B2D">
      <w:pPr>
        <w:spacing w:after="0" w:line="240" w:lineRule="auto"/>
      </w:pPr>
      <w:r>
        <w:separator/>
      </w:r>
    </w:p>
  </w:footnote>
  <w:footnote w:type="continuationSeparator" w:id="0">
    <w:p w:rsidR="00E50B2D" w:rsidRDefault="00E50B2D" w:rsidP="00E5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D" w:rsidRPr="00070230" w:rsidRDefault="00E50B2D" w:rsidP="00E50B2D">
    <w:pPr>
      <w:pStyle w:val="Title"/>
      <w:tabs>
        <w:tab w:val="left" w:pos="1890"/>
        <w:tab w:val="center" w:pos="4680"/>
      </w:tabs>
      <w:spacing w:before="0" w:after="0"/>
      <w:jc w:val="left"/>
      <w:rPr>
        <w:rFonts w:ascii="Times New Roman" w:hAnsi="Times New Roman" w:cs="Times New Roman"/>
        <w:sz w:val="28"/>
        <w:szCs w:val="28"/>
      </w:rPr>
    </w:pPr>
    <w:r w:rsidRPr="00070230">
      <w:rPr>
        <w:rFonts w:ascii="Times New Roman" w:hAnsi="Times New Roman" w:cs="Times New Roman"/>
        <w:sz w:val="28"/>
        <w:szCs w:val="28"/>
      </w:rPr>
      <w:tab/>
    </w:r>
    <w:r w:rsidRPr="00070230">
      <w:rPr>
        <w:rFonts w:ascii="Times New Roman" w:hAnsi="Times New Roman" w:cs="Times New Roman"/>
        <w:sz w:val="28"/>
        <w:szCs w:val="28"/>
      </w:rPr>
      <w:tab/>
    </w:r>
    <w:r w:rsidRPr="00070230">
      <w:rPr>
        <w:rFonts w:ascii="Times New Roman" w:hAnsi="Times New Roman" w:cs="Times New Roman"/>
        <w:noProof/>
        <w:sz w:val="28"/>
        <w:szCs w:val="28"/>
      </w:rPr>
      <w:drawing>
        <wp:inline distT="0" distB="0" distL="0" distR="0" wp14:anchorId="136914E8" wp14:editId="4153D1F0">
          <wp:extent cx="3295650" cy="1266825"/>
          <wp:effectExtent l="0" t="0" r="0" b="9525"/>
          <wp:docPr id="7" name="Picture 7" descr="cid:image001.gif@01D26DAA.2FCB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6DAA.2FCB0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1266825"/>
                  </a:xfrm>
                  <a:prstGeom prst="rect">
                    <a:avLst/>
                  </a:prstGeom>
                  <a:noFill/>
                  <a:ln>
                    <a:noFill/>
                  </a:ln>
                </pic:spPr>
              </pic:pic>
            </a:graphicData>
          </a:graphic>
        </wp:inline>
      </w:drawing>
    </w:r>
    <w:r w:rsidRPr="000702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A9ACDE" wp14:editId="5359A1D4">
              <wp:simplePos x="0" y="0"/>
              <wp:positionH relativeFrom="column">
                <wp:posOffset>-752475</wp:posOffset>
              </wp:positionH>
              <wp:positionV relativeFrom="paragraph">
                <wp:posOffset>74295</wp:posOffset>
              </wp:positionV>
              <wp:extent cx="1800225" cy="2019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2D" w:rsidRPr="00070230" w:rsidRDefault="00E50B2D" w:rsidP="00E50B2D">
                          <w:pPr>
                            <w:jc w:val="center"/>
                            <w:rPr>
                              <w:rFonts w:ascii="Times New Roman" w:hAnsi="Times New Roman" w:cs="Times New Roman"/>
                              <w:b/>
                              <w:sz w:val="2"/>
                              <w:u w:val="single"/>
                            </w:rPr>
                          </w:pPr>
                          <w:r w:rsidRPr="00070230">
                            <w:rPr>
                              <w:rFonts w:ascii="Times New Roman" w:hAnsi="Times New Roman" w:cs="Times New Roman"/>
                              <w:b/>
                              <w:u w:val="single"/>
                            </w:rPr>
                            <w:t>62</w:t>
                          </w:r>
                          <w:r w:rsidRPr="00070230">
                            <w:rPr>
                              <w:rFonts w:ascii="Times New Roman" w:hAnsi="Times New Roman" w:cs="Times New Roman"/>
                              <w:b/>
                              <w:u w:val="single"/>
                              <w:vertAlign w:val="superscript"/>
                            </w:rPr>
                            <w:t>nd</w:t>
                          </w:r>
                          <w:r w:rsidRPr="00070230">
                            <w:rPr>
                              <w:rFonts w:ascii="Times New Roman" w:hAnsi="Times New Roman" w:cs="Times New Roman"/>
                              <w:b/>
                              <w:u w:val="single"/>
                            </w:rPr>
                            <w:t xml:space="preserve"> House District</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Warren County</w:t>
                          </w:r>
                        </w:p>
                        <w:p w:rsidR="00E50B2D" w:rsidRPr="00070230" w:rsidRDefault="00E50B2D" w:rsidP="00E50B2D">
                          <w:pPr>
                            <w:jc w:val="center"/>
                            <w:rPr>
                              <w:rFonts w:ascii="Times New Roman" w:hAnsi="Times New Roman" w:cs="Times New Roman"/>
                              <w:b/>
                              <w:sz w:val="18"/>
                              <w:szCs w:val="18"/>
                            </w:rPr>
                          </w:pPr>
                        </w:p>
                        <w:p w:rsidR="00E50B2D" w:rsidRPr="00070230" w:rsidRDefault="00E50B2D" w:rsidP="00E50B2D">
                          <w:pPr>
                            <w:jc w:val="center"/>
                            <w:rPr>
                              <w:rFonts w:ascii="Times New Roman" w:hAnsi="Times New Roman" w:cs="Times New Roman"/>
                              <w:b/>
                              <w:u w:val="single"/>
                            </w:rPr>
                          </w:pPr>
                          <w:r w:rsidRPr="00070230">
                            <w:rPr>
                              <w:rFonts w:ascii="Times New Roman" w:hAnsi="Times New Roman" w:cs="Times New Roman"/>
                              <w:b/>
                              <w:u w:val="single"/>
                            </w:rPr>
                            <w:t>Columbus Office</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 xml:space="preserve">Vern </w:t>
                          </w:r>
                          <w:proofErr w:type="spellStart"/>
                          <w:r w:rsidRPr="00070230">
                            <w:rPr>
                              <w:rFonts w:ascii="Times New Roman" w:hAnsi="Times New Roman" w:cs="Times New Roman"/>
                              <w:sz w:val="18"/>
                              <w:szCs w:val="18"/>
                            </w:rPr>
                            <w:t>Riffe</w:t>
                          </w:r>
                          <w:proofErr w:type="spellEnd"/>
                          <w:r w:rsidRPr="00070230">
                            <w:rPr>
                              <w:rFonts w:ascii="Times New Roman" w:hAnsi="Times New Roman" w:cs="Times New Roman"/>
                              <w:sz w:val="18"/>
                              <w:szCs w:val="18"/>
                            </w:rPr>
                            <w:t xml:space="preserve"> Center </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77 S. High Street</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13th Floor</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Columbus, Ohio 43215-6111</w:t>
                          </w:r>
                        </w:p>
                        <w:p w:rsidR="00E50B2D" w:rsidRDefault="00E50B2D" w:rsidP="00E50B2D">
                          <w:pPr>
                            <w:jc w:val="center"/>
                            <w:rPr>
                              <w:rFonts w:ascii="Californian FB" w:hAnsi="Californian FB"/>
                              <w:sz w:val="18"/>
                              <w:szCs w:val="18"/>
                            </w:rPr>
                          </w:pPr>
                          <w:r>
                            <w:rPr>
                              <w:rFonts w:ascii="Californian FB" w:hAnsi="Californian FB"/>
                              <w:sz w:val="18"/>
                              <w:szCs w:val="18"/>
                            </w:rPr>
                            <w:t xml:space="preserve">(614) 644-6023 </w:t>
                          </w:r>
                        </w:p>
                        <w:p w:rsidR="00E50B2D" w:rsidRPr="00E13446" w:rsidRDefault="00E50B2D" w:rsidP="00E50B2D">
                          <w:pPr>
                            <w:jc w:val="center"/>
                            <w:rPr>
                              <w:rFonts w:ascii="Californian FB" w:hAnsi="Californian FB"/>
                              <w:sz w:val="18"/>
                              <w:szCs w:val="18"/>
                            </w:rPr>
                          </w:pPr>
                          <w:r w:rsidRPr="00E13446">
                            <w:rPr>
                              <w:rFonts w:ascii="Californian FB" w:hAnsi="Californian FB"/>
                              <w:sz w:val="18"/>
                              <w:szCs w:val="18"/>
                            </w:rPr>
                            <w:t xml:space="preserve"> (800) 282-0253</w:t>
                          </w:r>
                        </w:p>
                        <w:p w:rsidR="00E50B2D" w:rsidRPr="00E13446" w:rsidRDefault="00E50B2D" w:rsidP="00E50B2D">
                          <w:pPr>
                            <w:jc w:val="center"/>
                            <w:rPr>
                              <w:rFonts w:ascii="Californian FB" w:hAnsi="Californian FB"/>
                              <w:sz w:val="18"/>
                              <w:szCs w:val="18"/>
                            </w:rPr>
                          </w:pPr>
                          <w:r>
                            <w:rPr>
                              <w:rFonts w:ascii="Californian FB" w:hAnsi="Californian FB"/>
                              <w:sz w:val="18"/>
                              <w:szCs w:val="18"/>
                            </w:rPr>
                            <w:t>(614) 719-0000</w:t>
                          </w:r>
                          <w:r w:rsidRPr="00E13446">
                            <w:rPr>
                              <w:rFonts w:ascii="Californian FB" w:hAnsi="Californian FB"/>
                              <w:sz w:val="18"/>
                              <w:szCs w:val="18"/>
                            </w:rPr>
                            <w:t xml:space="preserve"> (Fax)</w:t>
                          </w:r>
                        </w:p>
                        <w:p w:rsidR="00E50B2D" w:rsidRDefault="00070230" w:rsidP="00E50B2D">
                          <w:pPr>
                            <w:jc w:val="center"/>
                            <w:rPr>
                              <w:rFonts w:ascii="Californian FB" w:hAnsi="Californian FB"/>
                              <w:sz w:val="18"/>
                              <w:szCs w:val="18"/>
                            </w:rPr>
                          </w:pPr>
                          <w:hyperlink r:id="rId3" w:history="1">
                            <w:r w:rsidR="00E50B2D" w:rsidRPr="00CF7C23">
                              <w:rPr>
                                <w:rStyle w:val="Hyperlink"/>
                                <w:rFonts w:ascii="Californian FB" w:hAnsi="Californian FB"/>
                                <w:sz w:val="18"/>
                                <w:szCs w:val="18"/>
                              </w:rPr>
                              <w:t>Rep62@ohiohouse.gov</w:t>
                            </w:r>
                          </w:hyperlink>
                        </w:p>
                        <w:p w:rsidR="00E50B2D" w:rsidRPr="00E13446" w:rsidRDefault="00E50B2D" w:rsidP="00E50B2D">
                          <w:pPr>
                            <w:jc w:val="center"/>
                            <w:rPr>
                              <w:rFonts w:ascii="Californian FB" w:hAnsi="Californian FB"/>
                              <w:sz w:val="18"/>
                              <w:szCs w:val="18"/>
                            </w:rPr>
                          </w:pPr>
                          <w:r>
                            <w:rPr>
                              <w:rFonts w:ascii="Californian FB" w:hAnsi="Californian FB"/>
                              <w:sz w:val="18"/>
                              <w:szCs w:val="18"/>
                            </w:rPr>
                            <w:t>www.ohiohouse.gov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9ACDE" id="_x0000_t202" coordsize="21600,21600" o:spt="202" path="m,l,21600r21600,l21600,xe">
              <v:stroke joinstyle="miter"/>
              <v:path gradientshapeok="t" o:connecttype="rect"/>
            </v:shapetype>
            <v:shape id="Text Box 2" o:spid="_x0000_s1026" type="#_x0000_t202" style="position:absolute;margin-left:-59.25pt;margin-top:5.85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" stroked="f">
              <v:textbox>
                <w:txbxContent>
                  <w:p w:rsidR="00E50B2D" w:rsidRPr="00070230" w:rsidRDefault="00E50B2D" w:rsidP="00E50B2D">
                    <w:pPr>
                      <w:jc w:val="center"/>
                      <w:rPr>
                        <w:rFonts w:ascii="Times New Roman" w:hAnsi="Times New Roman" w:cs="Times New Roman"/>
                        <w:b/>
                        <w:sz w:val="2"/>
                        <w:u w:val="single"/>
                      </w:rPr>
                    </w:pPr>
                    <w:r w:rsidRPr="00070230">
                      <w:rPr>
                        <w:rFonts w:ascii="Times New Roman" w:hAnsi="Times New Roman" w:cs="Times New Roman"/>
                        <w:b/>
                        <w:u w:val="single"/>
                      </w:rPr>
                      <w:t>62</w:t>
                    </w:r>
                    <w:r w:rsidRPr="00070230">
                      <w:rPr>
                        <w:rFonts w:ascii="Times New Roman" w:hAnsi="Times New Roman" w:cs="Times New Roman"/>
                        <w:b/>
                        <w:u w:val="single"/>
                        <w:vertAlign w:val="superscript"/>
                      </w:rPr>
                      <w:t>nd</w:t>
                    </w:r>
                    <w:r w:rsidRPr="00070230">
                      <w:rPr>
                        <w:rFonts w:ascii="Times New Roman" w:hAnsi="Times New Roman" w:cs="Times New Roman"/>
                        <w:b/>
                        <w:u w:val="single"/>
                      </w:rPr>
                      <w:t xml:space="preserve"> House District</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Warren County</w:t>
                    </w:r>
                  </w:p>
                  <w:p w:rsidR="00E50B2D" w:rsidRPr="00070230" w:rsidRDefault="00E50B2D" w:rsidP="00E50B2D">
                    <w:pPr>
                      <w:jc w:val="center"/>
                      <w:rPr>
                        <w:rFonts w:ascii="Times New Roman" w:hAnsi="Times New Roman" w:cs="Times New Roman"/>
                        <w:b/>
                        <w:sz w:val="18"/>
                        <w:szCs w:val="18"/>
                      </w:rPr>
                    </w:pPr>
                  </w:p>
                  <w:p w:rsidR="00E50B2D" w:rsidRPr="00070230" w:rsidRDefault="00E50B2D" w:rsidP="00E50B2D">
                    <w:pPr>
                      <w:jc w:val="center"/>
                      <w:rPr>
                        <w:rFonts w:ascii="Times New Roman" w:hAnsi="Times New Roman" w:cs="Times New Roman"/>
                        <w:b/>
                        <w:u w:val="single"/>
                      </w:rPr>
                    </w:pPr>
                    <w:r w:rsidRPr="00070230">
                      <w:rPr>
                        <w:rFonts w:ascii="Times New Roman" w:hAnsi="Times New Roman" w:cs="Times New Roman"/>
                        <w:b/>
                        <w:u w:val="single"/>
                      </w:rPr>
                      <w:t>Columbus Office</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 xml:space="preserve">Vern </w:t>
                    </w:r>
                    <w:proofErr w:type="spellStart"/>
                    <w:r w:rsidRPr="00070230">
                      <w:rPr>
                        <w:rFonts w:ascii="Times New Roman" w:hAnsi="Times New Roman" w:cs="Times New Roman"/>
                        <w:sz w:val="18"/>
                        <w:szCs w:val="18"/>
                      </w:rPr>
                      <w:t>Riffe</w:t>
                    </w:r>
                    <w:proofErr w:type="spellEnd"/>
                    <w:r w:rsidRPr="00070230">
                      <w:rPr>
                        <w:rFonts w:ascii="Times New Roman" w:hAnsi="Times New Roman" w:cs="Times New Roman"/>
                        <w:sz w:val="18"/>
                        <w:szCs w:val="18"/>
                      </w:rPr>
                      <w:t xml:space="preserve"> Center </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77 S. High Street</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13th Floor</w:t>
                    </w:r>
                  </w:p>
                  <w:p w:rsidR="00E50B2D" w:rsidRPr="00070230" w:rsidRDefault="00E50B2D" w:rsidP="00E50B2D">
                    <w:pPr>
                      <w:jc w:val="center"/>
                      <w:rPr>
                        <w:rFonts w:ascii="Times New Roman" w:hAnsi="Times New Roman" w:cs="Times New Roman"/>
                        <w:sz w:val="18"/>
                        <w:szCs w:val="18"/>
                      </w:rPr>
                    </w:pPr>
                    <w:r w:rsidRPr="00070230">
                      <w:rPr>
                        <w:rFonts w:ascii="Times New Roman" w:hAnsi="Times New Roman" w:cs="Times New Roman"/>
                        <w:sz w:val="18"/>
                        <w:szCs w:val="18"/>
                      </w:rPr>
                      <w:t>Columbus, Ohio 43215-6111</w:t>
                    </w:r>
                  </w:p>
                  <w:p w:rsidR="00E50B2D" w:rsidRDefault="00E50B2D" w:rsidP="00E50B2D">
                    <w:pPr>
                      <w:jc w:val="center"/>
                      <w:rPr>
                        <w:rFonts w:ascii="Californian FB" w:hAnsi="Californian FB"/>
                        <w:sz w:val="18"/>
                        <w:szCs w:val="18"/>
                      </w:rPr>
                    </w:pPr>
                    <w:r>
                      <w:rPr>
                        <w:rFonts w:ascii="Californian FB" w:hAnsi="Californian FB"/>
                        <w:sz w:val="18"/>
                        <w:szCs w:val="18"/>
                      </w:rPr>
                      <w:t xml:space="preserve">(614) 644-6023 </w:t>
                    </w:r>
                  </w:p>
                  <w:p w:rsidR="00E50B2D" w:rsidRPr="00E13446" w:rsidRDefault="00E50B2D" w:rsidP="00E50B2D">
                    <w:pPr>
                      <w:jc w:val="center"/>
                      <w:rPr>
                        <w:rFonts w:ascii="Californian FB" w:hAnsi="Californian FB"/>
                        <w:sz w:val="18"/>
                        <w:szCs w:val="18"/>
                      </w:rPr>
                    </w:pPr>
                    <w:r w:rsidRPr="00E13446">
                      <w:rPr>
                        <w:rFonts w:ascii="Californian FB" w:hAnsi="Californian FB"/>
                        <w:sz w:val="18"/>
                        <w:szCs w:val="18"/>
                      </w:rPr>
                      <w:t xml:space="preserve"> (800) 282-0253</w:t>
                    </w:r>
                  </w:p>
                  <w:p w:rsidR="00E50B2D" w:rsidRPr="00E13446" w:rsidRDefault="00E50B2D" w:rsidP="00E50B2D">
                    <w:pPr>
                      <w:jc w:val="center"/>
                      <w:rPr>
                        <w:rFonts w:ascii="Californian FB" w:hAnsi="Californian FB"/>
                        <w:sz w:val="18"/>
                        <w:szCs w:val="18"/>
                      </w:rPr>
                    </w:pPr>
                    <w:r>
                      <w:rPr>
                        <w:rFonts w:ascii="Californian FB" w:hAnsi="Californian FB"/>
                        <w:sz w:val="18"/>
                        <w:szCs w:val="18"/>
                      </w:rPr>
                      <w:t>(614) 719-0000</w:t>
                    </w:r>
                    <w:r w:rsidRPr="00E13446">
                      <w:rPr>
                        <w:rFonts w:ascii="Californian FB" w:hAnsi="Californian FB"/>
                        <w:sz w:val="18"/>
                        <w:szCs w:val="18"/>
                      </w:rPr>
                      <w:t xml:space="preserve"> (Fax)</w:t>
                    </w:r>
                  </w:p>
                  <w:p w:rsidR="00E50B2D" w:rsidRDefault="00070230" w:rsidP="00E50B2D">
                    <w:pPr>
                      <w:jc w:val="center"/>
                      <w:rPr>
                        <w:rFonts w:ascii="Californian FB" w:hAnsi="Californian FB"/>
                        <w:sz w:val="18"/>
                        <w:szCs w:val="18"/>
                      </w:rPr>
                    </w:pPr>
                    <w:hyperlink r:id="rId4" w:history="1">
                      <w:r w:rsidR="00E50B2D" w:rsidRPr="00CF7C23">
                        <w:rPr>
                          <w:rStyle w:val="Hyperlink"/>
                          <w:rFonts w:ascii="Californian FB" w:hAnsi="Californian FB"/>
                          <w:sz w:val="18"/>
                          <w:szCs w:val="18"/>
                        </w:rPr>
                        <w:t>Rep62@ohiohouse.gov</w:t>
                      </w:r>
                    </w:hyperlink>
                  </w:p>
                  <w:p w:rsidR="00E50B2D" w:rsidRPr="00E13446" w:rsidRDefault="00E50B2D" w:rsidP="00E50B2D">
                    <w:pPr>
                      <w:jc w:val="center"/>
                      <w:rPr>
                        <w:rFonts w:ascii="Californian FB" w:hAnsi="Californian FB"/>
                        <w:sz w:val="18"/>
                        <w:szCs w:val="18"/>
                      </w:rPr>
                    </w:pPr>
                    <w:r>
                      <w:rPr>
                        <w:rFonts w:ascii="Californian FB" w:hAnsi="Californian FB"/>
                        <w:sz w:val="18"/>
                        <w:szCs w:val="18"/>
                      </w:rPr>
                      <w:t>www.ohiohouse.gov</w:t>
                    </w:r>
                  </w:p>
                </w:txbxContent>
              </v:textbox>
            </v:shape>
          </w:pict>
        </mc:Fallback>
      </mc:AlternateContent>
    </w:r>
    <w:r w:rsidRPr="0007023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A23269" wp14:editId="5974AB4D">
              <wp:simplePos x="0" y="0"/>
              <wp:positionH relativeFrom="column">
                <wp:posOffset>4954905</wp:posOffset>
              </wp:positionH>
              <wp:positionV relativeFrom="paragraph">
                <wp:posOffset>-30480</wp:posOffset>
              </wp:positionV>
              <wp:extent cx="1800225" cy="1933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2D" w:rsidRPr="00070230" w:rsidRDefault="00E50B2D" w:rsidP="00106F5F">
                          <w:pPr>
                            <w:pStyle w:val="Footer"/>
                            <w:jc w:val="center"/>
                            <w:rPr>
                              <w:rFonts w:ascii="Times New Roman" w:hAnsi="Times New Roman" w:cs="Times New Roman"/>
                              <w:b/>
                              <w:u w:val="single"/>
                            </w:rPr>
                          </w:pPr>
                          <w:r w:rsidRPr="00070230">
                            <w:rPr>
                              <w:rFonts w:ascii="Times New Roman" w:hAnsi="Times New Roman" w:cs="Times New Roman"/>
                              <w:b/>
                              <w:u w:val="single"/>
                            </w:rPr>
                            <w:t>Committees</w:t>
                          </w:r>
                        </w:p>
                        <w:p w:rsidR="00E50B2D" w:rsidRPr="00070230" w:rsidRDefault="00E50B2D" w:rsidP="00E50B2D">
                          <w:pPr>
                            <w:pStyle w:val="Footer"/>
                            <w:jc w:val="center"/>
                            <w:rPr>
                              <w:rFonts w:ascii="Times New Roman" w:hAnsi="Times New Roman" w:cs="Times New Roman"/>
                              <w:sz w:val="18"/>
                              <w:szCs w:val="18"/>
                            </w:rPr>
                          </w:pPr>
                        </w:p>
                        <w:p w:rsidR="00E50B2D" w:rsidRPr="00070230" w:rsidRDefault="00E50B2D"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Finance</w:t>
                          </w:r>
                        </w:p>
                        <w:p w:rsidR="00106F5F" w:rsidRPr="00070230" w:rsidRDefault="00106F5F" w:rsidP="00E50B2D">
                          <w:pPr>
                            <w:pStyle w:val="Footer"/>
                            <w:jc w:val="center"/>
                            <w:rPr>
                              <w:rFonts w:ascii="Times New Roman" w:hAnsi="Times New Roman" w:cs="Times New Roman"/>
                              <w:sz w:val="18"/>
                              <w:szCs w:val="18"/>
                            </w:rPr>
                          </w:pPr>
                        </w:p>
                        <w:p w:rsidR="00106F5F" w:rsidRPr="00070230" w:rsidRDefault="00106F5F"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Chair of Health</w:t>
                          </w:r>
                        </w:p>
                        <w:p w:rsidR="00E50B2D" w:rsidRPr="00070230" w:rsidRDefault="00E50B2D" w:rsidP="00E50B2D">
                          <w:pPr>
                            <w:pStyle w:val="Footer"/>
                            <w:jc w:val="center"/>
                            <w:rPr>
                              <w:rFonts w:ascii="Times New Roman" w:hAnsi="Times New Roman" w:cs="Times New Roman"/>
                              <w:sz w:val="18"/>
                              <w:szCs w:val="18"/>
                            </w:rPr>
                          </w:pPr>
                        </w:p>
                        <w:p w:rsidR="00E50B2D" w:rsidRPr="00070230" w:rsidRDefault="00E50B2D"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Finance Subcommittee on Health and Human Services</w:t>
                          </w:r>
                        </w:p>
                        <w:p w:rsidR="00E50B2D" w:rsidRDefault="00E50B2D" w:rsidP="00E50B2D">
                          <w:pPr>
                            <w:pStyle w:val="Footer"/>
                            <w:jc w:val="center"/>
                            <w:rPr>
                              <w:rFonts w:ascii="Californian FB" w:hAnsi="Californian FB"/>
                              <w:sz w:val="18"/>
                              <w:szCs w:val="18"/>
                            </w:rPr>
                          </w:pPr>
                        </w:p>
                        <w:p w:rsidR="00E50B2D" w:rsidRPr="00C5766C" w:rsidRDefault="00E50B2D" w:rsidP="00E50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23269" id="Text Box 6" o:spid="_x0000_s1027" type="#_x0000_t202" style="position:absolute;margin-left:390.15pt;margin-top:-2.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uW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" stroked="f">
              <v:textbox>
                <w:txbxContent>
                  <w:p w:rsidR="00E50B2D" w:rsidRPr="00070230" w:rsidRDefault="00E50B2D" w:rsidP="00106F5F">
                    <w:pPr>
                      <w:pStyle w:val="Footer"/>
                      <w:jc w:val="center"/>
                      <w:rPr>
                        <w:rFonts w:ascii="Times New Roman" w:hAnsi="Times New Roman" w:cs="Times New Roman"/>
                        <w:b/>
                        <w:u w:val="single"/>
                      </w:rPr>
                    </w:pPr>
                    <w:r w:rsidRPr="00070230">
                      <w:rPr>
                        <w:rFonts w:ascii="Times New Roman" w:hAnsi="Times New Roman" w:cs="Times New Roman"/>
                        <w:b/>
                        <w:u w:val="single"/>
                      </w:rPr>
                      <w:t>Committees</w:t>
                    </w:r>
                  </w:p>
                  <w:p w:rsidR="00E50B2D" w:rsidRPr="00070230" w:rsidRDefault="00E50B2D" w:rsidP="00E50B2D">
                    <w:pPr>
                      <w:pStyle w:val="Footer"/>
                      <w:jc w:val="center"/>
                      <w:rPr>
                        <w:rFonts w:ascii="Times New Roman" w:hAnsi="Times New Roman" w:cs="Times New Roman"/>
                        <w:sz w:val="18"/>
                        <w:szCs w:val="18"/>
                      </w:rPr>
                    </w:pPr>
                  </w:p>
                  <w:p w:rsidR="00E50B2D" w:rsidRPr="00070230" w:rsidRDefault="00E50B2D"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Finance</w:t>
                    </w:r>
                  </w:p>
                  <w:p w:rsidR="00106F5F" w:rsidRPr="00070230" w:rsidRDefault="00106F5F" w:rsidP="00E50B2D">
                    <w:pPr>
                      <w:pStyle w:val="Footer"/>
                      <w:jc w:val="center"/>
                      <w:rPr>
                        <w:rFonts w:ascii="Times New Roman" w:hAnsi="Times New Roman" w:cs="Times New Roman"/>
                        <w:sz w:val="18"/>
                        <w:szCs w:val="18"/>
                      </w:rPr>
                    </w:pPr>
                  </w:p>
                  <w:p w:rsidR="00106F5F" w:rsidRPr="00070230" w:rsidRDefault="00106F5F"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Chair of Health</w:t>
                    </w:r>
                  </w:p>
                  <w:p w:rsidR="00E50B2D" w:rsidRPr="00070230" w:rsidRDefault="00E50B2D" w:rsidP="00E50B2D">
                    <w:pPr>
                      <w:pStyle w:val="Footer"/>
                      <w:jc w:val="center"/>
                      <w:rPr>
                        <w:rFonts w:ascii="Times New Roman" w:hAnsi="Times New Roman" w:cs="Times New Roman"/>
                        <w:sz w:val="18"/>
                        <w:szCs w:val="18"/>
                      </w:rPr>
                    </w:pPr>
                  </w:p>
                  <w:p w:rsidR="00E50B2D" w:rsidRPr="00070230" w:rsidRDefault="00E50B2D" w:rsidP="00E50B2D">
                    <w:pPr>
                      <w:pStyle w:val="Footer"/>
                      <w:jc w:val="center"/>
                      <w:rPr>
                        <w:rFonts w:ascii="Times New Roman" w:hAnsi="Times New Roman" w:cs="Times New Roman"/>
                        <w:sz w:val="18"/>
                        <w:szCs w:val="18"/>
                      </w:rPr>
                    </w:pPr>
                    <w:r w:rsidRPr="00070230">
                      <w:rPr>
                        <w:rFonts w:ascii="Times New Roman" w:hAnsi="Times New Roman" w:cs="Times New Roman"/>
                        <w:sz w:val="18"/>
                        <w:szCs w:val="18"/>
                      </w:rPr>
                      <w:t>Finance Subcommittee on Health and Human Services</w:t>
                    </w:r>
                  </w:p>
                  <w:p w:rsidR="00E50B2D" w:rsidRDefault="00E50B2D" w:rsidP="00E50B2D">
                    <w:pPr>
                      <w:pStyle w:val="Footer"/>
                      <w:jc w:val="center"/>
                      <w:rPr>
                        <w:rFonts w:ascii="Californian FB" w:hAnsi="Californian FB"/>
                        <w:sz w:val="18"/>
                        <w:szCs w:val="18"/>
                      </w:rPr>
                    </w:pPr>
                  </w:p>
                  <w:p w:rsidR="00E50B2D" w:rsidRPr="00C5766C" w:rsidRDefault="00E50B2D" w:rsidP="00E50B2D"/>
                </w:txbxContent>
              </v:textbox>
            </v:shape>
          </w:pict>
        </mc:Fallback>
      </mc:AlternateContent>
    </w:r>
  </w:p>
  <w:p w:rsidR="00E50B2D" w:rsidRPr="00070230" w:rsidRDefault="00E50B2D" w:rsidP="00E50B2D">
    <w:pPr>
      <w:pStyle w:val="Title"/>
      <w:spacing w:before="0" w:after="0"/>
      <w:rPr>
        <w:rFonts w:ascii="Times New Roman" w:hAnsi="Times New Roman" w:cs="Times New Roman"/>
        <w:sz w:val="28"/>
        <w:szCs w:val="28"/>
      </w:rPr>
    </w:pPr>
  </w:p>
  <w:p w:rsidR="00E50B2D" w:rsidRPr="00070230" w:rsidRDefault="00E50B2D" w:rsidP="00E50B2D">
    <w:pPr>
      <w:pStyle w:val="Title"/>
      <w:tabs>
        <w:tab w:val="left" w:pos="5712"/>
      </w:tabs>
      <w:spacing w:before="0" w:after="0"/>
      <w:rPr>
        <w:rFonts w:ascii="Times New Roman" w:hAnsi="Times New Roman" w:cs="Times New Roman"/>
        <w:sz w:val="28"/>
        <w:szCs w:val="28"/>
      </w:rPr>
    </w:pPr>
    <w:r w:rsidRPr="00070230">
      <w:rPr>
        <w:rFonts w:ascii="Times New Roman" w:hAnsi="Times New Roman" w:cs="Times New Roman"/>
        <w:spacing w:val="-22"/>
        <w:sz w:val="36"/>
        <w:szCs w:val="36"/>
      </w:rPr>
      <w:t>Scott Lipps</w:t>
    </w:r>
  </w:p>
  <w:p w:rsidR="00E50B2D" w:rsidRPr="00070230" w:rsidRDefault="00E50B2D" w:rsidP="00E50B2D">
    <w:pPr>
      <w:pStyle w:val="Title"/>
      <w:spacing w:before="0" w:after="0"/>
      <w:rPr>
        <w:rFonts w:ascii="Times New Roman" w:hAnsi="Times New Roman" w:cs="Times New Roman"/>
        <w:sz w:val="28"/>
        <w:szCs w:val="28"/>
      </w:rPr>
    </w:pPr>
    <w:r w:rsidRPr="00070230">
      <w:rPr>
        <w:rFonts w:ascii="Times New Roman" w:hAnsi="Times New Roman" w:cs="Times New Roman"/>
        <w:sz w:val="28"/>
        <w:szCs w:val="28"/>
      </w:rPr>
      <w:t>State Representative</w:t>
    </w:r>
  </w:p>
  <w:p w:rsidR="00E50B2D" w:rsidRPr="00E50B2D" w:rsidRDefault="00E50B2D" w:rsidP="00E50B2D">
    <w:pPr>
      <w:pStyle w:val="Title"/>
      <w:spacing w:before="0" w:after="0"/>
      <w:rPr>
        <w:rFonts w:ascii="Californian FB" w:hAnsi="Californian FB" w:cs="Times New Roman"/>
        <w:sz w:val="24"/>
        <w:szCs w:val="24"/>
      </w:rPr>
    </w:pPr>
    <w:r w:rsidRPr="00E50B2D">
      <w:rPr>
        <w:rFonts w:ascii="Californian FB" w:hAnsi="Californian FB" w:cs="Times New Roman"/>
        <w:sz w:val="24"/>
        <w:szCs w:val="24"/>
      </w:rPr>
      <w:t>Sponsor Testimony HB 203</w:t>
    </w:r>
  </w:p>
  <w:p w:rsidR="00E50B2D" w:rsidRPr="00E50B2D" w:rsidRDefault="00E50B2D" w:rsidP="00E5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735"/>
    <w:multiLevelType w:val="hybridMultilevel"/>
    <w:tmpl w:val="9056C5B6"/>
    <w:lvl w:ilvl="0" w:tplc="21DA0E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B66FB"/>
    <w:multiLevelType w:val="hybridMultilevel"/>
    <w:tmpl w:val="00FE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D"/>
    <w:rsid w:val="00070230"/>
    <w:rsid w:val="00106F5F"/>
    <w:rsid w:val="0014409A"/>
    <w:rsid w:val="00620B30"/>
    <w:rsid w:val="00641290"/>
    <w:rsid w:val="00AB61D8"/>
    <w:rsid w:val="00C211A3"/>
    <w:rsid w:val="00E5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94CC4"/>
  <w15:chartTrackingRefBased/>
  <w15:docId w15:val="{D07BBAB3-CDF8-4F91-A530-3845A793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2D"/>
    <w:pPr>
      <w:ind w:left="720"/>
      <w:contextualSpacing/>
    </w:pPr>
  </w:style>
  <w:style w:type="paragraph" w:styleId="Header">
    <w:name w:val="header"/>
    <w:basedOn w:val="Normal"/>
    <w:link w:val="HeaderChar"/>
    <w:uiPriority w:val="99"/>
    <w:unhideWhenUsed/>
    <w:rsid w:val="00E5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2D"/>
  </w:style>
  <w:style w:type="paragraph" w:styleId="Footer">
    <w:name w:val="footer"/>
    <w:basedOn w:val="Normal"/>
    <w:link w:val="FooterChar"/>
    <w:uiPriority w:val="99"/>
    <w:unhideWhenUsed/>
    <w:rsid w:val="00E5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2D"/>
  </w:style>
  <w:style w:type="character" w:styleId="Hyperlink">
    <w:name w:val="Hyperlink"/>
    <w:basedOn w:val="DefaultParagraphFont"/>
    <w:uiPriority w:val="99"/>
    <w:unhideWhenUsed/>
    <w:rsid w:val="00E50B2D"/>
    <w:rPr>
      <w:color w:val="0000FF"/>
      <w:u w:val="single"/>
    </w:rPr>
  </w:style>
  <w:style w:type="paragraph" w:styleId="Title">
    <w:name w:val="Title"/>
    <w:basedOn w:val="Normal"/>
    <w:link w:val="TitleChar"/>
    <w:qFormat/>
    <w:rsid w:val="00E50B2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0B2D"/>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p62@ohiohouse.gov" TargetMode="External"/><Relationship Id="rId2" Type="http://schemas.openxmlformats.org/officeDocument/2006/relationships/image" Target="cid:image001.gif@01D26DAA.2FCB0D70" TargetMode="External"/><Relationship Id="rId1" Type="http://schemas.openxmlformats.org/officeDocument/2006/relationships/image" Target="media/image1.gif"/><Relationship Id="rId4" Type="http://schemas.openxmlformats.org/officeDocument/2006/relationships/hyperlink" Target="mailto:Rep62@ohio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Stanbery, Hannah</dc:creator>
  <cp:keywords/>
  <dc:description/>
  <cp:lastModifiedBy>Stanbery, Hannah</cp:lastModifiedBy>
  <cp:revision>3</cp:revision>
  <dcterms:created xsi:type="dcterms:W3CDTF">2019-11-26T20:26:00Z</dcterms:created>
  <dcterms:modified xsi:type="dcterms:W3CDTF">2019-11-26T20:26:00Z</dcterms:modified>
</cp:coreProperties>
</file>