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A3223" w14:textId="77777777" w:rsidR="00536CF4" w:rsidRDefault="00536CF4" w:rsidP="00CE700F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7BD2746" wp14:editId="0E98965A">
            <wp:extent cx="2924175" cy="982340"/>
            <wp:effectExtent l="0" t="0" r="0" b="8890"/>
            <wp:docPr id="1" name="Picture 1" descr="C:\Users\ehenrich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enrich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60" cy="98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2330B" w14:textId="77777777" w:rsidR="00536CF4" w:rsidRDefault="00536CF4" w:rsidP="00536CF4">
      <w:pPr>
        <w:pStyle w:val="NoSpacing"/>
        <w:rPr>
          <w:b/>
        </w:rPr>
      </w:pPr>
    </w:p>
    <w:p w14:paraId="4D0D0E07" w14:textId="77777777" w:rsidR="00536CF4" w:rsidRDefault="00536CF4" w:rsidP="00CE700F">
      <w:pPr>
        <w:pStyle w:val="NoSpacing"/>
        <w:jc w:val="center"/>
        <w:rPr>
          <w:b/>
        </w:rPr>
      </w:pPr>
    </w:p>
    <w:p w14:paraId="08E00501" w14:textId="77777777" w:rsidR="00507CCE" w:rsidRPr="00CE700F" w:rsidRDefault="00507CCE" w:rsidP="00CE700F">
      <w:pPr>
        <w:pStyle w:val="NoSpacing"/>
        <w:jc w:val="center"/>
        <w:rPr>
          <w:b/>
        </w:rPr>
      </w:pPr>
      <w:r w:rsidRPr="00CE700F">
        <w:rPr>
          <w:b/>
        </w:rPr>
        <w:t>Ohio Association of County Behavioral Health Authorities</w:t>
      </w:r>
    </w:p>
    <w:p w14:paraId="152C9E67" w14:textId="77777777" w:rsidR="00507CCE" w:rsidRPr="00CE700F" w:rsidRDefault="0017590B" w:rsidP="00CE700F">
      <w:pPr>
        <w:pStyle w:val="NoSpacing"/>
        <w:jc w:val="center"/>
        <w:rPr>
          <w:b/>
        </w:rPr>
      </w:pPr>
      <w:r w:rsidRPr="00CE700F">
        <w:rPr>
          <w:b/>
        </w:rPr>
        <w:t xml:space="preserve">Written </w:t>
      </w:r>
      <w:r w:rsidR="00507CCE" w:rsidRPr="00CE700F">
        <w:rPr>
          <w:b/>
        </w:rPr>
        <w:t xml:space="preserve">Testimony of </w:t>
      </w:r>
      <w:bookmarkStart w:id="0" w:name="_GoBack"/>
      <w:r w:rsidR="00507CCE" w:rsidRPr="00CE700F">
        <w:rPr>
          <w:b/>
        </w:rPr>
        <w:t>Cheri L. Walter</w:t>
      </w:r>
      <w:bookmarkEnd w:id="0"/>
      <w:r w:rsidR="00507CCE" w:rsidRPr="00CE700F">
        <w:rPr>
          <w:b/>
        </w:rPr>
        <w:t>, CEO</w:t>
      </w:r>
    </w:p>
    <w:p w14:paraId="6BC5A13E" w14:textId="02E17F8F" w:rsidR="00507CCE" w:rsidRDefault="00877066" w:rsidP="00CE700F">
      <w:pPr>
        <w:pStyle w:val="NoSpacing"/>
        <w:jc w:val="center"/>
        <w:rPr>
          <w:b/>
        </w:rPr>
      </w:pPr>
      <w:r>
        <w:rPr>
          <w:b/>
        </w:rPr>
        <w:t>HB 535</w:t>
      </w:r>
    </w:p>
    <w:p w14:paraId="1FE7440D" w14:textId="062A7BEC" w:rsidR="00055C63" w:rsidRDefault="00055C63" w:rsidP="00CE700F">
      <w:pPr>
        <w:pStyle w:val="NoSpacing"/>
        <w:jc w:val="center"/>
        <w:rPr>
          <w:b/>
        </w:rPr>
      </w:pPr>
    </w:p>
    <w:p w14:paraId="26E0C502" w14:textId="77777777" w:rsidR="00055C63" w:rsidRPr="00CE700F" w:rsidRDefault="00055C63" w:rsidP="00CE700F">
      <w:pPr>
        <w:pStyle w:val="NoSpacing"/>
        <w:jc w:val="center"/>
        <w:rPr>
          <w:b/>
        </w:rPr>
      </w:pPr>
    </w:p>
    <w:p w14:paraId="17C7C0D6" w14:textId="77777777" w:rsidR="001E240D" w:rsidRPr="00CE700F" w:rsidRDefault="001E240D" w:rsidP="00CE700F">
      <w:pPr>
        <w:pStyle w:val="NoSpacing"/>
      </w:pPr>
    </w:p>
    <w:p w14:paraId="653D8837" w14:textId="78E3CE2E" w:rsidR="00507CCE" w:rsidRPr="00CE700F" w:rsidRDefault="00507CCE" w:rsidP="00CE700F">
      <w:pPr>
        <w:pStyle w:val="NoSpacing"/>
      </w:pPr>
      <w:r w:rsidRPr="00CE700F">
        <w:t>Chairman</w:t>
      </w:r>
      <w:r w:rsidR="001706F3">
        <w:t xml:space="preserve"> Ginter, Vice Chair </w:t>
      </w:r>
      <w:r w:rsidR="00536CF4">
        <w:t>LaTourette, Ranking</w:t>
      </w:r>
      <w:r w:rsidR="001706F3">
        <w:t xml:space="preserve"> Member Boyd, </w:t>
      </w:r>
      <w:r w:rsidRPr="00CE700F">
        <w:t xml:space="preserve">and members of the House </w:t>
      </w:r>
      <w:r w:rsidR="001706F3">
        <w:t>Community and Advancement</w:t>
      </w:r>
      <w:r w:rsidRPr="00CE700F">
        <w:t xml:space="preserve"> Committee, my na</w:t>
      </w:r>
      <w:r w:rsidR="00AD3519" w:rsidRPr="00CE700F">
        <w:t>me is Cheri Walter and I am submitting this testimony</w:t>
      </w:r>
      <w:r w:rsidRPr="00CE700F">
        <w:t xml:space="preserve"> today on </w:t>
      </w:r>
      <w:r w:rsidR="00877066">
        <w:t xml:space="preserve">HB 535, on </w:t>
      </w:r>
      <w:r w:rsidRPr="00CE700F">
        <w:t>behalf of the Ohio Association of County Behavioral Health Authorities which represents Ohio’s Alcohol, Drug Addiction and Mental Health Boards.</w:t>
      </w:r>
    </w:p>
    <w:p w14:paraId="049F81D9" w14:textId="77777777" w:rsidR="00CE700F" w:rsidRPr="00CE700F" w:rsidRDefault="00CE700F" w:rsidP="00CE700F">
      <w:pPr>
        <w:pStyle w:val="NoSpacing"/>
      </w:pPr>
    </w:p>
    <w:p w14:paraId="76450977" w14:textId="77777777" w:rsidR="001E240D" w:rsidRDefault="001E240D" w:rsidP="00CE700F">
      <w:pPr>
        <w:pStyle w:val="NoSpacing"/>
      </w:pPr>
      <w:r w:rsidRPr="00CE700F">
        <w:t>Thank you for the opportunity to</w:t>
      </w:r>
      <w:r w:rsidR="00AD3519" w:rsidRPr="00CE700F">
        <w:t xml:space="preserve"> submit testimony</w:t>
      </w:r>
      <w:r w:rsidRPr="00CE700F">
        <w:t>.</w:t>
      </w:r>
      <w:r w:rsidR="0017590B" w:rsidRPr="00CE700F">
        <w:t xml:space="preserve"> Should you have any questions or concerns please feel free to contact me at 614-224-1111 or </w:t>
      </w:r>
      <w:hyperlink r:id="rId8" w:history="1">
        <w:r w:rsidR="0017590B" w:rsidRPr="00CE700F">
          <w:rPr>
            <w:rStyle w:val="Hyperlink"/>
            <w:rFonts w:cs="Times New Roman"/>
          </w:rPr>
          <w:t>Cwalter@oacbha.org</w:t>
        </w:r>
      </w:hyperlink>
      <w:r w:rsidR="0017590B" w:rsidRPr="00CE700F">
        <w:t xml:space="preserve">. </w:t>
      </w:r>
    </w:p>
    <w:p w14:paraId="51891DCE" w14:textId="77777777" w:rsidR="001706F3" w:rsidRDefault="001706F3" w:rsidP="00CE700F">
      <w:pPr>
        <w:pStyle w:val="NoSpacing"/>
      </w:pPr>
    </w:p>
    <w:p w14:paraId="37EAD1D5" w14:textId="6E8677CF" w:rsidR="00877066" w:rsidRDefault="006A7481" w:rsidP="00536CF4">
      <w:pPr>
        <w:pStyle w:val="NoSpacing"/>
      </w:pPr>
      <w:r>
        <w:t>As our Opioid Committee met and discussed HB 535 it was clear that h</w:t>
      </w:r>
      <w:r w:rsidR="00877066">
        <w:t xml:space="preserve">aving better data on the number of individuals who are overdosing is an important tool as we </w:t>
      </w:r>
      <w:r>
        <w:t xml:space="preserve">all </w:t>
      </w:r>
      <w:r w:rsidR="00877066">
        <w:t xml:space="preserve">work to address Ohio’s opiate epidemic. </w:t>
      </w:r>
    </w:p>
    <w:p w14:paraId="539510C1" w14:textId="77777777" w:rsidR="00877066" w:rsidRDefault="00877066" w:rsidP="00536CF4">
      <w:pPr>
        <w:pStyle w:val="NoSpacing"/>
      </w:pPr>
    </w:p>
    <w:p w14:paraId="5A01941C" w14:textId="0B9EED43" w:rsidR="00833881" w:rsidRDefault="00877066" w:rsidP="00536CF4">
      <w:pPr>
        <w:pStyle w:val="NoSpacing"/>
      </w:pPr>
      <w:r>
        <w:t xml:space="preserve">Knowing the number of individuals brought to hospital </w:t>
      </w:r>
      <w:r w:rsidR="00B75537">
        <w:t xml:space="preserve">emergency departments (ED) </w:t>
      </w:r>
      <w:r>
        <w:t>for a drug overdose, including the number of individuals who are saved, and the number whose overdose results in death, will help us get a better handle on the number of individuals that are overdosing, and accessing</w:t>
      </w:r>
      <w:r w:rsidR="00055C63">
        <w:t xml:space="preserve"> E</w:t>
      </w:r>
      <w:r w:rsidR="00B75537">
        <w:t>D</w:t>
      </w:r>
      <w:r>
        <w:t xml:space="preserve"> treatment either voluntarily o</w:t>
      </w:r>
      <w:r w:rsidR="00055C63">
        <w:t xml:space="preserve">r </w:t>
      </w:r>
      <w:r>
        <w:t>via emergency transport</w:t>
      </w:r>
      <w:r w:rsidR="00055C63">
        <w:t>.</w:t>
      </w:r>
    </w:p>
    <w:p w14:paraId="046B275D" w14:textId="1DD1C74C" w:rsidR="00877066" w:rsidRDefault="00877066" w:rsidP="00536CF4">
      <w:pPr>
        <w:pStyle w:val="NoSpacing"/>
      </w:pPr>
    </w:p>
    <w:p w14:paraId="13D75E0B" w14:textId="58FD76C1" w:rsidR="00877066" w:rsidRDefault="00877066" w:rsidP="00536CF4">
      <w:pPr>
        <w:pStyle w:val="NoSpacing"/>
      </w:pPr>
      <w:r>
        <w:t>Additionally</w:t>
      </w:r>
      <w:r w:rsidR="009C6B68">
        <w:t>,</w:t>
      </w:r>
      <w:r>
        <w:t xml:space="preserve"> hav</w:t>
      </w:r>
      <w:r w:rsidR="009C6B68">
        <w:t>ing</w:t>
      </w:r>
      <w:r>
        <w:t xml:space="preserve"> information</w:t>
      </w:r>
      <w:r w:rsidR="009C6B68">
        <w:t xml:space="preserve"> from EMS/Firefighters on where naloxone is administered down to the zip code plus four, the date of administration, the number of doses being administered, who is administering the naloxone, and </w:t>
      </w:r>
      <w:r w:rsidR="00055C63">
        <w:t>whether</w:t>
      </w:r>
      <w:r w:rsidR="009C6B68">
        <w:t xml:space="preserve"> the overdose was reversed </w:t>
      </w:r>
      <w:r w:rsidR="00055C63">
        <w:t>will also be extremely helpful.</w:t>
      </w:r>
    </w:p>
    <w:p w14:paraId="39F65F1A" w14:textId="3BAB2F07" w:rsidR="00055C63" w:rsidRDefault="00055C63" w:rsidP="00536CF4">
      <w:pPr>
        <w:pStyle w:val="NoSpacing"/>
      </w:pPr>
    </w:p>
    <w:p w14:paraId="3137FD6E" w14:textId="7A64957F" w:rsidR="00055C63" w:rsidRDefault="00055C63" w:rsidP="00536CF4">
      <w:pPr>
        <w:pStyle w:val="NoSpacing"/>
      </w:pPr>
      <w:r>
        <w:t>The more information local boards have access to and the more specific the information, the better they will be able to</w:t>
      </w:r>
      <w:r w:rsidR="00F42FC3">
        <w:t xml:space="preserve"> fulfill their role as the County Hub to combat opiate addiction, respond to crisis, and to </w:t>
      </w:r>
      <w:r>
        <w:t xml:space="preserve">plan for and administer their local system of care. This bill will also help us have more real time data and enable </w:t>
      </w:r>
      <w:r w:rsidR="005048CD">
        <w:t xml:space="preserve">us </w:t>
      </w:r>
      <w:r>
        <w:t xml:space="preserve">to </w:t>
      </w:r>
      <w:r w:rsidR="006E3D7D">
        <w:t>better</w:t>
      </w:r>
      <w:r>
        <w:t xml:space="preserve"> understand the realities of the number of overdoses that are happening locally</w:t>
      </w:r>
      <w:r w:rsidR="006E3D7D">
        <w:t xml:space="preserve">; </w:t>
      </w:r>
      <w:r>
        <w:t>mov</w:t>
      </w:r>
      <w:r w:rsidR="006E3D7D">
        <w:t>ing</w:t>
      </w:r>
      <w:r>
        <w:t xml:space="preserve"> us from </w:t>
      </w:r>
      <w:r w:rsidR="001B4D5E">
        <w:t>anecdotal</w:t>
      </w:r>
      <w:r>
        <w:t xml:space="preserve"> </w:t>
      </w:r>
      <w:r w:rsidR="001B4D5E">
        <w:t>information</w:t>
      </w:r>
      <w:r>
        <w:t xml:space="preserve"> to hard data. This may also help us begin to get a better handle on where across the state the gaps in services exist, particularly withdrawal management/detox and Medication Assisted Treatment</w:t>
      </w:r>
      <w:r w:rsidR="006E3D7D">
        <w:t xml:space="preserve"> programs</w:t>
      </w:r>
      <w:r>
        <w:t>.</w:t>
      </w:r>
    </w:p>
    <w:p w14:paraId="1986285E" w14:textId="77777777" w:rsidR="00877066" w:rsidRDefault="00877066" w:rsidP="00536CF4">
      <w:pPr>
        <w:pStyle w:val="NoSpacing"/>
      </w:pPr>
    </w:p>
    <w:p w14:paraId="099BDEED" w14:textId="77777777" w:rsidR="00833881" w:rsidRDefault="00833881" w:rsidP="00536CF4">
      <w:pPr>
        <w:pStyle w:val="NoSpacing"/>
      </w:pPr>
      <w:r>
        <w:t>Again, thank you for the opportunity to provide these comments. Should you have any questions please do not hesitate to contact me.</w:t>
      </w:r>
    </w:p>
    <w:p w14:paraId="3BC3DB07" w14:textId="77777777" w:rsidR="00D373F3" w:rsidRDefault="00D373F3" w:rsidP="00536CF4">
      <w:pPr>
        <w:pStyle w:val="NoSpacing"/>
        <w:rPr>
          <w:b/>
        </w:rPr>
      </w:pPr>
    </w:p>
    <w:p w14:paraId="63B66678" w14:textId="77777777" w:rsidR="00D373F3" w:rsidRPr="00CE700F" w:rsidRDefault="00D373F3" w:rsidP="00536CF4">
      <w:pPr>
        <w:pStyle w:val="NoSpacing"/>
        <w:rPr>
          <w:b/>
        </w:rPr>
      </w:pPr>
    </w:p>
    <w:p w14:paraId="6785FC02" w14:textId="77777777" w:rsidR="00536CF4" w:rsidRDefault="00536CF4" w:rsidP="00CE700F">
      <w:pPr>
        <w:pStyle w:val="NoSpacing"/>
      </w:pPr>
    </w:p>
    <w:p w14:paraId="1A21C094" w14:textId="77777777" w:rsidR="001706F3" w:rsidRPr="00CE700F" w:rsidRDefault="001706F3" w:rsidP="00CE700F">
      <w:pPr>
        <w:pStyle w:val="NoSpacing"/>
      </w:pPr>
    </w:p>
    <w:p w14:paraId="1BE5BE2B" w14:textId="77777777" w:rsidR="00656A1D" w:rsidRDefault="00656A1D" w:rsidP="001E240D">
      <w:pPr>
        <w:jc w:val="both"/>
      </w:pPr>
    </w:p>
    <w:sectPr w:rsidR="00656A1D" w:rsidSect="00AD351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1FA62" w14:textId="77777777" w:rsidR="00536CF4" w:rsidRDefault="00536CF4" w:rsidP="00536CF4">
      <w:pPr>
        <w:spacing w:after="0"/>
      </w:pPr>
      <w:r>
        <w:separator/>
      </w:r>
    </w:p>
  </w:endnote>
  <w:endnote w:type="continuationSeparator" w:id="0">
    <w:p w14:paraId="701C7BA2" w14:textId="77777777" w:rsidR="00536CF4" w:rsidRDefault="00536CF4" w:rsidP="00536C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1A0BF" w14:textId="77777777" w:rsidR="00536CF4" w:rsidRDefault="00536CF4" w:rsidP="00536CF4">
      <w:pPr>
        <w:spacing w:after="0"/>
      </w:pPr>
      <w:r>
        <w:separator/>
      </w:r>
    </w:p>
  </w:footnote>
  <w:footnote w:type="continuationSeparator" w:id="0">
    <w:p w14:paraId="3AC1E2EC" w14:textId="77777777" w:rsidR="00536CF4" w:rsidRDefault="00536CF4" w:rsidP="00536C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7DA"/>
    <w:multiLevelType w:val="hybridMultilevel"/>
    <w:tmpl w:val="19BCB9AC"/>
    <w:lvl w:ilvl="0" w:tplc="9198E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0E38"/>
    <w:multiLevelType w:val="hybridMultilevel"/>
    <w:tmpl w:val="B96E22A0"/>
    <w:lvl w:ilvl="0" w:tplc="EA52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CE"/>
    <w:rsid w:val="00055C63"/>
    <w:rsid w:val="000E0E57"/>
    <w:rsid w:val="001706F3"/>
    <w:rsid w:val="0017590B"/>
    <w:rsid w:val="001B4D5E"/>
    <w:rsid w:val="001E240D"/>
    <w:rsid w:val="001F63F2"/>
    <w:rsid w:val="002627A0"/>
    <w:rsid w:val="00484D40"/>
    <w:rsid w:val="005048CD"/>
    <w:rsid w:val="00507CCE"/>
    <w:rsid w:val="00536CF4"/>
    <w:rsid w:val="00656A1D"/>
    <w:rsid w:val="006A7481"/>
    <w:rsid w:val="006E3D7D"/>
    <w:rsid w:val="00755AEC"/>
    <w:rsid w:val="007934DC"/>
    <w:rsid w:val="0080028C"/>
    <w:rsid w:val="00833881"/>
    <w:rsid w:val="00877066"/>
    <w:rsid w:val="009C6B68"/>
    <w:rsid w:val="00A171DF"/>
    <w:rsid w:val="00A73522"/>
    <w:rsid w:val="00AD3519"/>
    <w:rsid w:val="00B30CE1"/>
    <w:rsid w:val="00B75537"/>
    <w:rsid w:val="00CB4885"/>
    <w:rsid w:val="00CE700F"/>
    <w:rsid w:val="00D373F3"/>
    <w:rsid w:val="00DE20D5"/>
    <w:rsid w:val="00F42FC3"/>
    <w:rsid w:val="00F624B5"/>
    <w:rsid w:val="00F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0252"/>
  <w15:docId w15:val="{EDF2343A-0E8B-4D23-B9A3-37F1219C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9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700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36C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6CF4"/>
  </w:style>
  <w:style w:type="paragraph" w:styleId="Footer">
    <w:name w:val="footer"/>
    <w:basedOn w:val="Normal"/>
    <w:link w:val="FooterChar"/>
    <w:uiPriority w:val="99"/>
    <w:unhideWhenUsed/>
    <w:rsid w:val="00536C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6CF4"/>
  </w:style>
  <w:style w:type="paragraph" w:styleId="BalloonText">
    <w:name w:val="Balloon Text"/>
    <w:basedOn w:val="Normal"/>
    <w:link w:val="BalloonTextChar"/>
    <w:uiPriority w:val="99"/>
    <w:semiHidden/>
    <w:unhideWhenUsed/>
    <w:rsid w:val="007934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alter@oacbh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SDULANEY</dc:creator>
  <cp:lastModifiedBy>Chambers, Mary</cp:lastModifiedBy>
  <cp:revision>2</cp:revision>
  <cp:lastPrinted>2018-03-14T14:57:00Z</cp:lastPrinted>
  <dcterms:created xsi:type="dcterms:W3CDTF">2018-03-21T16:08:00Z</dcterms:created>
  <dcterms:modified xsi:type="dcterms:W3CDTF">2018-03-21T16:08:00Z</dcterms:modified>
</cp:coreProperties>
</file>