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B9AE" w14:textId="00DD5DDE" w:rsidR="0042077D" w:rsidRDefault="0042077D" w:rsidP="0042077D">
      <w:pPr>
        <w:spacing w:after="0" w:line="240" w:lineRule="auto"/>
        <w:jc w:val="center"/>
      </w:pPr>
      <w:r>
        <w:t>Opposition Testimony before the Ohio House Insurance Committee on SB 227</w:t>
      </w:r>
    </w:p>
    <w:p w14:paraId="3E2DD596" w14:textId="77777777" w:rsidR="0042077D" w:rsidRDefault="0042077D" w:rsidP="0042077D">
      <w:pPr>
        <w:spacing w:after="0" w:line="240" w:lineRule="auto"/>
        <w:jc w:val="center"/>
      </w:pPr>
      <w:r>
        <w:t xml:space="preserve">Neil </w:t>
      </w:r>
      <w:proofErr w:type="spellStart"/>
      <w:r>
        <w:t>Klingshirn</w:t>
      </w:r>
      <w:proofErr w:type="spellEnd"/>
      <w:r>
        <w:t xml:space="preserve">, representing the </w:t>
      </w:r>
      <w:r w:rsidR="00A65ED1">
        <w:t xml:space="preserve">Ohio Employment Lawyers Association and </w:t>
      </w:r>
    </w:p>
    <w:p w14:paraId="0B03FD51" w14:textId="7F67B627" w:rsidR="00A65ED1" w:rsidRDefault="00A65ED1" w:rsidP="0042077D">
      <w:pPr>
        <w:spacing w:after="0" w:line="240" w:lineRule="auto"/>
        <w:jc w:val="center"/>
      </w:pPr>
      <w:r>
        <w:t>Protecting Ohio's Employees</w:t>
      </w:r>
    </w:p>
    <w:p w14:paraId="3319C047" w14:textId="75EF8565" w:rsidR="00A65ED1" w:rsidRDefault="00A65ED1" w:rsidP="0042077D">
      <w:pPr>
        <w:spacing w:after="0" w:line="240" w:lineRule="auto"/>
        <w:jc w:val="center"/>
      </w:pPr>
      <w:r>
        <w:t>December 4, 2018</w:t>
      </w:r>
    </w:p>
    <w:p w14:paraId="037D0448" w14:textId="4766CFF6" w:rsidR="00A65ED1" w:rsidRDefault="00A65ED1" w:rsidP="00A65ED1">
      <w:pPr>
        <w:spacing w:after="0" w:line="240" w:lineRule="auto"/>
      </w:pPr>
    </w:p>
    <w:p w14:paraId="72F2B828" w14:textId="77777777" w:rsidR="00A65ED1" w:rsidRDefault="00A65ED1" w:rsidP="00A65ED1">
      <w:pPr>
        <w:spacing w:after="0" w:line="240" w:lineRule="auto"/>
      </w:pPr>
    </w:p>
    <w:p w14:paraId="36C98D42" w14:textId="436CC0D0" w:rsidR="000E41CC" w:rsidRDefault="0042077D" w:rsidP="00846A31">
      <w:pPr>
        <w:ind w:firstLine="720"/>
      </w:pPr>
      <w:r>
        <w:t xml:space="preserve">Mr. Chairman and members of the Committee, my name is Neil </w:t>
      </w:r>
      <w:proofErr w:type="spellStart"/>
      <w:r>
        <w:t>Klingshirn</w:t>
      </w:r>
      <w:proofErr w:type="spellEnd"/>
      <w:r>
        <w:t xml:space="preserve"> and I’m here on behalf of </w:t>
      </w:r>
      <w:r w:rsidR="000E41CC" w:rsidRPr="000E41CC">
        <w:t xml:space="preserve">Protecting Ohio’s Employees </w:t>
      </w:r>
      <w:r w:rsidR="000E41CC">
        <w:t xml:space="preserve">(POE) </w:t>
      </w:r>
      <w:r w:rsidR="006903BD">
        <w:t xml:space="preserve">and the Ohio Employment Lawyers Association (OELA) </w:t>
      </w:r>
      <w:r w:rsidR="000E41CC" w:rsidRPr="000E41CC">
        <w:t xml:space="preserve">to object to and oppose the </w:t>
      </w:r>
      <w:r w:rsidR="00AA5E87">
        <w:t xml:space="preserve">mandate in </w:t>
      </w:r>
      <w:r w:rsidR="000E41CC">
        <w:t xml:space="preserve">Senate Bill 227 </w:t>
      </w:r>
      <w:r w:rsidR="003F7BCE">
        <w:t xml:space="preserve">that health plan providers disclose to group policyholders, </w:t>
      </w:r>
      <w:r w:rsidR="00282D2C">
        <w:t>such as</w:t>
      </w:r>
      <w:r w:rsidR="003F7BCE">
        <w:t xml:space="preserve"> employers, significant </w:t>
      </w:r>
      <w:r w:rsidR="000E41CC" w:rsidRPr="000E41CC">
        <w:t xml:space="preserve">claim amounts, </w:t>
      </w:r>
      <w:r w:rsidR="003F7BCE">
        <w:t xml:space="preserve">the </w:t>
      </w:r>
      <w:r w:rsidR="000E41CC">
        <w:t xml:space="preserve">serious </w:t>
      </w:r>
      <w:r w:rsidR="000E41CC" w:rsidRPr="000E41CC">
        <w:t xml:space="preserve">health conditions </w:t>
      </w:r>
      <w:r w:rsidR="003F7BCE">
        <w:t xml:space="preserve">giving rise to such claims </w:t>
      </w:r>
      <w:r w:rsidR="000E41CC" w:rsidRPr="000E41CC">
        <w:t xml:space="preserve">and </w:t>
      </w:r>
      <w:r w:rsidR="000E41CC">
        <w:t>all potential</w:t>
      </w:r>
      <w:r w:rsidR="003F7BCE">
        <w:t>,</w:t>
      </w:r>
      <w:r w:rsidR="000E41CC">
        <w:t xml:space="preserve"> </w:t>
      </w:r>
      <w:r w:rsidR="000E41CC" w:rsidRPr="000E41CC">
        <w:t>catastrophic diagnoses</w:t>
      </w:r>
      <w:r w:rsidR="000E41CC">
        <w:t xml:space="preserve"> or prognoses</w:t>
      </w:r>
      <w:r w:rsidR="003F7BCE">
        <w:t xml:space="preserve"> of every person covered by the policy</w:t>
      </w:r>
      <w:r w:rsidR="000E41CC">
        <w:t xml:space="preserve">. </w:t>
      </w:r>
      <w:r w:rsidR="00846A31">
        <w:t xml:space="preserve"> </w:t>
      </w:r>
      <w:r w:rsidR="00E9304A">
        <w:t xml:space="preserve">Absent </w:t>
      </w:r>
      <w:r w:rsidR="00A65ED1">
        <w:t xml:space="preserve">the attached proposed </w:t>
      </w:r>
      <w:r w:rsidR="00E9304A">
        <w:t>amendment</w:t>
      </w:r>
      <w:r w:rsidR="00A65ED1">
        <w:t>s</w:t>
      </w:r>
      <w:r w:rsidR="00E9304A">
        <w:t xml:space="preserve">, </w:t>
      </w:r>
      <w:r w:rsidR="000E41CC">
        <w:t>POE</w:t>
      </w:r>
      <w:r w:rsidR="00E9304A">
        <w:t xml:space="preserve"> and OELA</w:t>
      </w:r>
      <w:r w:rsidR="000E41CC">
        <w:t xml:space="preserve"> oppose SB </w:t>
      </w:r>
      <w:r w:rsidR="00E9304A">
        <w:t>227</w:t>
      </w:r>
      <w:r w:rsidR="000E41CC">
        <w:t xml:space="preserve"> </w:t>
      </w:r>
      <w:r w:rsidR="00E9304A">
        <w:t>because it is unlikely to achieve its intended benefits for employers</w:t>
      </w:r>
      <w:r w:rsidR="00846A31">
        <w:t xml:space="preserve"> </w:t>
      </w:r>
      <w:r w:rsidR="00E9304A">
        <w:t>and very likely to have unintended consequences for employees’ medical privacy</w:t>
      </w:r>
      <w:r w:rsidR="008E2CE7">
        <w:t xml:space="preserve"> and job security</w:t>
      </w:r>
      <w:r w:rsidR="003F7BCE">
        <w:t>.</w:t>
      </w:r>
    </w:p>
    <w:p w14:paraId="6D3CFDEE" w14:textId="77777777" w:rsidR="003F7BCE" w:rsidRDefault="003F7BCE" w:rsidP="003F7BCE">
      <w:pPr>
        <w:ind w:firstLine="720"/>
      </w:pPr>
      <w:r>
        <w:t>Senate Bill 227 will require health plan issuers upon request to provide group policyholders with, among other information:</w:t>
      </w:r>
    </w:p>
    <w:p w14:paraId="57E6954F" w14:textId="77777777" w:rsidR="003F7BCE" w:rsidRDefault="003F7BCE" w:rsidP="003F7BCE">
      <w:pPr>
        <w:pStyle w:val="ListParagraph"/>
        <w:numPr>
          <w:ilvl w:val="0"/>
          <w:numId w:val="1"/>
        </w:numPr>
      </w:pPr>
      <w:r>
        <w:t>For each claim over $30,000:</w:t>
      </w:r>
    </w:p>
    <w:p w14:paraId="43FAEFA9" w14:textId="77777777" w:rsidR="003F7BCE" w:rsidRDefault="003F7BCE" w:rsidP="003F7BCE">
      <w:pPr>
        <w:pStyle w:val="ListParagraph"/>
        <w:ind w:left="1080"/>
      </w:pPr>
    </w:p>
    <w:p w14:paraId="0CC8F8D2" w14:textId="77777777" w:rsidR="003F7BCE" w:rsidRDefault="003F7BCE" w:rsidP="003F7BCE">
      <w:pPr>
        <w:pStyle w:val="ListParagraph"/>
        <w:numPr>
          <w:ilvl w:val="1"/>
          <w:numId w:val="1"/>
        </w:numPr>
      </w:pPr>
      <w:r>
        <w:t>The amount paid toward that claim; and</w:t>
      </w:r>
    </w:p>
    <w:p w14:paraId="14FE3C46" w14:textId="77777777" w:rsidR="003F7BCE" w:rsidRDefault="003F7BCE" w:rsidP="003F7BCE">
      <w:pPr>
        <w:pStyle w:val="ListParagraph"/>
        <w:numPr>
          <w:ilvl w:val="1"/>
          <w:numId w:val="1"/>
        </w:numPr>
      </w:pPr>
      <w:r>
        <w:t>The claimant’s health condition or diagnosis; and</w:t>
      </w:r>
      <w:r>
        <w:br/>
      </w:r>
    </w:p>
    <w:p w14:paraId="785B14CE" w14:textId="77777777" w:rsidR="003F7BCE" w:rsidRDefault="003F7BCE" w:rsidP="003F7BCE">
      <w:pPr>
        <w:pStyle w:val="ListParagraph"/>
        <w:numPr>
          <w:ilvl w:val="0"/>
          <w:numId w:val="1"/>
        </w:numPr>
      </w:pPr>
      <w:r>
        <w:t>For every person covered by the policy, a complete listing of all potential catastrophic diagnoses and prognoses.</w:t>
      </w:r>
    </w:p>
    <w:p w14:paraId="593A18B2" w14:textId="77777777" w:rsidR="00911592" w:rsidRDefault="00911592" w:rsidP="003F7BCE">
      <w:r>
        <w:t>Disclosure of covered claims costs, claimant diagnoses</w:t>
      </w:r>
      <w:r w:rsidR="006903BD">
        <w:t>,</w:t>
      </w:r>
      <w:r>
        <w:t xml:space="preserve"> and potential catastrophic conditions will violate em</w:t>
      </w:r>
      <w:bookmarkStart w:id="0" w:name="_GoBack"/>
      <w:bookmarkEnd w:id="0"/>
      <w:r>
        <w:t xml:space="preserve">ployee medical privacy, </w:t>
      </w:r>
      <w:r w:rsidR="006506D5">
        <w:t>motivate unscrupu</w:t>
      </w:r>
      <w:r w:rsidR="00974149">
        <w:t>lous employers to</w:t>
      </w:r>
      <w:r w:rsidR="006506D5">
        <w:t xml:space="preserve"> terminate </w:t>
      </w:r>
      <w:r w:rsidR="0000548E">
        <w:t>employees responsibl</w:t>
      </w:r>
      <w:r w:rsidR="00974149">
        <w:t>e for such claims</w:t>
      </w:r>
      <w:r w:rsidR="00296E7F">
        <w:t>,</w:t>
      </w:r>
      <w:r w:rsidR="00974149">
        <w:t xml:space="preserve"> </w:t>
      </w:r>
      <w:r w:rsidR="0000548E">
        <w:t xml:space="preserve">and expose </w:t>
      </w:r>
      <w:r w:rsidR="00974149">
        <w:t xml:space="preserve">all </w:t>
      </w:r>
      <w:r w:rsidR="0000548E">
        <w:t>employers</w:t>
      </w:r>
      <w:r w:rsidR="00B77A71">
        <w:t xml:space="preserve"> who request the information</w:t>
      </w:r>
      <w:r w:rsidR="0000548E">
        <w:t xml:space="preserve"> to </w:t>
      </w:r>
      <w:r w:rsidR="00974149">
        <w:t xml:space="preserve">potential </w:t>
      </w:r>
      <w:r w:rsidR="008F6911">
        <w:t>l</w:t>
      </w:r>
      <w:r w:rsidR="0000548E">
        <w:t xml:space="preserve">iability. </w:t>
      </w:r>
    </w:p>
    <w:p w14:paraId="24D25A3B" w14:textId="1D30C2FD" w:rsidR="00320859" w:rsidRDefault="00911592" w:rsidP="00AA5E87">
      <w:pPr>
        <w:ind w:firstLine="720"/>
      </w:pPr>
      <w:r>
        <w:t xml:space="preserve">We understand that proponents </w:t>
      </w:r>
      <w:r w:rsidR="0000548E">
        <w:t xml:space="preserve">of SB 227 </w:t>
      </w:r>
      <w:r>
        <w:t xml:space="preserve">argue that </w:t>
      </w:r>
      <w:r w:rsidR="0000548E">
        <w:t xml:space="preserve">it could </w:t>
      </w:r>
      <w:r w:rsidR="00282D2C">
        <w:t xml:space="preserve">create </w:t>
      </w:r>
      <w:r w:rsidR="009F7769">
        <w:t xml:space="preserve">“transparency” </w:t>
      </w:r>
      <w:r w:rsidR="0000548E">
        <w:t xml:space="preserve">for </w:t>
      </w:r>
      <w:r w:rsidR="009F7769">
        <w:t xml:space="preserve">policyholders to </w:t>
      </w:r>
      <w:r w:rsidR="0000548E">
        <w:t xml:space="preserve">use to </w:t>
      </w:r>
      <w:r w:rsidR="009F7769">
        <w:t xml:space="preserve">control their group health care insurance costs. </w:t>
      </w:r>
      <w:r w:rsidR="00282D2C">
        <w:t xml:space="preserve">This is </w:t>
      </w:r>
      <w:r w:rsidR="0000548E">
        <w:t>neither economically nor legally possible</w:t>
      </w:r>
      <w:r w:rsidR="00282D2C">
        <w:t>.</w:t>
      </w:r>
      <w:r w:rsidR="00AA5E87">
        <w:t xml:space="preserve"> </w:t>
      </w:r>
      <w:r w:rsidR="00320859">
        <w:t>E</w:t>
      </w:r>
      <w:r w:rsidR="001139AE">
        <w:t xml:space="preserve">mployers </w:t>
      </w:r>
      <w:r w:rsidR="00282D2C">
        <w:t xml:space="preserve">have no control over treatment </w:t>
      </w:r>
      <w:r w:rsidR="00320859">
        <w:t>decisions</w:t>
      </w:r>
      <w:r>
        <w:t xml:space="preserve">. They cannot control treatment </w:t>
      </w:r>
      <w:r w:rsidR="00282D2C">
        <w:t xml:space="preserve">costs for people covered by their plans. They cannot </w:t>
      </w:r>
      <w:r w:rsidR="001139AE">
        <w:t xml:space="preserve">negotiate with providers </w:t>
      </w:r>
      <w:r w:rsidR="0000548E">
        <w:t xml:space="preserve">for lower </w:t>
      </w:r>
      <w:r w:rsidR="00AA5E87">
        <w:t>prices</w:t>
      </w:r>
      <w:r w:rsidR="001139AE">
        <w:t xml:space="preserve">. </w:t>
      </w:r>
      <w:r w:rsidR="00282D2C">
        <w:t xml:space="preserve">Group policyholders </w:t>
      </w:r>
      <w:r w:rsidR="001139AE">
        <w:t xml:space="preserve">can only negotiate </w:t>
      </w:r>
      <w:r w:rsidR="00282D2C">
        <w:t xml:space="preserve">with the health plan issuer </w:t>
      </w:r>
      <w:r w:rsidR="001139AE">
        <w:t xml:space="preserve">for better rates </w:t>
      </w:r>
      <w:r w:rsidR="00AA5E87">
        <w:t xml:space="preserve">and </w:t>
      </w:r>
      <w:r w:rsidR="001139AE">
        <w:t>coverage</w:t>
      </w:r>
      <w:r w:rsidR="00320859">
        <w:t xml:space="preserve">. Importantly, </w:t>
      </w:r>
      <w:r>
        <w:t xml:space="preserve">under </w:t>
      </w:r>
      <w:r w:rsidR="00282D2C">
        <w:t xml:space="preserve">the Affordable Care Act, claim costs, claimant </w:t>
      </w:r>
      <w:r w:rsidR="00320859">
        <w:t>diagnoses</w:t>
      </w:r>
      <w:r w:rsidR="006903BD">
        <w:t xml:space="preserve">, </w:t>
      </w:r>
      <w:r w:rsidR="00AA5E87">
        <w:t xml:space="preserve">and </w:t>
      </w:r>
      <w:r w:rsidR="00282D2C">
        <w:t xml:space="preserve">the potential for catastrophic </w:t>
      </w:r>
      <w:r w:rsidR="00320859">
        <w:t xml:space="preserve">claims </w:t>
      </w:r>
      <w:r w:rsidR="0000548E">
        <w:t>cannot, by law, affect insurance premium rates</w:t>
      </w:r>
      <w:r w:rsidR="00320859">
        <w:t xml:space="preserve">. </w:t>
      </w:r>
      <w:r w:rsidR="0000548E">
        <w:t xml:space="preserve">This is because </w:t>
      </w:r>
      <w:r w:rsidR="00E0207D" w:rsidRPr="00E0207D">
        <w:t xml:space="preserve">the ACA </w:t>
      </w:r>
      <w:r>
        <w:t xml:space="preserve">limits </w:t>
      </w:r>
      <w:r w:rsidR="00E0207D">
        <w:t xml:space="preserve">rate </w:t>
      </w:r>
      <w:r>
        <w:t xml:space="preserve">setters </w:t>
      </w:r>
      <w:r w:rsidR="00E0207D" w:rsidRPr="00E0207D">
        <w:t xml:space="preserve">for small group markets to </w:t>
      </w:r>
      <w:r w:rsidR="00E0207D">
        <w:t xml:space="preserve">factors </w:t>
      </w:r>
      <w:r w:rsidR="00E0207D" w:rsidRPr="00E0207D">
        <w:t>based on age, geography, covered family size and tobacco use</w:t>
      </w:r>
      <w:r w:rsidR="00AA5E87">
        <w:t xml:space="preserve">. This prohibits </w:t>
      </w:r>
      <w:r w:rsidR="00E0207D">
        <w:t xml:space="preserve">insurers from setting premium rates on any </w:t>
      </w:r>
      <w:r w:rsidR="00E0207D" w:rsidRPr="00E0207D">
        <w:t xml:space="preserve">other rating factors, </w:t>
      </w:r>
      <w:r>
        <w:t xml:space="preserve">such as </w:t>
      </w:r>
      <w:r w:rsidR="00E0207D" w:rsidRPr="00E0207D">
        <w:t>health status and claims history</w:t>
      </w:r>
      <w:r w:rsidR="00AA5E87">
        <w:t xml:space="preserve"> </w:t>
      </w:r>
      <w:r w:rsidR="001D66F5">
        <w:t>(</w:t>
      </w:r>
      <w:r w:rsidR="001D66F5" w:rsidRPr="001D66F5">
        <w:t>42 USC § 300gg; 45 CFR § 147.102</w:t>
      </w:r>
      <w:r w:rsidR="00AA5E87">
        <w:t>)</w:t>
      </w:r>
      <w:r w:rsidR="00E0207D" w:rsidRPr="00E0207D">
        <w:t>.</w:t>
      </w:r>
      <w:r w:rsidR="00E0207D">
        <w:t xml:space="preserve"> </w:t>
      </w:r>
      <w:r w:rsidR="00320859">
        <w:t xml:space="preserve">As a result, a history free of significant claims will not lower </w:t>
      </w:r>
      <w:r>
        <w:t>policyholders</w:t>
      </w:r>
      <w:r w:rsidR="0000548E">
        <w:t>’</w:t>
      </w:r>
      <w:r>
        <w:t xml:space="preserve"> </w:t>
      </w:r>
      <w:r w:rsidR="00320859">
        <w:t>insurance premiums, and vice versa.</w:t>
      </w:r>
    </w:p>
    <w:p w14:paraId="34DC3CB0" w14:textId="3BC7BC54" w:rsidR="00AA5E87" w:rsidRDefault="00E9304A" w:rsidP="000E72AC">
      <w:pPr>
        <w:ind w:firstLine="720"/>
      </w:pPr>
      <w:r>
        <w:t xml:space="preserve">SB 227 also raises important concerns for the employees whose healthcare needs and costs are at issue. </w:t>
      </w:r>
      <w:r w:rsidR="0000548E">
        <w:t xml:space="preserve"> </w:t>
      </w:r>
      <w:r w:rsidR="00320859">
        <w:t xml:space="preserve">First, </w:t>
      </w:r>
      <w:r w:rsidR="0000548E">
        <w:t xml:space="preserve">disclosure of employee diagnoses can violate their medical privacy. Although SB 227 does not authorize claim information by name or date of occurrence, employers know from </w:t>
      </w:r>
      <w:r w:rsidR="00AA5E87">
        <w:t xml:space="preserve">other sources, like </w:t>
      </w:r>
      <w:r w:rsidR="0000548E">
        <w:t>FMLA leave</w:t>
      </w:r>
      <w:r w:rsidR="00AA5E87">
        <w:t xml:space="preserve"> requests</w:t>
      </w:r>
      <w:r w:rsidR="0000548E">
        <w:t>, requests for accommodations under the ADA and short</w:t>
      </w:r>
      <w:r w:rsidR="00AA5E87">
        <w:t>-</w:t>
      </w:r>
      <w:r w:rsidR="0000548E">
        <w:t>term disability programs</w:t>
      </w:r>
      <w:r w:rsidR="00AA5E87">
        <w:t>,</w:t>
      </w:r>
      <w:r w:rsidR="0000548E">
        <w:t xml:space="preserve"> </w:t>
      </w:r>
      <w:r w:rsidR="00AA5E87">
        <w:t xml:space="preserve">who is making claims under their group healthcare policy. SB 227 gives employers a diagnosis </w:t>
      </w:r>
      <w:r w:rsidR="00AA5E87">
        <w:lastRenderedPageBreak/>
        <w:t>for such employees. Certain diagnoses, such</w:t>
      </w:r>
      <w:r w:rsidR="00A2701E">
        <w:t xml:space="preserve"> as</w:t>
      </w:r>
      <w:r w:rsidR="00AA5E87">
        <w:t xml:space="preserve"> sexual or reproductive disorders and serious mental health conditions, are extremely private. </w:t>
      </w:r>
    </w:p>
    <w:p w14:paraId="0010E8B5" w14:textId="64CFEF51" w:rsidR="009F7769" w:rsidRDefault="00AA5E87" w:rsidP="000E72AC">
      <w:pPr>
        <w:ind w:firstLine="720"/>
      </w:pPr>
      <w:r>
        <w:t xml:space="preserve">Next, </w:t>
      </w:r>
      <w:r w:rsidR="00320859">
        <w:t xml:space="preserve">some managers may </w:t>
      </w:r>
      <w:r>
        <w:t xml:space="preserve">still </w:t>
      </w:r>
      <w:r w:rsidR="00320859">
        <w:t xml:space="preserve">be </w:t>
      </w:r>
      <w:r w:rsidR="00E0207D">
        <w:t xml:space="preserve">tempted </w:t>
      </w:r>
      <w:r w:rsidR="009F7769" w:rsidRPr="009F7769">
        <w:t xml:space="preserve">to reduce </w:t>
      </w:r>
      <w:r w:rsidR="00E0207D">
        <w:t xml:space="preserve">claims </w:t>
      </w:r>
      <w:r w:rsidR="009F7769" w:rsidRPr="009F7769">
        <w:t>expense</w:t>
      </w:r>
      <w:r w:rsidR="00E0207D">
        <w:t>s</w:t>
      </w:r>
      <w:r w:rsidR="009F7769" w:rsidRPr="009F7769">
        <w:t xml:space="preserve"> by eliminating employees with expensive health care needs.  </w:t>
      </w:r>
      <w:r w:rsidR="00911592">
        <w:t xml:space="preserve">This causes a triple harm to </w:t>
      </w:r>
      <w:r w:rsidR="000E7C05">
        <w:t>their victims</w:t>
      </w:r>
      <w:r w:rsidR="00911592">
        <w:t>, who lose their medical privacy, their job</w:t>
      </w:r>
      <w:r w:rsidR="006903BD">
        <w:t>s,</w:t>
      </w:r>
      <w:r w:rsidR="00911592">
        <w:t xml:space="preserve"> </w:t>
      </w:r>
      <w:r w:rsidR="00911592" w:rsidRPr="00911592">
        <w:rPr>
          <w:b/>
        </w:rPr>
        <w:t>and</w:t>
      </w:r>
      <w:r w:rsidR="00911592">
        <w:t xml:space="preserve"> the </w:t>
      </w:r>
      <w:r w:rsidR="00320859">
        <w:t xml:space="preserve">group health insurance </w:t>
      </w:r>
      <w:r w:rsidR="00911592">
        <w:t xml:space="preserve">on which they depend. </w:t>
      </w:r>
      <w:r>
        <w:t xml:space="preserve">It </w:t>
      </w:r>
      <w:r w:rsidR="00911592">
        <w:t xml:space="preserve">harms employers too, since </w:t>
      </w:r>
      <w:r w:rsidR="009F7769" w:rsidRPr="009F7769">
        <w:t>federal law</w:t>
      </w:r>
      <w:r w:rsidR="000E72AC">
        <w:t>s</w:t>
      </w:r>
      <w:r w:rsidR="009F7769" w:rsidRPr="009F7769">
        <w:t xml:space="preserve"> prohibit</w:t>
      </w:r>
      <w:r w:rsidR="00E0207D">
        <w:t xml:space="preserve"> employers from using such </w:t>
      </w:r>
      <w:r w:rsidR="009F7769" w:rsidRPr="009F7769">
        <w:t xml:space="preserve">information </w:t>
      </w:r>
      <w:r w:rsidR="00E0207D">
        <w:t xml:space="preserve">to make </w:t>
      </w:r>
      <w:r w:rsidR="000E72AC">
        <w:t xml:space="preserve">adverse </w:t>
      </w:r>
      <w:r w:rsidR="00E0207D">
        <w:t>employment decisions</w:t>
      </w:r>
      <w:r w:rsidR="009F7769" w:rsidRPr="009F7769">
        <w:t>.  Countless claim</w:t>
      </w:r>
      <w:r w:rsidR="006903BD">
        <w:t xml:space="preserve">s </w:t>
      </w:r>
      <w:r w:rsidR="009F7769" w:rsidRPr="009F7769">
        <w:t>under ERISA</w:t>
      </w:r>
      <w:r w:rsidR="006903BD">
        <w:t>,</w:t>
      </w:r>
      <w:r w:rsidR="009F7769" w:rsidRPr="009F7769">
        <w:t xml:space="preserve"> the A</w:t>
      </w:r>
      <w:r w:rsidR="006903BD">
        <w:t>mericans with Disabilities Act, and the Age Discrimination in Employment Act</w:t>
      </w:r>
      <w:r w:rsidR="009F7769" w:rsidRPr="009F7769">
        <w:t xml:space="preserve"> have arisen from HR employees conducting a routine analysis of high-dollar insurance claims, then having their analysis used by less scrupulous managers in a push to </w:t>
      </w:r>
      <w:r w:rsidR="00E0207D">
        <w:t xml:space="preserve">reduce </w:t>
      </w:r>
      <w:r w:rsidR="009F7769" w:rsidRPr="009F7769">
        <w:t>claims</w:t>
      </w:r>
      <w:r w:rsidR="00E0207D">
        <w:t xml:space="preserve"> costs</w:t>
      </w:r>
      <w:r w:rsidR="009F7769" w:rsidRPr="009F7769">
        <w:t xml:space="preserve">.  Pregnancy and sex discrimination claims have also arisen from employers analyzing their insurance costs and acting based on the costs commonly incurred due to a high-risk pregnancy or premature birth.  </w:t>
      </w:r>
      <w:r w:rsidR="00911592">
        <w:t xml:space="preserve">As a result, if enacted, </w:t>
      </w:r>
      <w:r w:rsidR="000E72AC">
        <w:t xml:space="preserve">SB 227 disclosures </w:t>
      </w:r>
      <w:r w:rsidR="00911592">
        <w:t xml:space="preserve">will provide smoking gun evidence </w:t>
      </w:r>
      <w:r w:rsidR="000E72AC">
        <w:t xml:space="preserve">that </w:t>
      </w:r>
      <w:r w:rsidR="00911592">
        <w:t xml:space="preserve">the </w:t>
      </w:r>
      <w:r w:rsidR="000E72AC">
        <w:t xml:space="preserve">employer </w:t>
      </w:r>
      <w:r w:rsidR="00911592">
        <w:t>laid off or terminate</w:t>
      </w:r>
      <w:r w:rsidR="006903BD">
        <w:t>d</w:t>
      </w:r>
      <w:r w:rsidR="00911592">
        <w:t xml:space="preserve"> the employees responsible for such claims</w:t>
      </w:r>
      <w:r w:rsidR="009F7769" w:rsidRPr="009F7769">
        <w:t xml:space="preserve">.  </w:t>
      </w:r>
      <w:r w:rsidR="00911592">
        <w:t>Only e</w:t>
      </w:r>
      <w:r w:rsidR="009F7769" w:rsidRPr="009F7769">
        <w:t xml:space="preserve">mployers who do not </w:t>
      </w:r>
      <w:r w:rsidR="00911592">
        <w:t xml:space="preserve">request </w:t>
      </w:r>
      <w:r w:rsidR="009F7769" w:rsidRPr="009F7769">
        <w:t>this information</w:t>
      </w:r>
      <w:r w:rsidR="00911592">
        <w:t xml:space="preserve"> will </w:t>
      </w:r>
      <w:r w:rsidR="006903BD">
        <w:t>be free of the need to defend their</w:t>
      </w:r>
      <w:r w:rsidR="00911592">
        <w:t xml:space="preserve"> use of it </w:t>
      </w:r>
      <w:r w:rsidR="009F7769" w:rsidRPr="009F7769">
        <w:t xml:space="preserve">in court. </w:t>
      </w:r>
    </w:p>
    <w:p w14:paraId="181CDDFB" w14:textId="19A939C4" w:rsidR="00A65ED1" w:rsidRDefault="00A65ED1" w:rsidP="000E72AC">
      <w:pPr>
        <w:ind w:firstLine="720"/>
      </w:pPr>
      <w:r>
        <w:t>At minimum, employees deserve to know when their privacy and job security are at risk.  Accordingly, we propose the attached amendments, which would require insurers, upon request, to provide the employee with the same information the insurer provides to the employer about them and/or their covered dependents, and would require employers to certify to insurers that they are notifying their employees (and</w:t>
      </w:r>
      <w:r w:rsidR="007B2A51">
        <w:t xml:space="preserve"> any applicable union</w:t>
      </w:r>
      <w:r>
        <w:t xml:space="preserve">) that their information is being requested, and that </w:t>
      </w:r>
      <w:r w:rsidR="007B2A51">
        <w:t>each employee has the right to</w:t>
      </w:r>
      <w:r>
        <w:t xml:space="preserve"> request the same information from the health insurer.  </w:t>
      </w:r>
    </w:p>
    <w:p w14:paraId="66F469B0" w14:textId="42F0928A" w:rsidR="0042077D" w:rsidRDefault="00AA5E87" w:rsidP="0042077D">
      <w:pPr>
        <w:ind w:firstLine="720"/>
      </w:pPr>
      <w:r>
        <w:t>I</w:t>
      </w:r>
      <w:r w:rsidR="0000548E">
        <w:t>nformation about employees’ claims and health conditions cannot help employers control insurance rates</w:t>
      </w:r>
      <w:r>
        <w:t>. Disclosure of such information has the potential to invade employee privacy, lead to the loss of employment and coverage</w:t>
      </w:r>
      <w:r w:rsidR="006903BD">
        <w:t>,</w:t>
      </w:r>
      <w:r>
        <w:t xml:space="preserve"> and expose employers to liability. </w:t>
      </w:r>
      <w:r w:rsidR="006903BD">
        <w:t>Absent amendments that will protect employees by informing them of these disclosures,</w:t>
      </w:r>
      <w:r>
        <w:t xml:space="preserve"> POE</w:t>
      </w:r>
      <w:r w:rsidR="00A65ED1">
        <w:t xml:space="preserve"> and OELA</w:t>
      </w:r>
      <w:r>
        <w:t xml:space="preserve"> respectfully oppose </w:t>
      </w:r>
      <w:r w:rsidR="006903BD">
        <w:t>SB 227</w:t>
      </w:r>
      <w:r>
        <w:t>.</w:t>
      </w:r>
      <w:r>
        <w:tab/>
      </w:r>
      <w:r>
        <w:tab/>
      </w:r>
      <w:r>
        <w:tab/>
      </w:r>
      <w:r>
        <w:tab/>
      </w:r>
      <w:r>
        <w:tab/>
      </w:r>
    </w:p>
    <w:p w14:paraId="6F1FA6D8" w14:textId="12DC7BAE" w:rsidR="0042077D" w:rsidRDefault="0042077D" w:rsidP="0042077D">
      <w:r>
        <w:t>Thanks you for the opportunity to testify today and I’d be happy to answer any questions.</w:t>
      </w:r>
    </w:p>
    <w:sectPr w:rsidR="0042077D" w:rsidSect="0014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84D82"/>
    <w:multiLevelType w:val="hybridMultilevel"/>
    <w:tmpl w:val="DB2E1D02"/>
    <w:lvl w:ilvl="0" w:tplc="0444DF0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CC"/>
    <w:rsid w:val="0000548E"/>
    <w:rsid w:val="000E41CC"/>
    <w:rsid w:val="000E72AC"/>
    <w:rsid w:val="000E7C05"/>
    <w:rsid w:val="001139AE"/>
    <w:rsid w:val="00143A0F"/>
    <w:rsid w:val="001C5591"/>
    <w:rsid w:val="001D66F5"/>
    <w:rsid w:val="0025480D"/>
    <w:rsid w:val="00282D2C"/>
    <w:rsid w:val="00296E7F"/>
    <w:rsid w:val="00320859"/>
    <w:rsid w:val="003F2A3F"/>
    <w:rsid w:val="003F7BCE"/>
    <w:rsid w:val="004133B5"/>
    <w:rsid w:val="0042077D"/>
    <w:rsid w:val="004E350B"/>
    <w:rsid w:val="006506D5"/>
    <w:rsid w:val="006903BD"/>
    <w:rsid w:val="007B2A51"/>
    <w:rsid w:val="007E7F29"/>
    <w:rsid w:val="00843B50"/>
    <w:rsid w:val="00846A31"/>
    <w:rsid w:val="00852BAB"/>
    <w:rsid w:val="008E2CE7"/>
    <w:rsid w:val="008F6911"/>
    <w:rsid w:val="00911592"/>
    <w:rsid w:val="00974149"/>
    <w:rsid w:val="009F7769"/>
    <w:rsid w:val="00A23A9F"/>
    <w:rsid w:val="00A2701E"/>
    <w:rsid w:val="00A65ED1"/>
    <w:rsid w:val="00AA5E87"/>
    <w:rsid w:val="00B77A71"/>
    <w:rsid w:val="00C5676C"/>
    <w:rsid w:val="00E0207D"/>
    <w:rsid w:val="00E9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4CF0"/>
  <w15:docId w15:val="{7DA855CF-1FCC-44DD-8957-61D3816C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CE"/>
    <w:pPr>
      <w:ind w:left="720"/>
      <w:contextualSpacing/>
    </w:pPr>
  </w:style>
  <w:style w:type="paragraph" w:styleId="BalloonText">
    <w:name w:val="Balloon Text"/>
    <w:basedOn w:val="Normal"/>
    <w:link w:val="BalloonTextChar"/>
    <w:uiPriority w:val="99"/>
    <w:semiHidden/>
    <w:unhideWhenUsed/>
    <w:rsid w:val="0025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520">
      <w:bodyDiv w:val="1"/>
      <w:marLeft w:val="0"/>
      <w:marRight w:val="0"/>
      <w:marTop w:val="0"/>
      <w:marBottom w:val="0"/>
      <w:divBdr>
        <w:top w:val="none" w:sz="0" w:space="0" w:color="auto"/>
        <w:left w:val="none" w:sz="0" w:space="0" w:color="auto"/>
        <w:bottom w:val="none" w:sz="0" w:space="0" w:color="auto"/>
        <w:right w:val="none" w:sz="0" w:space="0" w:color="auto"/>
      </w:divBdr>
    </w:div>
    <w:div w:id="1331179367">
      <w:bodyDiv w:val="1"/>
      <w:marLeft w:val="0"/>
      <w:marRight w:val="0"/>
      <w:marTop w:val="0"/>
      <w:marBottom w:val="0"/>
      <w:divBdr>
        <w:top w:val="none" w:sz="0" w:space="0" w:color="auto"/>
        <w:left w:val="none" w:sz="0" w:space="0" w:color="auto"/>
        <w:bottom w:val="none" w:sz="0" w:space="0" w:color="auto"/>
        <w:right w:val="none" w:sz="0" w:space="0" w:color="auto"/>
      </w:divBdr>
    </w:div>
    <w:div w:id="14271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Klingshirn</dc:creator>
  <cp:keywords/>
  <dc:description/>
  <cp:lastModifiedBy>Connie Nolder</cp:lastModifiedBy>
  <cp:revision>2</cp:revision>
  <dcterms:created xsi:type="dcterms:W3CDTF">2018-12-04T11:29:00Z</dcterms:created>
  <dcterms:modified xsi:type="dcterms:W3CDTF">2018-12-04T11:29:00Z</dcterms:modified>
</cp:coreProperties>
</file>