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C0" w:rsidRPr="00991CBC" w:rsidRDefault="00C068C0" w:rsidP="00C068C0">
      <w:pPr>
        <w:tabs>
          <w:tab w:val="left" w:pos="180"/>
        </w:tabs>
        <w:ind w:left="1440" w:right="2160"/>
        <w:jc w:val="center"/>
        <w:rPr>
          <w:rFonts w:ascii="Arial" w:hAnsi="Arial" w:cs="Arial"/>
          <w:b/>
          <w:bCs/>
          <w:color w:val="000000"/>
          <w:sz w:val="28"/>
        </w:rPr>
      </w:pPr>
      <w:r>
        <w:rPr>
          <w:rFonts w:ascii="Arial" w:hAnsi="Arial" w:cs="Arial"/>
          <w:b/>
          <w:bCs/>
          <w:noProof/>
          <w:szCs w:val="24"/>
        </w:rPr>
        <w:drawing>
          <wp:anchor distT="0" distB="0" distL="114300" distR="114300" simplePos="0" relativeHeight="251660288" behindDoc="1" locked="0" layoutInCell="1" allowOverlap="1" wp14:anchorId="6BC696F7" wp14:editId="3C9A793E">
            <wp:simplePos x="0" y="0"/>
            <wp:positionH relativeFrom="page">
              <wp:align>center</wp:align>
            </wp:positionH>
            <wp:positionV relativeFrom="paragraph">
              <wp:posOffset>126365</wp:posOffset>
            </wp:positionV>
            <wp:extent cx="1374615" cy="13898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615" cy="1389888"/>
                    </a:xfrm>
                    <a:prstGeom prst="rect">
                      <a:avLst/>
                    </a:prstGeom>
                    <a:noFill/>
                  </pic:spPr>
                </pic:pic>
              </a:graphicData>
            </a:graphic>
            <wp14:sizeRelH relativeFrom="page">
              <wp14:pctWidth>0</wp14:pctWidth>
            </wp14:sizeRelH>
            <wp14:sizeRelV relativeFrom="page">
              <wp14:pctHeight>0</wp14:pctHeight>
            </wp14:sizeRelV>
          </wp:anchor>
        </w:drawing>
      </w:r>
    </w:p>
    <w:p w:rsidR="00C068C0" w:rsidRPr="00991CBC" w:rsidRDefault="00C068C0" w:rsidP="00C068C0">
      <w:pPr>
        <w:rPr>
          <w:rFonts w:ascii="Arial" w:hAnsi="Arial" w:cs="Arial"/>
        </w:rPr>
      </w:pPr>
    </w:p>
    <w:p w:rsidR="00C068C0" w:rsidRDefault="00C068C0" w:rsidP="00C068C0">
      <w:pPr>
        <w:rPr>
          <w:rFonts w:ascii="Arial" w:hAnsi="Arial" w:cs="Arial"/>
          <w:b/>
          <w:sz w:val="22"/>
          <w:szCs w:val="22"/>
        </w:rPr>
      </w:pPr>
    </w:p>
    <w:p w:rsidR="00C068C0" w:rsidRDefault="00C068C0" w:rsidP="00C068C0">
      <w:pPr>
        <w:ind w:firstLine="360"/>
        <w:rPr>
          <w:rFonts w:ascii="Arial" w:hAnsi="Arial" w:cs="Arial"/>
          <w:b/>
          <w:sz w:val="22"/>
          <w:szCs w:val="22"/>
        </w:rPr>
      </w:pPr>
    </w:p>
    <w:p w:rsidR="00C068C0" w:rsidRPr="00991CBC" w:rsidRDefault="00C068C0" w:rsidP="00C068C0">
      <w:pPr>
        <w:ind w:firstLine="360"/>
        <w:rPr>
          <w:rFonts w:ascii="Arial" w:hAnsi="Arial" w:cs="Arial"/>
          <w:b/>
          <w:sz w:val="22"/>
          <w:szCs w:val="22"/>
        </w:rPr>
      </w:pPr>
      <w:r w:rsidRPr="00991CBC">
        <w:rPr>
          <w:rFonts w:ascii="Arial" w:hAnsi="Arial" w:cs="Arial"/>
          <w:b/>
          <w:sz w:val="22"/>
          <w:szCs w:val="22"/>
        </w:rPr>
        <w:t>Michael J. Skindell</w:t>
      </w:r>
      <w:r w:rsidR="00633445">
        <w:rPr>
          <w:rFonts w:ascii="Arial" w:hAnsi="Arial" w:cs="Arial"/>
          <w:b/>
          <w:sz w:val="22"/>
          <w:szCs w:val="22"/>
        </w:rPr>
        <w:tab/>
      </w:r>
      <w:r w:rsidR="00633445">
        <w:rPr>
          <w:rFonts w:ascii="Arial" w:hAnsi="Arial" w:cs="Arial"/>
          <w:b/>
          <w:sz w:val="22"/>
          <w:szCs w:val="22"/>
        </w:rPr>
        <w:tab/>
      </w:r>
      <w:r w:rsidR="00633445">
        <w:rPr>
          <w:rFonts w:ascii="Arial" w:hAnsi="Arial" w:cs="Arial"/>
          <w:b/>
          <w:sz w:val="22"/>
          <w:szCs w:val="22"/>
        </w:rPr>
        <w:tab/>
      </w:r>
      <w:r w:rsidR="00633445">
        <w:rPr>
          <w:rFonts w:ascii="Arial" w:hAnsi="Arial" w:cs="Arial"/>
          <w:b/>
          <w:sz w:val="22"/>
          <w:szCs w:val="22"/>
        </w:rPr>
        <w:tab/>
      </w:r>
      <w:r w:rsidR="00633445">
        <w:rPr>
          <w:rFonts w:ascii="Arial" w:hAnsi="Arial" w:cs="Arial"/>
          <w:b/>
          <w:sz w:val="22"/>
          <w:szCs w:val="22"/>
        </w:rPr>
        <w:tab/>
      </w:r>
      <w:r w:rsidR="00633445">
        <w:rPr>
          <w:rFonts w:ascii="Arial" w:hAnsi="Arial" w:cs="Arial"/>
          <w:b/>
          <w:sz w:val="22"/>
          <w:szCs w:val="22"/>
        </w:rPr>
        <w:tab/>
      </w:r>
      <w:r w:rsidR="00633445">
        <w:rPr>
          <w:rFonts w:ascii="Arial" w:hAnsi="Arial" w:cs="Arial"/>
          <w:b/>
          <w:sz w:val="22"/>
          <w:szCs w:val="22"/>
        </w:rPr>
        <w:tab/>
        <w:t xml:space="preserve">John </w:t>
      </w:r>
      <w:proofErr w:type="spellStart"/>
      <w:r w:rsidR="00633445">
        <w:rPr>
          <w:rFonts w:ascii="Arial" w:hAnsi="Arial" w:cs="Arial"/>
          <w:b/>
          <w:sz w:val="22"/>
          <w:szCs w:val="22"/>
        </w:rPr>
        <w:t>Eklund</w:t>
      </w:r>
      <w:proofErr w:type="spellEnd"/>
    </w:p>
    <w:p w:rsidR="00C068C0" w:rsidRPr="00991CBC" w:rsidRDefault="00C068C0" w:rsidP="00C068C0">
      <w:pPr>
        <w:ind w:firstLine="360"/>
        <w:rPr>
          <w:rFonts w:ascii="Arial" w:hAnsi="Arial" w:cs="Arial"/>
          <w:sz w:val="22"/>
          <w:szCs w:val="22"/>
        </w:rPr>
      </w:pPr>
      <w:r w:rsidRPr="00991CBC">
        <w:rPr>
          <w:rFonts w:ascii="Arial" w:hAnsi="Arial" w:cs="Arial"/>
          <w:sz w:val="22"/>
          <w:szCs w:val="22"/>
        </w:rPr>
        <w:t>State Senator</w:t>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t>State Senator</w:t>
      </w:r>
    </w:p>
    <w:p w:rsidR="00C068C0" w:rsidRPr="00991CBC" w:rsidRDefault="00C068C0" w:rsidP="00C068C0">
      <w:pPr>
        <w:ind w:firstLine="360"/>
        <w:rPr>
          <w:rFonts w:ascii="Arial" w:hAnsi="Arial" w:cs="Arial"/>
          <w:sz w:val="22"/>
          <w:szCs w:val="22"/>
        </w:rPr>
      </w:pPr>
      <w:r w:rsidRPr="00991CBC">
        <w:rPr>
          <w:rFonts w:ascii="Arial" w:hAnsi="Arial" w:cs="Arial"/>
          <w:sz w:val="22"/>
          <w:szCs w:val="22"/>
        </w:rPr>
        <w:t>23rd District</w:t>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r>
      <w:r w:rsidR="00633445">
        <w:rPr>
          <w:rFonts w:ascii="Arial" w:hAnsi="Arial" w:cs="Arial"/>
          <w:sz w:val="22"/>
          <w:szCs w:val="22"/>
        </w:rPr>
        <w:tab/>
        <w:t>18</w:t>
      </w:r>
      <w:r w:rsidR="00633445" w:rsidRPr="00633445">
        <w:rPr>
          <w:rFonts w:ascii="Arial" w:hAnsi="Arial" w:cs="Arial"/>
          <w:sz w:val="22"/>
          <w:szCs w:val="22"/>
          <w:vertAlign w:val="superscript"/>
        </w:rPr>
        <w:t>th</w:t>
      </w:r>
      <w:r w:rsidR="00633445">
        <w:rPr>
          <w:rFonts w:ascii="Arial" w:hAnsi="Arial" w:cs="Arial"/>
          <w:sz w:val="22"/>
          <w:szCs w:val="22"/>
        </w:rPr>
        <w:t xml:space="preserve"> District</w:t>
      </w:r>
    </w:p>
    <w:p w:rsidR="00C068C0" w:rsidRDefault="00C068C0" w:rsidP="00C068C0">
      <w:pPr>
        <w:jc w:val="center"/>
        <w:rPr>
          <w:rFonts w:ascii="Times New Roman" w:hAnsi="Times New Roman"/>
          <w:b/>
        </w:rPr>
      </w:pPr>
      <w:r w:rsidRPr="00991CBC">
        <w:rPr>
          <w:rFonts w:ascii="Arial" w:hAnsi="Arial" w:cs="Arial"/>
          <w:sz w:val="22"/>
          <w:szCs w:val="22"/>
        </w:rPr>
        <w:t xml:space="preserve"> </w:t>
      </w:r>
    </w:p>
    <w:p w:rsidR="00C068C0" w:rsidRDefault="00C068C0" w:rsidP="00C068C0">
      <w:pPr>
        <w:widowControl w:val="0"/>
        <w:rPr>
          <w:b/>
        </w:rPr>
      </w:pPr>
    </w:p>
    <w:p w:rsidR="00C068C0" w:rsidRPr="00C25059" w:rsidRDefault="00C068C0" w:rsidP="00C068C0">
      <w:pPr>
        <w:widowControl w:val="0"/>
        <w:jc w:val="center"/>
        <w:rPr>
          <w:b/>
        </w:rPr>
      </w:pPr>
      <w:r>
        <w:rPr>
          <w:b/>
        </w:rPr>
        <w:t xml:space="preserve">Before the Senate </w:t>
      </w:r>
      <w:r w:rsidR="00633445">
        <w:rPr>
          <w:b/>
        </w:rPr>
        <w:t>Government Oversight and Reform</w:t>
      </w:r>
      <w:r w:rsidRPr="00C25059">
        <w:rPr>
          <w:b/>
        </w:rPr>
        <w:t xml:space="preserve"> Committee</w:t>
      </w:r>
    </w:p>
    <w:p w:rsidR="00C068C0" w:rsidRPr="00C25059" w:rsidRDefault="00C068C0" w:rsidP="00C068C0">
      <w:pPr>
        <w:widowControl w:val="0"/>
        <w:jc w:val="center"/>
        <w:rPr>
          <w:b/>
        </w:rPr>
      </w:pPr>
      <w:r>
        <w:rPr>
          <w:b/>
        </w:rPr>
        <w:t>Senate</w:t>
      </w:r>
      <w:r w:rsidRPr="00C25059">
        <w:rPr>
          <w:b/>
        </w:rPr>
        <w:t xml:space="preserve"> Bill </w:t>
      </w:r>
      <w:r w:rsidR="00633445">
        <w:rPr>
          <w:b/>
        </w:rPr>
        <w:t>139</w:t>
      </w:r>
      <w:r>
        <w:rPr>
          <w:b/>
        </w:rPr>
        <w:t xml:space="preserve">– Ohio’s </w:t>
      </w:r>
      <w:r w:rsidRPr="00AC0F5C">
        <w:rPr>
          <w:rFonts w:ascii="Times New Roman" w:hAnsi="Times New Roman"/>
          <w:b/>
          <w:szCs w:val="24"/>
        </w:rPr>
        <w:t>Electronic Legal Material</w:t>
      </w:r>
      <w:r>
        <w:rPr>
          <w:b/>
        </w:rPr>
        <w:t xml:space="preserve"> Act</w:t>
      </w:r>
    </w:p>
    <w:p w:rsidR="00C068C0" w:rsidRPr="00C25059" w:rsidRDefault="00C068C0" w:rsidP="00C068C0">
      <w:pPr>
        <w:widowControl w:val="0"/>
        <w:jc w:val="center"/>
        <w:rPr>
          <w:b/>
        </w:rPr>
      </w:pPr>
      <w:r w:rsidRPr="00C25059">
        <w:rPr>
          <w:b/>
        </w:rPr>
        <w:t xml:space="preserve">Sponsor Testimony by </w:t>
      </w:r>
      <w:r>
        <w:rPr>
          <w:b/>
        </w:rPr>
        <w:t>Senators</w:t>
      </w:r>
      <w:r w:rsidRPr="00C25059">
        <w:rPr>
          <w:b/>
        </w:rPr>
        <w:t xml:space="preserve"> Michael J. Skindell</w:t>
      </w:r>
      <w:r>
        <w:rPr>
          <w:b/>
        </w:rPr>
        <w:t xml:space="preserve"> and </w:t>
      </w:r>
      <w:r w:rsidR="00633445">
        <w:rPr>
          <w:b/>
        </w:rPr>
        <w:t xml:space="preserve">John </w:t>
      </w:r>
      <w:proofErr w:type="spellStart"/>
      <w:r w:rsidR="00633445">
        <w:rPr>
          <w:b/>
        </w:rPr>
        <w:t>Eklund</w:t>
      </w:r>
      <w:proofErr w:type="spellEnd"/>
    </w:p>
    <w:p w:rsidR="00C068C0" w:rsidRPr="00C25059" w:rsidRDefault="00633445" w:rsidP="00C068C0">
      <w:pPr>
        <w:widowControl w:val="0"/>
        <w:ind w:left="720" w:hanging="720"/>
        <w:jc w:val="center"/>
        <w:rPr>
          <w:b/>
        </w:rPr>
      </w:pPr>
      <w:r>
        <w:rPr>
          <w:b/>
        </w:rPr>
        <w:t>June 6, 2017</w:t>
      </w:r>
    </w:p>
    <w:p w:rsidR="00C068C0" w:rsidRDefault="00C068C0" w:rsidP="00C068C0"/>
    <w:p w:rsidR="00C068C0" w:rsidRDefault="00C068C0" w:rsidP="00C068C0"/>
    <w:p w:rsidR="00C068C0" w:rsidRDefault="00C068C0" w:rsidP="00C068C0">
      <w:r>
        <w:t>Chairman</w:t>
      </w:r>
      <w:r w:rsidR="00633445">
        <w:t xml:space="preserve"> Coley, Vice Chair </w:t>
      </w:r>
      <w:proofErr w:type="spellStart"/>
      <w:r w:rsidR="00633445">
        <w:t>Uecker</w:t>
      </w:r>
      <w:proofErr w:type="spellEnd"/>
      <w:r>
        <w:t xml:space="preserve">, Ranking Member </w:t>
      </w:r>
      <w:r w:rsidR="00633445">
        <w:t>Schiavoni</w:t>
      </w:r>
      <w:r>
        <w:t xml:space="preserve"> and Members of the Senate </w:t>
      </w:r>
      <w:r w:rsidR="00633445">
        <w:t>Government Oversight and Reform</w:t>
      </w:r>
      <w:r>
        <w:t xml:space="preserve"> Committee, thank you for the opportunity to provide spon</w:t>
      </w:r>
      <w:r w:rsidR="00633445">
        <w:t>sor testimony on Senate Bill 139</w:t>
      </w:r>
      <w:r>
        <w:t xml:space="preserve">, Ohio’s </w:t>
      </w:r>
      <w:r w:rsidRPr="00E92A93">
        <w:rPr>
          <w:rFonts w:ascii="Times New Roman" w:hAnsi="Times New Roman"/>
          <w:szCs w:val="24"/>
        </w:rPr>
        <w:t>Electronic Legal Material</w:t>
      </w:r>
      <w:r>
        <w:t xml:space="preserve"> Act.  It is an</w:t>
      </w:r>
      <w:r w:rsidR="00EE20C9">
        <w:t xml:space="preserve"> honor to be a dual sponsor </w:t>
      </w:r>
      <w:r>
        <w:t>with</w:t>
      </w:r>
      <w:bookmarkStart w:id="0" w:name="_GoBack"/>
      <w:bookmarkEnd w:id="0"/>
      <w:r>
        <w:t xml:space="preserve"> Senator </w:t>
      </w:r>
      <w:proofErr w:type="spellStart"/>
      <w:r w:rsidR="00633445">
        <w:t>Eklund</w:t>
      </w:r>
      <w:proofErr w:type="spellEnd"/>
      <w:r>
        <w:t xml:space="preserve"> on this legislation.  </w:t>
      </w:r>
    </w:p>
    <w:p w:rsidR="00C068C0" w:rsidRDefault="00C068C0" w:rsidP="00C068C0"/>
    <w:p w:rsidR="00392397" w:rsidRPr="00392397" w:rsidRDefault="00392397" w:rsidP="00392397">
      <w:pPr>
        <w:pStyle w:val="Default"/>
        <w:rPr>
          <w:rFonts w:ascii="Times New Roman" w:hAnsi="Times New Roman" w:cs="Times New Roman"/>
        </w:rPr>
      </w:pPr>
      <w:r>
        <w:rPr>
          <w:rFonts w:ascii="Times New Roman" w:hAnsi="Times New Roman"/>
        </w:rPr>
        <w:t xml:space="preserve">Currently, Ohio has no mechanism for authentication of electronic legal materials published in the state such as statutes and regulations.  </w:t>
      </w:r>
      <w:r w:rsidRPr="00392397">
        <w:rPr>
          <w:rFonts w:ascii="Times New Roman" w:hAnsi="Times New Roman" w:cs="Times New Roman"/>
        </w:rPr>
        <w:t xml:space="preserve">Increasingly, state governments are publishing primary legal material such as state statutes, regulations, and court opinions online. Online publication is often accompanied by the decision to stop providing print copies of the legal material. Although online publication has facilitated </w:t>
      </w:r>
      <w:r>
        <w:rPr>
          <w:rFonts w:ascii="Times New Roman" w:hAnsi="Times New Roman" w:cs="Times New Roman"/>
        </w:rPr>
        <w:t xml:space="preserve">greater </w:t>
      </w:r>
      <w:r w:rsidRPr="00392397">
        <w:rPr>
          <w:rFonts w:ascii="Times New Roman" w:hAnsi="Times New Roman" w:cs="Times New Roman"/>
        </w:rPr>
        <w:t>public a</w:t>
      </w:r>
      <w:r>
        <w:rPr>
          <w:rFonts w:ascii="Times New Roman" w:hAnsi="Times New Roman" w:cs="Times New Roman"/>
        </w:rPr>
        <w:t>ccess, it has also raised various</w:t>
      </w:r>
      <w:r w:rsidRPr="00392397">
        <w:rPr>
          <w:rFonts w:ascii="Times New Roman" w:hAnsi="Times New Roman" w:cs="Times New Roman"/>
        </w:rPr>
        <w:t xml:space="preserve"> concerns about ensuring that the electronic material will be preserved in unaltered form and will</w:t>
      </w:r>
      <w:r>
        <w:rPr>
          <w:rFonts w:ascii="Times New Roman" w:hAnsi="Times New Roman" w:cs="Times New Roman"/>
        </w:rPr>
        <w:t xml:space="preserve"> be available permanently. This legislation offers a </w:t>
      </w:r>
      <w:r w:rsidR="00633445">
        <w:rPr>
          <w:rFonts w:ascii="Times New Roman" w:hAnsi="Times New Roman" w:cs="Times New Roman"/>
        </w:rPr>
        <w:t>mechanism</w:t>
      </w:r>
      <w:r w:rsidRPr="00392397">
        <w:rPr>
          <w:rFonts w:ascii="Times New Roman" w:hAnsi="Times New Roman" w:cs="Times New Roman"/>
        </w:rPr>
        <w:t xml:space="preserve"> for providing the </w:t>
      </w:r>
      <w:r>
        <w:rPr>
          <w:rFonts w:ascii="Times New Roman" w:hAnsi="Times New Roman" w:cs="Times New Roman"/>
        </w:rPr>
        <w:t xml:space="preserve">state’s </w:t>
      </w:r>
      <w:r w:rsidRPr="00392397">
        <w:rPr>
          <w:rFonts w:ascii="Times New Roman" w:hAnsi="Times New Roman" w:cs="Times New Roman"/>
        </w:rPr>
        <w:t>official legal material online with the same level of trustworthiness traditionally given by print publication.</w:t>
      </w:r>
    </w:p>
    <w:p w:rsidR="00392397" w:rsidRPr="00392397" w:rsidRDefault="00392397" w:rsidP="00C068C0">
      <w:pPr>
        <w:rPr>
          <w:rFonts w:ascii="Times New Roman" w:hAnsi="Times New Roman"/>
          <w:szCs w:val="24"/>
        </w:rPr>
      </w:pPr>
    </w:p>
    <w:p w:rsidR="00C068C0" w:rsidRPr="00AC0F5C" w:rsidRDefault="004970A2" w:rsidP="00C068C0">
      <w:pPr>
        <w:rPr>
          <w:rFonts w:ascii="Times New Roman" w:hAnsi="Times New Roman"/>
          <w:szCs w:val="24"/>
        </w:rPr>
      </w:pPr>
      <w:r>
        <w:rPr>
          <w:rFonts w:ascii="Times New Roman" w:hAnsi="Times New Roman"/>
          <w:szCs w:val="24"/>
        </w:rPr>
        <w:t>At this point</w:t>
      </w:r>
      <w:r w:rsidR="00C068C0" w:rsidRPr="00E92A93">
        <w:rPr>
          <w:rFonts w:ascii="Times New Roman" w:hAnsi="Times New Roman"/>
          <w:szCs w:val="24"/>
        </w:rPr>
        <w:t>, the UELMA has been adopted in some form in twelve states.</w:t>
      </w:r>
      <w:r w:rsidR="00C068C0">
        <w:rPr>
          <w:rFonts w:ascii="Times New Roman" w:hAnsi="Times New Roman"/>
          <w:szCs w:val="24"/>
        </w:rPr>
        <w:t xml:space="preserve">  </w:t>
      </w:r>
      <w:r w:rsidR="00633445">
        <w:rPr>
          <w:rFonts w:ascii="Times New Roman" w:hAnsi="Times New Roman"/>
          <w:szCs w:val="24"/>
        </w:rPr>
        <w:t>In 2016, the UELMA was introduced</w:t>
      </w:r>
      <w:r w:rsidR="00C068C0">
        <w:rPr>
          <w:rFonts w:ascii="Times New Roman" w:hAnsi="Times New Roman"/>
          <w:szCs w:val="24"/>
        </w:rPr>
        <w:t xml:space="preserve"> in state legislatures of four other states.  </w:t>
      </w:r>
      <w:r w:rsidR="00C068C0" w:rsidRPr="00E92A93">
        <w:rPr>
          <w:rFonts w:ascii="Times New Roman" w:eastAsia="Times New Roman" w:hAnsi="Times New Roman"/>
          <w:color w:val="000000"/>
          <w:szCs w:val="24"/>
        </w:rPr>
        <w:t xml:space="preserve">UELMA requires that a state publishing official </w:t>
      </w:r>
      <w:r w:rsidR="00C068C0">
        <w:rPr>
          <w:rFonts w:ascii="Times New Roman" w:eastAsia="Times New Roman" w:hAnsi="Times New Roman"/>
          <w:color w:val="000000"/>
          <w:szCs w:val="24"/>
        </w:rPr>
        <w:t xml:space="preserve">authenticate </w:t>
      </w:r>
      <w:r w:rsidR="00C068C0" w:rsidRPr="00E92A93">
        <w:rPr>
          <w:rFonts w:ascii="Times New Roman" w:eastAsia="Times New Roman" w:hAnsi="Times New Roman"/>
          <w:color w:val="000000"/>
          <w:szCs w:val="24"/>
        </w:rPr>
        <w:t>electronic legal material. Authentication means that the official publisher mu</w:t>
      </w:r>
      <w:r w:rsidR="00C068C0">
        <w:rPr>
          <w:rFonts w:ascii="Times New Roman" w:eastAsia="Times New Roman" w:hAnsi="Times New Roman"/>
          <w:color w:val="000000"/>
          <w:szCs w:val="24"/>
        </w:rPr>
        <w:t xml:space="preserve">st provide a method for the </w:t>
      </w:r>
      <w:r w:rsidR="00C068C0" w:rsidRPr="00E92A93">
        <w:rPr>
          <w:rFonts w:ascii="Times New Roman" w:eastAsia="Times New Roman" w:hAnsi="Times New Roman"/>
          <w:color w:val="000000"/>
          <w:szCs w:val="24"/>
        </w:rPr>
        <w:t xml:space="preserve">user to determine that the material received from the publisher is unaltered from the officially published version.  Although online publication has facilitated public access, it has also raised a number of concerns about ensuring that the electronic material will be preserved in unaltered form and will be available permanently. </w:t>
      </w:r>
    </w:p>
    <w:p w:rsidR="00C068C0" w:rsidRPr="00E92A93" w:rsidRDefault="00C068C0" w:rsidP="00C068C0">
      <w:pPr>
        <w:spacing w:before="100" w:beforeAutospacing="1" w:after="100" w:afterAutospacing="1"/>
        <w:rPr>
          <w:rFonts w:ascii="Times New Roman" w:eastAsia="Times New Roman" w:hAnsi="Times New Roman"/>
          <w:szCs w:val="24"/>
        </w:rPr>
      </w:pPr>
      <w:r w:rsidRPr="00E92A93">
        <w:rPr>
          <w:rFonts w:ascii="Times New Roman" w:eastAsia="Times New Roman" w:hAnsi="Times New Roman"/>
          <w:color w:val="000000"/>
          <w:szCs w:val="24"/>
        </w:rPr>
        <w:t>Electronic legal material that has been designated official must be:</w:t>
      </w:r>
    </w:p>
    <w:p w:rsidR="00C068C0" w:rsidRPr="00E92A93" w:rsidRDefault="00C068C0" w:rsidP="00C068C0">
      <w:pPr>
        <w:numPr>
          <w:ilvl w:val="1"/>
          <w:numId w:val="2"/>
        </w:numPr>
        <w:spacing w:before="100" w:beforeAutospacing="1" w:after="100" w:afterAutospacing="1"/>
        <w:rPr>
          <w:rFonts w:ascii="Times New Roman" w:eastAsia="Times New Roman" w:hAnsi="Times New Roman"/>
          <w:szCs w:val="24"/>
        </w:rPr>
      </w:pPr>
      <w:r w:rsidRPr="00E92A93">
        <w:rPr>
          <w:rFonts w:ascii="Times New Roman" w:eastAsia="Times New Roman" w:hAnsi="Times New Roman"/>
          <w:color w:val="000000"/>
          <w:szCs w:val="24"/>
        </w:rPr>
        <w:t xml:space="preserve">Capable of being authenticated; </w:t>
      </w:r>
    </w:p>
    <w:p w:rsidR="00C068C0" w:rsidRPr="00E92A93" w:rsidRDefault="00C068C0" w:rsidP="00C068C0">
      <w:pPr>
        <w:numPr>
          <w:ilvl w:val="1"/>
          <w:numId w:val="2"/>
        </w:numPr>
        <w:spacing w:before="100" w:beforeAutospacing="1" w:after="100" w:afterAutospacing="1"/>
        <w:rPr>
          <w:rFonts w:ascii="Times New Roman" w:eastAsia="Times New Roman" w:hAnsi="Times New Roman"/>
          <w:szCs w:val="24"/>
        </w:rPr>
      </w:pPr>
      <w:r w:rsidRPr="00E92A93">
        <w:rPr>
          <w:rFonts w:ascii="Times New Roman" w:eastAsia="Times New Roman" w:hAnsi="Times New Roman"/>
          <w:color w:val="000000"/>
          <w:szCs w:val="24"/>
        </w:rPr>
        <w:t xml:space="preserve">Preserved; </w:t>
      </w:r>
    </w:p>
    <w:p w:rsidR="00C068C0" w:rsidRPr="00E92A93" w:rsidRDefault="00C068C0" w:rsidP="00C068C0">
      <w:pPr>
        <w:numPr>
          <w:ilvl w:val="1"/>
          <w:numId w:val="2"/>
        </w:numPr>
        <w:spacing w:before="100" w:beforeAutospacing="1" w:after="100" w:afterAutospacing="1"/>
        <w:rPr>
          <w:rFonts w:ascii="Times New Roman" w:eastAsia="Times New Roman" w:hAnsi="Times New Roman"/>
          <w:szCs w:val="24"/>
        </w:rPr>
      </w:pPr>
      <w:r w:rsidRPr="00E92A93">
        <w:rPr>
          <w:rFonts w:ascii="Times New Roman" w:eastAsia="Times New Roman" w:hAnsi="Times New Roman"/>
          <w:color w:val="000000"/>
          <w:szCs w:val="24"/>
        </w:rPr>
        <w:t xml:space="preserve">Permanently accessible to the public; and </w:t>
      </w:r>
    </w:p>
    <w:p w:rsidR="00C068C0" w:rsidRPr="00E92A93" w:rsidRDefault="00C068C0" w:rsidP="00C068C0">
      <w:pPr>
        <w:numPr>
          <w:ilvl w:val="1"/>
          <w:numId w:val="2"/>
        </w:numPr>
        <w:spacing w:before="100" w:beforeAutospacing="1" w:after="100" w:afterAutospacing="1"/>
        <w:rPr>
          <w:rFonts w:ascii="Times New Roman" w:eastAsia="Times New Roman" w:hAnsi="Times New Roman"/>
          <w:szCs w:val="24"/>
        </w:rPr>
      </w:pPr>
      <w:r w:rsidRPr="00E92A93">
        <w:rPr>
          <w:rFonts w:ascii="Times New Roman" w:eastAsia="Times New Roman" w:hAnsi="Times New Roman"/>
          <w:color w:val="000000"/>
          <w:szCs w:val="24"/>
        </w:rPr>
        <w:t>Provide for b</w:t>
      </w:r>
      <w:r>
        <w:rPr>
          <w:rFonts w:ascii="Times New Roman" w:eastAsia="Times New Roman" w:hAnsi="Times New Roman"/>
          <w:color w:val="000000"/>
          <w:szCs w:val="24"/>
        </w:rPr>
        <w:t xml:space="preserve">ack-up and recovery and </w:t>
      </w:r>
      <w:r w:rsidRPr="00E92A93">
        <w:rPr>
          <w:rFonts w:ascii="Times New Roman" w:eastAsia="Times New Roman" w:hAnsi="Times New Roman"/>
          <w:color w:val="000000"/>
          <w:szCs w:val="24"/>
        </w:rPr>
        <w:t xml:space="preserve">ensure the integrity and continued usability of the material. </w:t>
      </w:r>
    </w:p>
    <w:p w:rsidR="00C068C0" w:rsidRPr="00E92A93" w:rsidRDefault="00C068C0" w:rsidP="00C068C0">
      <w:pPr>
        <w:spacing w:before="100" w:beforeAutospacing="1" w:after="100" w:afterAutospacing="1"/>
        <w:rPr>
          <w:rFonts w:ascii="Times New Roman" w:eastAsia="Times New Roman" w:hAnsi="Times New Roman"/>
          <w:color w:val="000000"/>
          <w:szCs w:val="24"/>
        </w:rPr>
      </w:pPr>
      <w:r w:rsidRPr="00E92A93">
        <w:rPr>
          <w:rFonts w:ascii="Times New Roman" w:eastAsia="Times New Roman" w:hAnsi="Times New Roman"/>
          <w:color w:val="000000"/>
          <w:szCs w:val="24"/>
        </w:rPr>
        <w:t>The legal material to be authenticated in this legislation is the Constitution of the State of Ohio, the state session laws, the Ohio Revised Code, adopted state agency rules and final decisions of state administrative agencies.  The official publisher that authenticates these legal materials will be the Secretary of State for the Constitution and sessio</w:t>
      </w:r>
      <w:r>
        <w:rPr>
          <w:rFonts w:ascii="Times New Roman" w:eastAsia="Times New Roman" w:hAnsi="Times New Roman"/>
          <w:color w:val="000000"/>
          <w:szCs w:val="24"/>
        </w:rPr>
        <w:t>n laws; the Legislative Service</w:t>
      </w:r>
      <w:r w:rsidRPr="00E92A93">
        <w:rPr>
          <w:rFonts w:ascii="Times New Roman" w:eastAsia="Times New Roman" w:hAnsi="Times New Roman"/>
          <w:color w:val="000000"/>
          <w:szCs w:val="24"/>
        </w:rPr>
        <w:t xml:space="preserve"> Commission for the Ohio Revised Code and the Ohio Administrative Code and the state agency adopting </w:t>
      </w:r>
      <w:r>
        <w:rPr>
          <w:rFonts w:ascii="Times New Roman" w:eastAsia="Times New Roman" w:hAnsi="Times New Roman"/>
          <w:color w:val="000000"/>
          <w:szCs w:val="24"/>
        </w:rPr>
        <w:t xml:space="preserve">a </w:t>
      </w:r>
      <w:r w:rsidRPr="00E92A93">
        <w:rPr>
          <w:rFonts w:ascii="Times New Roman" w:eastAsia="Times New Roman" w:hAnsi="Times New Roman"/>
          <w:color w:val="000000"/>
          <w:szCs w:val="24"/>
        </w:rPr>
        <w:t>particular rule for those rules not published in the Ohio Administrative Code.</w:t>
      </w:r>
    </w:p>
    <w:p w:rsidR="00C068C0" w:rsidRDefault="00C068C0" w:rsidP="00C068C0">
      <w:r w:rsidRPr="00E92A93">
        <w:rPr>
          <w:rFonts w:ascii="Times New Roman" w:eastAsia="Times New Roman" w:hAnsi="Times New Roman"/>
          <w:color w:val="000000"/>
          <w:szCs w:val="24"/>
        </w:rPr>
        <w:lastRenderedPageBreak/>
        <w:t>The UELMA has been endorsed by the Ohio Regional A</w:t>
      </w:r>
      <w:r>
        <w:rPr>
          <w:rFonts w:ascii="Times New Roman" w:eastAsia="Times New Roman" w:hAnsi="Times New Roman"/>
          <w:color w:val="000000"/>
          <w:szCs w:val="24"/>
        </w:rPr>
        <w:t xml:space="preserve">ssociation of Law Libraries, </w:t>
      </w:r>
      <w:r w:rsidRPr="00E92A93">
        <w:rPr>
          <w:rFonts w:ascii="Times New Roman" w:eastAsia="Times New Roman" w:hAnsi="Times New Roman"/>
          <w:color w:val="000000"/>
          <w:szCs w:val="24"/>
        </w:rPr>
        <w:t>the American Association of Law Libraries</w:t>
      </w:r>
      <w:r>
        <w:rPr>
          <w:rFonts w:ascii="Times New Roman" w:eastAsia="Times New Roman" w:hAnsi="Times New Roman"/>
          <w:color w:val="000000"/>
          <w:szCs w:val="24"/>
        </w:rPr>
        <w:t>, the American Bar Association (ABA), the ABA Standing Committee on the Library of Congress and the Government Documents Roundtable of Ohio</w:t>
      </w:r>
      <w:r w:rsidRPr="00E92A93">
        <w:rPr>
          <w:rFonts w:ascii="Times New Roman" w:eastAsia="Times New Roman" w:hAnsi="Times New Roman"/>
          <w:color w:val="000000"/>
          <w:szCs w:val="24"/>
        </w:rPr>
        <w:t>.  The Supreme Court of Ohio already uses a form of authentication of electronic legal material</w:t>
      </w:r>
      <w:r>
        <w:rPr>
          <w:rFonts w:ascii="Times New Roman" w:eastAsia="Times New Roman" w:hAnsi="Times New Roman"/>
          <w:color w:val="000000"/>
          <w:szCs w:val="24"/>
        </w:rPr>
        <w:t>s</w:t>
      </w:r>
      <w:r w:rsidRPr="00E92A93">
        <w:rPr>
          <w:rFonts w:ascii="Times New Roman" w:eastAsia="Times New Roman" w:hAnsi="Times New Roman"/>
          <w:color w:val="000000"/>
          <w:szCs w:val="24"/>
        </w:rPr>
        <w:t xml:space="preserve"> for Court rulings and opinions.</w:t>
      </w:r>
      <w:r>
        <w:rPr>
          <w:rFonts w:ascii="Times New Roman" w:eastAsia="Times New Roman" w:hAnsi="Times New Roman"/>
          <w:color w:val="000000"/>
          <w:szCs w:val="24"/>
        </w:rPr>
        <w:t xml:space="preserve">  This legislation was brought to my attention from </w:t>
      </w:r>
      <w:r w:rsidR="004970A2">
        <w:rPr>
          <w:rFonts w:ascii="Times New Roman" w:eastAsia="Times New Roman" w:hAnsi="Times New Roman"/>
          <w:color w:val="000000"/>
          <w:szCs w:val="24"/>
        </w:rPr>
        <w:t>administrators</w:t>
      </w:r>
      <w:r>
        <w:rPr>
          <w:rFonts w:ascii="Times New Roman" w:eastAsia="Times New Roman" w:hAnsi="Times New Roman"/>
          <w:color w:val="000000"/>
          <w:szCs w:val="24"/>
        </w:rPr>
        <w:t xml:space="preserve"> of law libraries in both Cleveland and Cincinnati.</w:t>
      </w:r>
    </w:p>
    <w:p w:rsidR="00C068C0" w:rsidRDefault="00C068C0" w:rsidP="00C068C0"/>
    <w:p w:rsidR="00C068C0" w:rsidRDefault="00C068C0" w:rsidP="00C068C0">
      <w:proofErr w:type="gramStart"/>
      <w:r>
        <w:t xml:space="preserve">Chairman </w:t>
      </w:r>
      <w:r w:rsidR="00633445">
        <w:t>Coley</w:t>
      </w:r>
      <w:r>
        <w:t xml:space="preserve">, Vice Chair </w:t>
      </w:r>
      <w:proofErr w:type="spellStart"/>
      <w:r w:rsidR="00633445">
        <w:t>Uecker</w:t>
      </w:r>
      <w:proofErr w:type="spellEnd"/>
      <w:r>
        <w:t xml:space="preserve">, Ranking Member </w:t>
      </w:r>
      <w:r w:rsidR="00633445">
        <w:t>Schiavoni</w:t>
      </w:r>
      <w:r>
        <w:t xml:space="preserve"> and Members of the Senate </w:t>
      </w:r>
      <w:r w:rsidR="00633445">
        <w:t>Government Oversight and Reform</w:t>
      </w:r>
      <w:r>
        <w:t xml:space="preserve"> Committee, thank you for the opportunity today to provide sponsor testimony on this legislation.</w:t>
      </w:r>
      <w:proofErr w:type="gramEnd"/>
      <w:r>
        <w:t xml:space="preserve">  Senator </w:t>
      </w:r>
      <w:proofErr w:type="spellStart"/>
      <w:r w:rsidR="00633445">
        <w:t>Eklund</w:t>
      </w:r>
      <w:proofErr w:type="spellEnd"/>
      <w:r>
        <w:t xml:space="preserve"> and I would be happy to answer any questions.  </w:t>
      </w:r>
    </w:p>
    <w:p w:rsidR="00C068C0" w:rsidRDefault="00C068C0" w:rsidP="00C068C0"/>
    <w:p w:rsidR="00C068C0" w:rsidRDefault="00C068C0" w:rsidP="00C068C0">
      <w:pPr>
        <w:rPr>
          <w:rFonts w:ascii="Times New Roman" w:hAnsi="Times New Roman"/>
          <w:b/>
        </w:rPr>
      </w:pPr>
    </w:p>
    <w:p w:rsidR="00C068C0" w:rsidRPr="00991CBC" w:rsidRDefault="00C068C0" w:rsidP="00C068C0">
      <w:pPr>
        <w:rPr>
          <w:rFonts w:ascii="Arial" w:hAnsi="Arial" w:cs="Arial"/>
          <w:sz w:val="22"/>
          <w:szCs w:val="22"/>
        </w:rPr>
      </w:pPr>
    </w:p>
    <w:p w:rsidR="00C068C0" w:rsidRDefault="00C068C0" w:rsidP="00C068C0"/>
    <w:p w:rsidR="00C068C0" w:rsidRDefault="00C068C0" w:rsidP="00C068C0"/>
    <w:p w:rsidR="005C0A2C" w:rsidRDefault="005C0A2C"/>
    <w:sectPr w:rsidR="005C0A2C" w:rsidSect="00633445">
      <w:footerReference w:type="default" r:id="rId9"/>
      <w:pgSz w:w="12240" w:h="15840"/>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18" w:rsidRDefault="00256218">
      <w:r>
        <w:separator/>
      </w:r>
    </w:p>
  </w:endnote>
  <w:endnote w:type="continuationSeparator" w:id="0">
    <w:p w:rsidR="00256218" w:rsidRDefault="0025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5" w:rsidRDefault="00633445">
    <w:pPr>
      <w:pStyle w:val="Footer"/>
      <w:jc w:val="both"/>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18" w:rsidRDefault="00256218">
      <w:r>
        <w:separator/>
      </w:r>
    </w:p>
  </w:footnote>
  <w:footnote w:type="continuationSeparator" w:id="0">
    <w:p w:rsidR="00256218" w:rsidRDefault="00256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12B43"/>
    <w:multiLevelType w:val="multilevel"/>
    <w:tmpl w:val="C2501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E7D0C79"/>
    <w:multiLevelType w:val="hybridMultilevel"/>
    <w:tmpl w:val="5624F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C0"/>
    <w:rsid w:val="00256218"/>
    <w:rsid w:val="00392397"/>
    <w:rsid w:val="00436456"/>
    <w:rsid w:val="004970A2"/>
    <w:rsid w:val="005C0A2C"/>
    <w:rsid w:val="00633445"/>
    <w:rsid w:val="00C068C0"/>
    <w:rsid w:val="00EE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68C0"/>
    <w:pPr>
      <w:tabs>
        <w:tab w:val="center" w:pos="4320"/>
        <w:tab w:val="right" w:pos="8640"/>
      </w:tabs>
    </w:pPr>
  </w:style>
  <w:style w:type="character" w:customStyle="1" w:styleId="FooterChar">
    <w:name w:val="Footer Char"/>
    <w:basedOn w:val="DefaultParagraphFont"/>
    <w:link w:val="Footer"/>
    <w:rsid w:val="00C068C0"/>
    <w:rPr>
      <w:rFonts w:ascii="Times" w:eastAsia="Times" w:hAnsi="Times" w:cs="Times New Roman"/>
      <w:sz w:val="24"/>
      <w:szCs w:val="20"/>
    </w:rPr>
  </w:style>
  <w:style w:type="paragraph" w:styleId="ListParagraph">
    <w:name w:val="List Paragraph"/>
    <w:basedOn w:val="Normal"/>
    <w:uiPriority w:val="34"/>
    <w:qFormat/>
    <w:rsid w:val="00C068C0"/>
    <w:pPr>
      <w:spacing w:after="200" w:line="276" w:lineRule="auto"/>
      <w:ind w:left="720"/>
      <w:contextualSpacing/>
    </w:pPr>
    <w:rPr>
      <w:rFonts w:ascii="Calibri" w:eastAsia="Calibri" w:hAnsi="Calibri"/>
      <w:sz w:val="22"/>
      <w:szCs w:val="22"/>
    </w:rPr>
  </w:style>
  <w:style w:type="paragraph" w:customStyle="1" w:styleId="Default">
    <w:name w:val="Default"/>
    <w:rsid w:val="00392397"/>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C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68C0"/>
    <w:pPr>
      <w:tabs>
        <w:tab w:val="center" w:pos="4320"/>
        <w:tab w:val="right" w:pos="8640"/>
      </w:tabs>
    </w:pPr>
  </w:style>
  <w:style w:type="character" w:customStyle="1" w:styleId="FooterChar">
    <w:name w:val="Footer Char"/>
    <w:basedOn w:val="DefaultParagraphFont"/>
    <w:link w:val="Footer"/>
    <w:rsid w:val="00C068C0"/>
    <w:rPr>
      <w:rFonts w:ascii="Times" w:eastAsia="Times" w:hAnsi="Times" w:cs="Times New Roman"/>
      <w:sz w:val="24"/>
      <w:szCs w:val="20"/>
    </w:rPr>
  </w:style>
  <w:style w:type="paragraph" w:styleId="ListParagraph">
    <w:name w:val="List Paragraph"/>
    <w:basedOn w:val="Normal"/>
    <w:uiPriority w:val="34"/>
    <w:qFormat/>
    <w:rsid w:val="00C068C0"/>
    <w:pPr>
      <w:spacing w:after="200" w:line="276" w:lineRule="auto"/>
      <w:ind w:left="720"/>
      <w:contextualSpacing/>
    </w:pPr>
    <w:rPr>
      <w:rFonts w:ascii="Calibri" w:eastAsia="Calibri" w:hAnsi="Calibri"/>
      <w:sz w:val="22"/>
      <w:szCs w:val="22"/>
    </w:rPr>
  </w:style>
  <w:style w:type="paragraph" w:customStyle="1" w:styleId="Default">
    <w:name w:val="Default"/>
    <w:rsid w:val="0039239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Christopher</dc:creator>
  <cp:lastModifiedBy>Anthony DiMenna</cp:lastModifiedBy>
  <cp:revision>3</cp:revision>
  <dcterms:created xsi:type="dcterms:W3CDTF">2017-06-05T16:51:00Z</dcterms:created>
  <dcterms:modified xsi:type="dcterms:W3CDTF">2017-06-05T16:59:00Z</dcterms:modified>
</cp:coreProperties>
</file>