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B1B3" w14:textId="77777777" w:rsidR="00287A3A" w:rsidRPr="00287A3A" w:rsidRDefault="00287A3A" w:rsidP="00BC76F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</w:p>
    <w:p w14:paraId="4568CB94" w14:textId="77777777" w:rsidR="00287A3A" w:rsidRPr="00287A3A" w:rsidRDefault="00287A3A" w:rsidP="00BC76F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</w:p>
    <w:p w14:paraId="44D7C8A5" w14:textId="69D42C27" w:rsidR="000D3B86" w:rsidRDefault="00916115" w:rsidP="00287A3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Written </w:t>
      </w:r>
      <w:r w:rsidR="000D3B86">
        <w:rPr>
          <w:rFonts w:ascii="Times New Roman" w:hAnsi="Times New Roman"/>
        </w:rPr>
        <w:t>Proponent Testimony</w:t>
      </w:r>
    </w:p>
    <w:p w14:paraId="12B673B7" w14:textId="7C08C319" w:rsidR="00287A3A" w:rsidRPr="00287A3A" w:rsidRDefault="00287A3A" w:rsidP="00287A3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 w:rsidRPr="00287A3A">
        <w:rPr>
          <w:rFonts w:ascii="Times New Roman" w:hAnsi="Times New Roman"/>
        </w:rPr>
        <w:t xml:space="preserve">Senate Bill </w:t>
      </w:r>
      <w:r w:rsidR="000D3B86">
        <w:rPr>
          <w:rFonts w:ascii="Times New Roman" w:hAnsi="Times New Roman"/>
        </w:rPr>
        <w:t>1</w:t>
      </w:r>
      <w:r w:rsidRPr="00287A3A">
        <w:rPr>
          <w:rFonts w:ascii="Times New Roman" w:hAnsi="Times New Roman"/>
        </w:rPr>
        <w:t>3</w:t>
      </w:r>
      <w:r w:rsidR="000D3B86">
        <w:rPr>
          <w:rFonts w:ascii="Times New Roman" w:hAnsi="Times New Roman"/>
        </w:rPr>
        <w:t>9</w:t>
      </w:r>
    </w:p>
    <w:p w14:paraId="7282AAEB" w14:textId="3C9697A4" w:rsidR="000F7143" w:rsidRPr="00287A3A" w:rsidRDefault="00916115" w:rsidP="000D3B86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Submitt</w:t>
      </w:r>
      <w:r w:rsidR="000F7143">
        <w:rPr>
          <w:rFonts w:ascii="Times New Roman" w:hAnsi="Times New Roman"/>
        </w:rPr>
        <w:t xml:space="preserve">ed by </w:t>
      </w:r>
    </w:p>
    <w:p w14:paraId="19E3FDFF" w14:textId="77777777" w:rsidR="000F7143" w:rsidRPr="00287A3A" w:rsidRDefault="000F7143" w:rsidP="000F7143">
      <w:pPr>
        <w:spacing w:after="240"/>
        <w:jc w:val="center"/>
        <w:rPr>
          <w:rFonts w:ascii="Times New Roman" w:hAnsi="Times New Roman"/>
        </w:rPr>
      </w:pPr>
      <w:r w:rsidRPr="00287A3A">
        <w:rPr>
          <w:rFonts w:ascii="Times New Roman" w:hAnsi="Times New Roman"/>
        </w:rPr>
        <w:t>Ohio State Bar Association</w:t>
      </w:r>
    </w:p>
    <w:p w14:paraId="1BAAAF54" w14:textId="6C7A02C5" w:rsidR="00287A3A" w:rsidRPr="00287A3A" w:rsidRDefault="000D3B86" w:rsidP="00287A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5</w:t>
      </w:r>
      <w:r w:rsidR="00287A3A">
        <w:rPr>
          <w:rFonts w:ascii="Times New Roman" w:hAnsi="Times New Roman"/>
        </w:rPr>
        <w:t>, 2017</w:t>
      </w:r>
    </w:p>
    <w:p w14:paraId="77B73EA8" w14:textId="77777777" w:rsidR="00287A3A" w:rsidRPr="00287A3A" w:rsidRDefault="00287A3A" w:rsidP="00BC76FA">
      <w:pPr>
        <w:tabs>
          <w:tab w:val="left" w:pos="5328"/>
        </w:tabs>
        <w:jc w:val="center"/>
        <w:outlineLvl w:val="0"/>
        <w:rPr>
          <w:rFonts w:ascii="Times New Roman" w:hAnsi="Times New Roman"/>
        </w:rPr>
      </w:pPr>
    </w:p>
    <w:p w14:paraId="5741C737" w14:textId="1A388139" w:rsidR="002773E3" w:rsidRDefault="002773E3" w:rsidP="000D3B86">
      <w:pPr>
        <w:rPr>
          <w:rFonts w:ascii="Times New Roman" w:hAnsi="Times New Roman"/>
          <w:szCs w:val="24"/>
        </w:rPr>
      </w:pPr>
      <w:r w:rsidRPr="00287A3A">
        <w:rPr>
          <w:rFonts w:ascii="Times New Roman" w:hAnsi="Times New Roman"/>
          <w:szCs w:val="24"/>
        </w:rPr>
        <w:t xml:space="preserve">Chairman </w:t>
      </w:r>
      <w:r w:rsidR="00916115">
        <w:rPr>
          <w:rFonts w:ascii="Times New Roman" w:hAnsi="Times New Roman"/>
          <w:szCs w:val="24"/>
        </w:rPr>
        <w:t>Coley, Vice-</w:t>
      </w:r>
      <w:bookmarkStart w:id="0" w:name="_GoBack"/>
      <w:bookmarkEnd w:id="0"/>
      <w:r w:rsidR="000D3B86">
        <w:rPr>
          <w:rFonts w:ascii="Times New Roman" w:hAnsi="Times New Roman"/>
          <w:szCs w:val="24"/>
        </w:rPr>
        <w:t xml:space="preserve">Chair Uecker, Ranking Member Schiavoni, </w:t>
      </w:r>
      <w:r w:rsidRPr="00287A3A">
        <w:rPr>
          <w:rFonts w:ascii="Times New Roman" w:hAnsi="Times New Roman"/>
          <w:szCs w:val="24"/>
        </w:rPr>
        <w:t xml:space="preserve">and members of the </w:t>
      </w:r>
      <w:r w:rsidR="000D3B86">
        <w:rPr>
          <w:rFonts w:ascii="Times New Roman" w:hAnsi="Times New Roman"/>
          <w:szCs w:val="24"/>
        </w:rPr>
        <w:t>Senate Government Oversight and Reform Committee</w:t>
      </w:r>
      <w:r w:rsidR="00495460" w:rsidRPr="00287A3A">
        <w:rPr>
          <w:rFonts w:ascii="Times New Roman" w:hAnsi="Times New Roman"/>
          <w:szCs w:val="24"/>
        </w:rPr>
        <w:t xml:space="preserve">.  </w:t>
      </w:r>
      <w:r w:rsidR="000D3B86">
        <w:rPr>
          <w:rFonts w:ascii="Times New Roman" w:hAnsi="Times New Roman"/>
          <w:szCs w:val="24"/>
        </w:rPr>
        <w:t>The OSBA is a proponent of Senate Bill 139, Ohio’s Electronic Legal Material Act</w:t>
      </w:r>
      <w:r w:rsidR="00D628BA" w:rsidRPr="00287A3A">
        <w:rPr>
          <w:rFonts w:ascii="Times New Roman" w:hAnsi="Times New Roman"/>
          <w:szCs w:val="24"/>
        </w:rPr>
        <w:t>.</w:t>
      </w:r>
      <w:r w:rsidR="000D3B86">
        <w:rPr>
          <w:rFonts w:ascii="Times New Roman" w:hAnsi="Times New Roman"/>
          <w:szCs w:val="24"/>
        </w:rPr>
        <w:t xml:space="preserve"> </w:t>
      </w:r>
    </w:p>
    <w:p w14:paraId="688C933A" w14:textId="77777777" w:rsidR="000D3B86" w:rsidRPr="00287A3A" w:rsidRDefault="000D3B86" w:rsidP="000D3B86">
      <w:pPr>
        <w:rPr>
          <w:rFonts w:ascii="Times New Roman" w:hAnsi="Times New Roman"/>
          <w:szCs w:val="24"/>
        </w:rPr>
      </w:pPr>
    </w:p>
    <w:p w14:paraId="3AAEF709" w14:textId="774F67F2" w:rsidR="000D3B86" w:rsidRDefault="000D3B86" w:rsidP="000D3B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this bill’s first hearing, Chairman Coley inquired as to the OSBA’s position concerning the bill.  We thank the Chair for wanting to know our thoughts, and as a conscientious association, it is only right that we provide our thoughts when asked.  Therefore, I am happy to report the OSBA Board reviewed Senate Bill 139 over the summer and determined the changes proposed in the bill were needed.  </w:t>
      </w:r>
    </w:p>
    <w:p w14:paraId="3C539F3B" w14:textId="2DB8BF61" w:rsidR="000D3B86" w:rsidRDefault="000D3B86" w:rsidP="000D3B86">
      <w:pPr>
        <w:rPr>
          <w:rFonts w:ascii="Times New Roman" w:hAnsi="Times New Roman"/>
        </w:rPr>
      </w:pPr>
    </w:p>
    <w:p w14:paraId="2392CA0D" w14:textId="6D68420D" w:rsidR="000D3B86" w:rsidRPr="000D3B86" w:rsidRDefault="000D3B86" w:rsidP="000D3B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world is going digital.  We see more of our own members opting to receive information electronically instead of in print.  Even the lawyer’s sacred </w:t>
      </w:r>
      <w:r>
        <w:rPr>
          <w:rFonts w:ascii="Times New Roman" w:hAnsi="Times New Roman"/>
          <w:i/>
        </w:rPr>
        <w:t>Greenbook</w:t>
      </w:r>
      <w:r>
        <w:rPr>
          <w:rFonts w:ascii="Times New Roman" w:hAnsi="Times New Roman"/>
        </w:rPr>
        <w:t xml:space="preserve"> is seeing a d</w:t>
      </w:r>
      <w:r w:rsidR="00EE1150">
        <w:rPr>
          <w:rFonts w:ascii="Times New Roman" w:hAnsi="Times New Roman"/>
        </w:rPr>
        <w:t>ecline in the printed version and</w:t>
      </w:r>
      <w:r>
        <w:rPr>
          <w:rFonts w:ascii="Times New Roman" w:hAnsi="Times New Roman"/>
        </w:rPr>
        <w:t xml:space="preserve"> an increase in the electronic version.  </w:t>
      </w:r>
    </w:p>
    <w:p w14:paraId="61735E6C" w14:textId="77777777" w:rsidR="000D3B86" w:rsidRPr="00287A3A" w:rsidRDefault="000D3B86" w:rsidP="000D3B86">
      <w:pPr>
        <w:rPr>
          <w:rFonts w:ascii="Times New Roman" w:hAnsi="Times New Roman"/>
        </w:rPr>
      </w:pPr>
    </w:p>
    <w:p w14:paraId="39750929" w14:textId="0EF96F51" w:rsidR="000D3B86" w:rsidRDefault="000D3B86" w:rsidP="000D3B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 like the move from stone to papyrus, the move from print to electronic </w:t>
      </w:r>
      <w:r w:rsidR="00916115">
        <w:rPr>
          <w:rFonts w:ascii="Times New Roman" w:hAnsi="Times New Roman"/>
        </w:rPr>
        <w:t>publications will</w:t>
      </w:r>
      <w:r>
        <w:rPr>
          <w:rFonts w:ascii="Times New Roman" w:hAnsi="Times New Roman"/>
        </w:rPr>
        <w:t xml:space="preserve"> not be stopped.  Given the inevitable, the procedures and guidelines outlined in Senate Bill 139 are needed.  </w:t>
      </w:r>
    </w:p>
    <w:p w14:paraId="6CDD549E" w14:textId="77777777" w:rsidR="000D3B86" w:rsidRPr="00287A3A" w:rsidRDefault="000D3B86" w:rsidP="000D3B86">
      <w:pPr>
        <w:rPr>
          <w:rFonts w:ascii="Times New Roman" w:hAnsi="Times New Roman"/>
        </w:rPr>
      </w:pPr>
    </w:p>
    <w:p w14:paraId="795D3FEC" w14:textId="36BC9A55" w:rsidR="00866E64" w:rsidRDefault="000D3B86" w:rsidP="000D3B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OSBA urges the adoption of Senate Bill 139.  </w:t>
      </w:r>
    </w:p>
    <w:p w14:paraId="7C796CD7" w14:textId="5F07684B" w:rsidR="000D3B86" w:rsidRDefault="000D3B86" w:rsidP="000D3B86">
      <w:pPr>
        <w:rPr>
          <w:rFonts w:ascii="Times New Roman" w:hAnsi="Times New Roman"/>
        </w:rPr>
      </w:pPr>
    </w:p>
    <w:p w14:paraId="3A38DCEA" w14:textId="77777777" w:rsidR="00916115" w:rsidRDefault="00916115" w:rsidP="000D3B86">
      <w:pPr>
        <w:rPr>
          <w:rFonts w:ascii="Times New Roman" w:hAnsi="Times New Roman"/>
        </w:rPr>
      </w:pPr>
    </w:p>
    <w:p w14:paraId="51560E8F" w14:textId="3BCF780D" w:rsidR="000D3B86" w:rsidRDefault="00916115" w:rsidP="000D3B86">
      <w:pPr>
        <w:rPr>
          <w:rFonts w:ascii="Times New Roman" w:hAnsi="Times New Roman"/>
        </w:rPr>
      </w:pPr>
      <w:r>
        <w:rPr>
          <w:rFonts w:ascii="Times New Roman" w:hAnsi="Times New Roman"/>
        </w:rPr>
        <w:t>Todd Book</w:t>
      </w:r>
    </w:p>
    <w:p w14:paraId="213D4E29" w14:textId="28D3C3B3" w:rsidR="00916115" w:rsidRPr="00287A3A" w:rsidRDefault="00916115" w:rsidP="000D3B86">
      <w:pPr>
        <w:rPr>
          <w:rFonts w:ascii="Times New Roman" w:hAnsi="Times New Roman"/>
        </w:rPr>
      </w:pPr>
      <w:r>
        <w:rPr>
          <w:rFonts w:ascii="Times New Roman" w:hAnsi="Times New Roman"/>
        </w:rPr>
        <w:t>Director of Policy and Government Affairs</w:t>
      </w:r>
    </w:p>
    <w:sectPr w:rsidR="00916115" w:rsidRPr="00287A3A" w:rsidSect="003E33EE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3702" w14:textId="77777777" w:rsidR="00EE1150" w:rsidRDefault="00EE1150" w:rsidP="00287A3A">
      <w:r>
        <w:separator/>
      </w:r>
    </w:p>
  </w:endnote>
  <w:endnote w:type="continuationSeparator" w:id="0">
    <w:p w14:paraId="4A17E29B" w14:textId="77777777" w:rsidR="00EE1150" w:rsidRDefault="00EE1150" w:rsidP="002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A46E" w14:textId="77777777" w:rsidR="00EE1150" w:rsidRDefault="00EE1150" w:rsidP="00287A3A">
      <w:r>
        <w:separator/>
      </w:r>
    </w:p>
  </w:footnote>
  <w:footnote w:type="continuationSeparator" w:id="0">
    <w:p w14:paraId="2416C650" w14:textId="77777777" w:rsidR="00EE1150" w:rsidRDefault="00EE1150" w:rsidP="0028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C850" w14:textId="68FE117B" w:rsidR="00EE1150" w:rsidRDefault="00EE1150" w:rsidP="00287A3A">
    <w:pPr>
      <w:pStyle w:val="Header"/>
      <w:ind w:left="-630"/>
    </w:pPr>
    <w:r w:rsidRPr="00287A3A">
      <w:rPr>
        <w:rFonts w:ascii="Cambria" w:eastAsia="MS Mincho" w:hAnsi="Cambria"/>
        <w:noProof/>
        <w:szCs w:val="24"/>
      </w:rPr>
      <w:drawing>
        <wp:inline distT="0" distB="0" distL="0" distR="0" wp14:anchorId="75F17D9D" wp14:editId="5211C3FF">
          <wp:extent cx="2431291" cy="655955"/>
          <wp:effectExtent l="0" t="0" r="7620" b="0"/>
          <wp:docPr id="3" name="Picture 3" descr="osba:Marketing:2014:OSBA:Logo-tag line:Finals:OSBA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ba:Marketing:2014:OSBA:Logo-tag line:Finals:OSBA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317" cy="65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C2E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A84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894F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C0B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92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5769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E897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441C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7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D0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C6C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212C6"/>
    <w:multiLevelType w:val="hybridMultilevel"/>
    <w:tmpl w:val="B99C3A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0009D"/>
    <w:multiLevelType w:val="hybridMultilevel"/>
    <w:tmpl w:val="47FCEB2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85B53"/>
    <w:multiLevelType w:val="hybridMultilevel"/>
    <w:tmpl w:val="7FA2FA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66B6"/>
    <w:multiLevelType w:val="hybridMultilevel"/>
    <w:tmpl w:val="37423A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E3"/>
    <w:rsid w:val="0001421E"/>
    <w:rsid w:val="000754E8"/>
    <w:rsid w:val="0008586B"/>
    <w:rsid w:val="000D3B86"/>
    <w:rsid w:val="000F7143"/>
    <w:rsid w:val="00166230"/>
    <w:rsid w:val="001E1470"/>
    <w:rsid w:val="0025190E"/>
    <w:rsid w:val="002773E3"/>
    <w:rsid w:val="00287A3A"/>
    <w:rsid w:val="00295CCD"/>
    <w:rsid w:val="003E1FC5"/>
    <w:rsid w:val="003E33EE"/>
    <w:rsid w:val="00486CB1"/>
    <w:rsid w:val="00495460"/>
    <w:rsid w:val="006B4923"/>
    <w:rsid w:val="00706661"/>
    <w:rsid w:val="00725EBB"/>
    <w:rsid w:val="00741504"/>
    <w:rsid w:val="007453E3"/>
    <w:rsid w:val="00845032"/>
    <w:rsid w:val="00866E64"/>
    <w:rsid w:val="00877CA1"/>
    <w:rsid w:val="00894C28"/>
    <w:rsid w:val="008E7B2E"/>
    <w:rsid w:val="00916115"/>
    <w:rsid w:val="00991105"/>
    <w:rsid w:val="009B7665"/>
    <w:rsid w:val="00A32D78"/>
    <w:rsid w:val="00A96E51"/>
    <w:rsid w:val="00AD49D0"/>
    <w:rsid w:val="00B227F5"/>
    <w:rsid w:val="00BC76FA"/>
    <w:rsid w:val="00C16732"/>
    <w:rsid w:val="00C8137E"/>
    <w:rsid w:val="00C91F8B"/>
    <w:rsid w:val="00D02E80"/>
    <w:rsid w:val="00D628BA"/>
    <w:rsid w:val="00DC2134"/>
    <w:rsid w:val="00E77225"/>
    <w:rsid w:val="00E97A4E"/>
    <w:rsid w:val="00EB1FA0"/>
    <w:rsid w:val="00EE1150"/>
    <w:rsid w:val="00F77CB5"/>
    <w:rsid w:val="00F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BD9EDE7"/>
  <w14:defaultImageDpi w14:val="300"/>
  <w15:docId w15:val="{608E45D8-093E-489E-94D5-BEBC64F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3E3"/>
    <w:rPr>
      <w:rFonts w:ascii="Georgia" w:hAnsi="Georgia"/>
      <w:sz w:val="24"/>
    </w:rPr>
  </w:style>
  <w:style w:type="paragraph" w:styleId="Heading1">
    <w:name w:val="heading 1"/>
    <w:basedOn w:val="Normal"/>
    <w:qFormat/>
    <w:rsid w:val="008B7EEF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vanish/>
    </w:rPr>
  </w:style>
  <w:style w:type="paragraph" w:styleId="EnvelopeAddress">
    <w:name w:val="envelope address"/>
    <w:basedOn w:val="Normal"/>
    <w:pPr>
      <w:framePr w:w="7920" w:h="1980" w:hRule="exact" w:hSpace="180" w:wrap="auto" w:vAnchor="page" w:hAnchor="page" w:xAlign="center" w:y="3025"/>
      <w:ind w:left="2880"/>
    </w:pPr>
  </w:style>
  <w:style w:type="character" w:customStyle="1" w:styleId="documentbody">
    <w:name w:val="documentbody"/>
    <w:basedOn w:val="DefaultParagraphFont"/>
    <w:rsid w:val="008B7EEF"/>
  </w:style>
  <w:style w:type="character" w:styleId="Hyperlink">
    <w:name w:val="Hyperlink"/>
    <w:rsid w:val="008B7EEF"/>
    <w:rPr>
      <w:color w:val="0000FF"/>
      <w:u w:val="single"/>
    </w:rPr>
  </w:style>
  <w:style w:type="character" w:customStyle="1" w:styleId="groupheading">
    <w:name w:val="groupheading"/>
    <w:basedOn w:val="DefaultParagraphFont"/>
    <w:rsid w:val="008B7EEF"/>
  </w:style>
  <w:style w:type="character" w:customStyle="1" w:styleId="listitemlarge">
    <w:name w:val="listitemlarge"/>
    <w:basedOn w:val="DefaultParagraphFont"/>
    <w:rsid w:val="005105F7"/>
  </w:style>
  <w:style w:type="character" w:styleId="Strong">
    <w:name w:val="Strong"/>
    <w:qFormat/>
    <w:rsid w:val="005105F7"/>
    <w:rPr>
      <w:b/>
    </w:rPr>
  </w:style>
  <w:style w:type="character" w:customStyle="1" w:styleId="bumpedfont15">
    <w:name w:val="bumpedfont15"/>
    <w:basedOn w:val="DefaultParagraphFont"/>
    <w:rsid w:val="00D628BA"/>
  </w:style>
  <w:style w:type="character" w:customStyle="1" w:styleId="apple-converted-space">
    <w:name w:val="apple-converted-space"/>
    <w:basedOn w:val="DefaultParagraphFont"/>
    <w:rsid w:val="00D628BA"/>
  </w:style>
  <w:style w:type="paragraph" w:styleId="Header">
    <w:name w:val="header"/>
    <w:basedOn w:val="Normal"/>
    <w:link w:val="HeaderChar"/>
    <w:uiPriority w:val="99"/>
    <w:unhideWhenUsed/>
    <w:rsid w:val="0028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3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287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3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D831E757</Template>
  <TotalTime>93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FILE</vt:lpstr>
    </vt:vector>
  </TitlesOfParts>
  <Company>Cleve M. Johnson, Attorney At Law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FILE</dc:title>
  <dc:subject/>
  <dc:creator>Cleve Johnson</dc:creator>
  <cp:keywords/>
  <cp:lastModifiedBy>Jennifer Moreland</cp:lastModifiedBy>
  <cp:revision>5</cp:revision>
  <cp:lastPrinted>2017-09-05T12:47:00Z</cp:lastPrinted>
  <dcterms:created xsi:type="dcterms:W3CDTF">2017-09-05T12:45:00Z</dcterms:created>
  <dcterms:modified xsi:type="dcterms:W3CDTF">2017-09-05T14:08:00Z</dcterms:modified>
</cp:coreProperties>
</file>