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4042" w:rsidRDefault="00684E4A">
      <w:pPr>
        <w:jc w:val="center"/>
        <w:rPr>
          <w:b/>
          <w:sz w:val="32"/>
          <w:szCs w:val="32"/>
        </w:rPr>
      </w:pPr>
      <w:bookmarkStart w:id="0" w:name="_gjdgxs" w:colFirst="0" w:colLast="0"/>
      <w:bookmarkEnd w:id="0"/>
      <w:r>
        <w:rPr>
          <w:b/>
          <w:sz w:val="32"/>
          <w:szCs w:val="32"/>
        </w:rPr>
        <w:t>Sponsor Testimony SB129</w:t>
      </w:r>
    </w:p>
    <w:p w:rsidR="002F4042" w:rsidRDefault="00684E4A">
      <w:pPr>
        <w:jc w:val="center"/>
        <w:rPr>
          <w:b/>
          <w:sz w:val="32"/>
          <w:szCs w:val="32"/>
        </w:rPr>
      </w:pPr>
      <w:r>
        <w:rPr>
          <w:b/>
          <w:sz w:val="32"/>
          <w:szCs w:val="32"/>
        </w:rPr>
        <w:t>Cosmetology Reform</w:t>
      </w:r>
    </w:p>
    <w:p w:rsidR="002F4042" w:rsidRDefault="00684E4A">
      <w:pPr>
        <w:jc w:val="center"/>
        <w:rPr>
          <w:b/>
          <w:sz w:val="32"/>
          <w:szCs w:val="32"/>
        </w:rPr>
      </w:pPr>
      <w:r>
        <w:rPr>
          <w:b/>
          <w:sz w:val="32"/>
          <w:szCs w:val="32"/>
        </w:rPr>
        <w:t>Senator Charleta B. Tavares</w:t>
      </w:r>
    </w:p>
    <w:p w:rsidR="002F4042" w:rsidRDefault="002F4042">
      <w:pPr>
        <w:rPr>
          <w:sz w:val="24"/>
          <w:szCs w:val="24"/>
        </w:rPr>
      </w:pPr>
    </w:p>
    <w:p w:rsidR="002F4042" w:rsidRPr="00684E4A" w:rsidRDefault="00684E4A" w:rsidP="00684E4A">
      <w:pPr>
        <w:spacing w:line="480" w:lineRule="auto"/>
        <w:rPr>
          <w:rFonts w:ascii="Times New Roman" w:eastAsia="Times New Roman" w:hAnsi="Times New Roman" w:cs="Times New Roman"/>
          <w:sz w:val="32"/>
          <w:szCs w:val="32"/>
        </w:rPr>
      </w:pPr>
      <w:r w:rsidRPr="00684E4A">
        <w:rPr>
          <w:rFonts w:ascii="Times New Roman" w:eastAsia="Times New Roman" w:hAnsi="Times New Roman" w:cs="Times New Roman"/>
          <w:sz w:val="32"/>
          <w:szCs w:val="32"/>
        </w:rPr>
        <w:t xml:space="preserve">Chairman Coley and Ranking Member </w:t>
      </w:r>
      <w:proofErr w:type="spellStart"/>
      <w:r w:rsidRPr="00684E4A">
        <w:rPr>
          <w:rFonts w:ascii="Times New Roman" w:eastAsia="Times New Roman" w:hAnsi="Times New Roman" w:cs="Times New Roman"/>
          <w:sz w:val="32"/>
          <w:szCs w:val="32"/>
        </w:rPr>
        <w:t>Schiavoni</w:t>
      </w:r>
      <w:proofErr w:type="spellEnd"/>
      <w:r w:rsidRPr="00684E4A">
        <w:rPr>
          <w:rFonts w:ascii="Times New Roman" w:eastAsia="Times New Roman" w:hAnsi="Times New Roman" w:cs="Times New Roman"/>
          <w:sz w:val="32"/>
          <w:szCs w:val="32"/>
        </w:rPr>
        <w:t xml:space="preserve">, Senator Jordan and I appreciate having the opportunity to provide sponsor testimony on Senate Bill 129.  This bill will continue the good work started with SB 213 in the 131st General Assembly, by </w:t>
      </w:r>
      <w:r w:rsidR="00DD1E8D" w:rsidRPr="00684E4A">
        <w:rPr>
          <w:rFonts w:ascii="Times New Roman" w:eastAsia="Times New Roman" w:hAnsi="Times New Roman" w:cs="Times New Roman"/>
          <w:sz w:val="32"/>
          <w:szCs w:val="32"/>
        </w:rPr>
        <w:t>seeking to</w:t>
      </w:r>
      <w:r w:rsidRPr="00684E4A">
        <w:rPr>
          <w:rFonts w:ascii="Times New Roman" w:eastAsia="Times New Roman" w:hAnsi="Times New Roman" w:cs="Times New Roman"/>
          <w:sz w:val="32"/>
          <w:szCs w:val="32"/>
        </w:rPr>
        <w:t xml:space="preserve"> re</w:t>
      </w:r>
      <w:r w:rsidRPr="00684E4A">
        <w:rPr>
          <w:rFonts w:ascii="Times New Roman" w:eastAsia="Times New Roman" w:hAnsi="Times New Roman" w:cs="Times New Roman"/>
          <w:sz w:val="32"/>
          <w:szCs w:val="32"/>
        </w:rPr>
        <w:t xml:space="preserve">move unnecessary barriers to the cosmetology industry. </w:t>
      </w:r>
    </w:p>
    <w:p w:rsidR="002F4042" w:rsidRPr="00684E4A" w:rsidRDefault="00684E4A" w:rsidP="00684E4A">
      <w:pPr>
        <w:spacing w:line="480" w:lineRule="auto"/>
        <w:rPr>
          <w:rFonts w:ascii="Times New Roman" w:eastAsia="Times New Roman" w:hAnsi="Times New Roman" w:cs="Times New Roman"/>
          <w:sz w:val="32"/>
          <w:szCs w:val="32"/>
        </w:rPr>
      </w:pPr>
      <w:r w:rsidRPr="00684E4A">
        <w:rPr>
          <w:rFonts w:ascii="Times New Roman" w:eastAsia="Times New Roman" w:hAnsi="Times New Roman" w:cs="Times New Roman"/>
          <w:sz w:val="32"/>
          <w:szCs w:val="32"/>
        </w:rPr>
        <w:t>Specifically, SB 129 will reduce the minimum number of hours for a cosmetology license to 1,000 hours; a hair designer license from 1,200 to 600 hours; an esthetician license from 600 to 300 hours; an</w:t>
      </w:r>
      <w:r w:rsidRPr="00684E4A">
        <w:rPr>
          <w:rFonts w:ascii="Times New Roman" w:eastAsia="Times New Roman" w:hAnsi="Times New Roman" w:cs="Times New Roman"/>
          <w:sz w:val="32"/>
          <w:szCs w:val="32"/>
        </w:rPr>
        <w:t>d a manicurist license from 200 to 100 hours. These changes are not meant to deregulate cosmetology in Ohio; rather it implements common sense reforms that will help make Ohio a nationwide leader in spurring jobs and growth in the cosmetology industry.</w:t>
      </w:r>
    </w:p>
    <w:p w:rsidR="002F4042" w:rsidRPr="00684E4A" w:rsidRDefault="00684E4A" w:rsidP="00684E4A">
      <w:pPr>
        <w:spacing w:line="480" w:lineRule="auto"/>
        <w:rPr>
          <w:rFonts w:ascii="Times New Roman" w:eastAsia="Times New Roman" w:hAnsi="Times New Roman" w:cs="Times New Roman"/>
          <w:sz w:val="32"/>
          <w:szCs w:val="32"/>
        </w:rPr>
      </w:pPr>
      <w:r w:rsidRPr="00684E4A">
        <w:rPr>
          <w:rFonts w:ascii="Times New Roman" w:eastAsia="Times New Roman" w:hAnsi="Times New Roman" w:cs="Times New Roman"/>
          <w:sz w:val="32"/>
          <w:szCs w:val="32"/>
        </w:rPr>
        <w:t>Con</w:t>
      </w:r>
      <w:r w:rsidRPr="00684E4A">
        <w:rPr>
          <w:rFonts w:ascii="Times New Roman" w:eastAsia="Times New Roman" w:hAnsi="Times New Roman" w:cs="Times New Roman"/>
          <w:sz w:val="32"/>
          <w:szCs w:val="32"/>
        </w:rPr>
        <w:t xml:space="preserve">trary to what some may believe, an independent study from the American Institute of Research found that longer hours in licensure do </w:t>
      </w:r>
      <w:r w:rsidRPr="00684E4A">
        <w:rPr>
          <w:rFonts w:ascii="Times New Roman" w:eastAsia="Times New Roman" w:hAnsi="Times New Roman" w:cs="Times New Roman"/>
          <w:sz w:val="32"/>
          <w:szCs w:val="32"/>
        </w:rPr>
        <w:lastRenderedPageBreak/>
        <w:t>not lead to higher earnings. Longer hours do not lead to higher passing rates on exams or higher course completion rates. H</w:t>
      </w:r>
      <w:r w:rsidRPr="00684E4A">
        <w:rPr>
          <w:rFonts w:ascii="Times New Roman" w:eastAsia="Times New Roman" w:hAnsi="Times New Roman" w:cs="Times New Roman"/>
          <w:sz w:val="32"/>
          <w:szCs w:val="32"/>
        </w:rPr>
        <w:t>owever, they do lead to additional costs to students and increased student debt, because of the low level of pay in entry level cosmetology positions. The Bureau of Labor Statics reported the annual mean wage in 2016 for hairdressers, hairstylists, and cos</w:t>
      </w:r>
      <w:r w:rsidRPr="00684E4A">
        <w:rPr>
          <w:rFonts w:ascii="Times New Roman" w:eastAsia="Times New Roman" w:hAnsi="Times New Roman" w:cs="Times New Roman"/>
          <w:sz w:val="32"/>
          <w:szCs w:val="32"/>
        </w:rPr>
        <w:t>metologists in Ohio was $19,500- $25,980. Graduates are often unable to make payments on the loans they take out to pay for their education.  This may create a barrier-to-entry as they may choose not to enter the profession because they do not believe they</w:t>
      </w:r>
      <w:r w:rsidRPr="00684E4A">
        <w:rPr>
          <w:rFonts w:ascii="Times New Roman" w:eastAsia="Times New Roman" w:hAnsi="Times New Roman" w:cs="Times New Roman"/>
          <w:sz w:val="32"/>
          <w:szCs w:val="32"/>
        </w:rPr>
        <w:t xml:space="preserve"> will see a return on their investment. </w:t>
      </w:r>
    </w:p>
    <w:p w:rsidR="00684E4A" w:rsidRDefault="00684E4A" w:rsidP="00684E4A">
      <w:pPr>
        <w:spacing w:line="480" w:lineRule="auto"/>
        <w:rPr>
          <w:rFonts w:ascii="Times New Roman" w:eastAsia="Times New Roman" w:hAnsi="Times New Roman" w:cs="Times New Roman"/>
          <w:sz w:val="32"/>
          <w:szCs w:val="32"/>
        </w:rPr>
      </w:pPr>
      <w:r w:rsidRPr="00684E4A">
        <w:rPr>
          <w:rFonts w:ascii="Times New Roman" w:eastAsia="Times New Roman" w:hAnsi="Times New Roman" w:cs="Times New Roman"/>
          <w:sz w:val="32"/>
          <w:szCs w:val="32"/>
        </w:rPr>
        <w:t>The bill also adds a cosmetology appr</w:t>
      </w:r>
      <w:r>
        <w:rPr>
          <w:rFonts w:ascii="Times New Roman" w:eastAsia="Times New Roman" w:hAnsi="Times New Roman" w:cs="Times New Roman"/>
          <w:sz w:val="32"/>
          <w:szCs w:val="32"/>
        </w:rPr>
        <w:t>entice program designed to give</w:t>
      </w:r>
    </w:p>
    <w:p w:rsidR="002F4042" w:rsidRPr="00684E4A" w:rsidRDefault="00684E4A" w:rsidP="00684E4A">
      <w:pPr>
        <w:spacing w:line="480" w:lineRule="auto"/>
        <w:rPr>
          <w:rFonts w:ascii="Times New Roman" w:eastAsia="Times New Roman" w:hAnsi="Times New Roman" w:cs="Times New Roman"/>
          <w:sz w:val="32"/>
          <w:szCs w:val="32"/>
        </w:rPr>
      </w:pPr>
      <w:bookmarkStart w:id="1" w:name="_GoBack"/>
      <w:bookmarkEnd w:id="1"/>
      <w:proofErr w:type="gramStart"/>
      <w:r w:rsidRPr="00684E4A">
        <w:rPr>
          <w:rFonts w:ascii="Times New Roman" w:eastAsia="Times New Roman" w:hAnsi="Times New Roman" w:cs="Times New Roman"/>
          <w:sz w:val="32"/>
          <w:szCs w:val="32"/>
        </w:rPr>
        <w:t>hands</w:t>
      </w:r>
      <w:proofErr w:type="gramEnd"/>
      <w:r w:rsidRPr="00684E4A">
        <w:rPr>
          <w:rFonts w:ascii="Times New Roman" w:eastAsia="Times New Roman" w:hAnsi="Times New Roman" w:cs="Times New Roman"/>
          <w:sz w:val="32"/>
          <w:szCs w:val="32"/>
        </w:rPr>
        <w:t xml:space="preserve"> on experience to interested young people who want to make a career in cosmetology.  The apprenticeship is modeled after existing programs th</w:t>
      </w:r>
      <w:r w:rsidRPr="00684E4A">
        <w:rPr>
          <w:rFonts w:ascii="Times New Roman" w:eastAsia="Times New Roman" w:hAnsi="Times New Roman" w:cs="Times New Roman"/>
          <w:sz w:val="32"/>
          <w:szCs w:val="32"/>
        </w:rPr>
        <w:t xml:space="preserve">at are currently having great success in Alabama, Tennessee, Wisconsin, and California. Some of the provisions for the apprentice license include: </w:t>
      </w:r>
    </w:p>
    <w:p w:rsidR="002F4042" w:rsidRPr="00684E4A" w:rsidRDefault="00684E4A" w:rsidP="00684E4A">
      <w:pPr>
        <w:numPr>
          <w:ilvl w:val="0"/>
          <w:numId w:val="1"/>
        </w:numPr>
        <w:spacing w:after="0" w:line="480" w:lineRule="auto"/>
        <w:ind w:hanging="360"/>
        <w:contextualSpacing/>
        <w:rPr>
          <w:sz w:val="32"/>
          <w:szCs w:val="32"/>
        </w:rPr>
      </w:pPr>
      <w:r w:rsidRPr="00684E4A">
        <w:rPr>
          <w:rFonts w:ascii="Times New Roman" w:eastAsia="Times New Roman" w:hAnsi="Times New Roman" w:cs="Times New Roman"/>
          <w:sz w:val="32"/>
          <w:szCs w:val="32"/>
        </w:rPr>
        <w:t xml:space="preserve">An age requirement of at least 16 years of age and have an </w:t>
      </w:r>
      <w:r w:rsidRPr="00684E4A">
        <w:rPr>
          <w:rFonts w:ascii="Times New Roman" w:eastAsia="Times New Roman" w:hAnsi="Times New Roman" w:cs="Times New Roman"/>
          <w:sz w:val="32"/>
          <w:szCs w:val="32"/>
        </w:rPr>
        <w:lastRenderedPageBreak/>
        <w:t>equivalent of an Ohio 10th grade education;</w:t>
      </w:r>
    </w:p>
    <w:p w:rsidR="002F4042" w:rsidRPr="00684E4A" w:rsidRDefault="002F4042" w:rsidP="00684E4A">
      <w:pPr>
        <w:spacing w:after="0" w:line="480" w:lineRule="auto"/>
        <w:rPr>
          <w:rFonts w:ascii="Times New Roman" w:eastAsia="Times New Roman" w:hAnsi="Times New Roman" w:cs="Times New Roman"/>
          <w:sz w:val="32"/>
          <w:szCs w:val="32"/>
        </w:rPr>
      </w:pPr>
    </w:p>
    <w:p w:rsidR="002F4042" w:rsidRPr="00684E4A" w:rsidRDefault="00684E4A" w:rsidP="00684E4A">
      <w:pPr>
        <w:numPr>
          <w:ilvl w:val="0"/>
          <w:numId w:val="1"/>
        </w:numPr>
        <w:spacing w:after="0" w:line="480" w:lineRule="auto"/>
        <w:ind w:hanging="360"/>
        <w:contextualSpacing/>
        <w:rPr>
          <w:sz w:val="32"/>
          <w:szCs w:val="32"/>
        </w:rPr>
      </w:pPr>
      <w:r w:rsidRPr="00684E4A">
        <w:rPr>
          <w:rFonts w:ascii="Times New Roman" w:eastAsia="Times New Roman" w:hAnsi="Times New Roman" w:cs="Times New Roman"/>
          <w:sz w:val="32"/>
          <w:szCs w:val="32"/>
        </w:rPr>
        <w:t>Pass</w:t>
      </w:r>
      <w:r w:rsidRPr="00684E4A">
        <w:rPr>
          <w:rFonts w:ascii="Times New Roman" w:eastAsia="Times New Roman" w:hAnsi="Times New Roman" w:cs="Times New Roman"/>
          <w:sz w:val="32"/>
          <w:szCs w:val="32"/>
        </w:rPr>
        <w:t xml:space="preserve"> an apprentice examination developed by the Cosmetology &amp; Barber board and pay a $25 fee;</w:t>
      </w:r>
    </w:p>
    <w:p w:rsidR="002F4042" w:rsidRPr="00684E4A" w:rsidRDefault="002F4042" w:rsidP="00684E4A">
      <w:pPr>
        <w:spacing w:after="0" w:line="480" w:lineRule="auto"/>
        <w:rPr>
          <w:rFonts w:ascii="Times New Roman" w:eastAsia="Times New Roman" w:hAnsi="Times New Roman" w:cs="Times New Roman"/>
          <w:sz w:val="32"/>
          <w:szCs w:val="32"/>
        </w:rPr>
      </w:pPr>
    </w:p>
    <w:p w:rsidR="002F4042" w:rsidRPr="00684E4A" w:rsidRDefault="00684E4A" w:rsidP="00684E4A">
      <w:pPr>
        <w:numPr>
          <w:ilvl w:val="0"/>
          <w:numId w:val="1"/>
        </w:numPr>
        <w:spacing w:after="0" w:line="480" w:lineRule="auto"/>
        <w:ind w:hanging="360"/>
        <w:contextualSpacing/>
        <w:rPr>
          <w:sz w:val="32"/>
          <w:szCs w:val="32"/>
        </w:rPr>
      </w:pPr>
      <w:r w:rsidRPr="00684E4A">
        <w:rPr>
          <w:rFonts w:ascii="Times New Roman" w:eastAsia="Times New Roman" w:hAnsi="Times New Roman" w:cs="Times New Roman"/>
          <w:sz w:val="32"/>
          <w:szCs w:val="32"/>
        </w:rPr>
        <w:t>Receive compensation that is at least minimum wage;</w:t>
      </w:r>
    </w:p>
    <w:p w:rsidR="002F4042" w:rsidRPr="00684E4A" w:rsidRDefault="002F4042" w:rsidP="00684E4A">
      <w:pPr>
        <w:spacing w:after="0" w:line="480" w:lineRule="auto"/>
        <w:rPr>
          <w:rFonts w:ascii="Times New Roman" w:eastAsia="Times New Roman" w:hAnsi="Times New Roman" w:cs="Times New Roman"/>
          <w:sz w:val="32"/>
          <w:szCs w:val="32"/>
        </w:rPr>
      </w:pPr>
    </w:p>
    <w:p w:rsidR="002F4042" w:rsidRPr="00684E4A" w:rsidRDefault="00684E4A" w:rsidP="00684E4A">
      <w:pPr>
        <w:numPr>
          <w:ilvl w:val="0"/>
          <w:numId w:val="1"/>
        </w:numPr>
        <w:spacing w:after="0" w:line="480" w:lineRule="auto"/>
        <w:ind w:hanging="360"/>
        <w:contextualSpacing/>
        <w:rPr>
          <w:sz w:val="32"/>
          <w:szCs w:val="32"/>
        </w:rPr>
      </w:pPr>
      <w:r w:rsidRPr="00684E4A">
        <w:rPr>
          <w:rFonts w:ascii="Times New Roman" w:eastAsia="Times New Roman" w:hAnsi="Times New Roman" w:cs="Times New Roman"/>
          <w:sz w:val="32"/>
          <w:szCs w:val="32"/>
        </w:rPr>
        <w:t>Work under a trainer who holds a valid practicing or instructing license and has at least 5 years of experience</w:t>
      </w:r>
      <w:r w:rsidRPr="00684E4A">
        <w:rPr>
          <w:rFonts w:ascii="Times New Roman" w:eastAsia="Times New Roman" w:hAnsi="Times New Roman" w:cs="Times New Roman"/>
          <w:sz w:val="32"/>
          <w:szCs w:val="32"/>
        </w:rPr>
        <w:t>;</w:t>
      </w:r>
    </w:p>
    <w:p w:rsidR="002F4042" w:rsidRPr="00684E4A" w:rsidRDefault="002F4042" w:rsidP="00684E4A">
      <w:pPr>
        <w:spacing w:after="0" w:line="480" w:lineRule="auto"/>
        <w:rPr>
          <w:rFonts w:ascii="Times New Roman" w:eastAsia="Times New Roman" w:hAnsi="Times New Roman" w:cs="Times New Roman"/>
          <w:sz w:val="32"/>
          <w:szCs w:val="32"/>
        </w:rPr>
      </w:pPr>
    </w:p>
    <w:p w:rsidR="002F4042" w:rsidRPr="00684E4A" w:rsidRDefault="00684E4A" w:rsidP="00684E4A">
      <w:pPr>
        <w:numPr>
          <w:ilvl w:val="0"/>
          <w:numId w:val="1"/>
        </w:numPr>
        <w:spacing w:after="0" w:line="480" w:lineRule="auto"/>
        <w:ind w:hanging="360"/>
        <w:contextualSpacing/>
        <w:rPr>
          <w:sz w:val="32"/>
          <w:szCs w:val="32"/>
        </w:rPr>
      </w:pPr>
      <w:r w:rsidRPr="00684E4A">
        <w:rPr>
          <w:rFonts w:ascii="Times New Roman" w:eastAsia="Times New Roman" w:hAnsi="Times New Roman" w:cs="Times New Roman"/>
          <w:sz w:val="32"/>
          <w:szCs w:val="32"/>
        </w:rPr>
        <w:t>Complete a twelve-month training program with the trainer for a minimum of one thousand eight hundred hours of on</w:t>
      </w:r>
      <w:r w:rsidRPr="00684E4A">
        <w:rPr>
          <w:rFonts w:ascii="Times New Roman" w:eastAsia="Times New Roman" w:hAnsi="Times New Roman" w:cs="Times New Roman"/>
          <w:sz w:val="32"/>
          <w:szCs w:val="32"/>
        </w:rPr>
        <w:t>-</w:t>
      </w:r>
      <w:r w:rsidRPr="00684E4A">
        <w:rPr>
          <w:rFonts w:ascii="Times New Roman" w:eastAsia="Times New Roman" w:hAnsi="Times New Roman" w:cs="Times New Roman"/>
          <w:sz w:val="32"/>
          <w:szCs w:val="32"/>
        </w:rPr>
        <w:t>the</w:t>
      </w:r>
      <w:r w:rsidRPr="00684E4A">
        <w:rPr>
          <w:rFonts w:ascii="Times New Roman" w:eastAsia="Times New Roman" w:hAnsi="Times New Roman" w:cs="Times New Roman"/>
          <w:sz w:val="32"/>
          <w:szCs w:val="32"/>
        </w:rPr>
        <w:t>-</w:t>
      </w:r>
      <w:r w:rsidRPr="00684E4A">
        <w:rPr>
          <w:rFonts w:ascii="Times New Roman" w:eastAsia="Times New Roman" w:hAnsi="Times New Roman" w:cs="Times New Roman"/>
          <w:sz w:val="32"/>
          <w:szCs w:val="32"/>
        </w:rPr>
        <w:t>job training, and two hundred hours of related instruction; and</w:t>
      </w:r>
    </w:p>
    <w:p w:rsidR="002F4042" w:rsidRPr="00684E4A" w:rsidRDefault="002F4042" w:rsidP="00684E4A">
      <w:pPr>
        <w:spacing w:after="0" w:line="480" w:lineRule="auto"/>
        <w:ind w:left="770"/>
        <w:rPr>
          <w:rFonts w:ascii="Times New Roman" w:eastAsia="Times New Roman" w:hAnsi="Times New Roman" w:cs="Times New Roman"/>
          <w:sz w:val="32"/>
          <w:szCs w:val="32"/>
        </w:rPr>
      </w:pPr>
    </w:p>
    <w:p w:rsidR="002F4042" w:rsidRPr="00684E4A" w:rsidRDefault="00684E4A" w:rsidP="00684E4A">
      <w:pPr>
        <w:numPr>
          <w:ilvl w:val="0"/>
          <w:numId w:val="1"/>
        </w:numPr>
        <w:spacing w:line="480" w:lineRule="auto"/>
        <w:ind w:hanging="360"/>
        <w:contextualSpacing/>
        <w:rPr>
          <w:sz w:val="32"/>
          <w:szCs w:val="32"/>
        </w:rPr>
      </w:pPr>
      <w:r w:rsidRPr="00684E4A">
        <w:rPr>
          <w:rFonts w:ascii="Times New Roman" w:eastAsia="Times New Roman" w:hAnsi="Times New Roman" w:cs="Times New Roman"/>
          <w:sz w:val="32"/>
          <w:szCs w:val="32"/>
        </w:rPr>
        <w:t>At the conclusion of the program, an apprentice may take the examinatio</w:t>
      </w:r>
      <w:r w:rsidRPr="00684E4A">
        <w:rPr>
          <w:rFonts w:ascii="Times New Roman" w:eastAsia="Times New Roman" w:hAnsi="Times New Roman" w:cs="Times New Roman"/>
          <w:sz w:val="32"/>
          <w:szCs w:val="32"/>
        </w:rPr>
        <w:t>n required under section 4713.24 of the Revised Code. If the apprentice successfully passes the examination, the board shall grant the apprentice the appropriate practicing license.</w:t>
      </w:r>
    </w:p>
    <w:p w:rsidR="00DD1E8D" w:rsidRPr="00684E4A" w:rsidRDefault="00DD1E8D" w:rsidP="00684E4A">
      <w:pPr>
        <w:spacing w:line="480" w:lineRule="auto"/>
        <w:rPr>
          <w:rFonts w:ascii="Times New Roman" w:eastAsia="Times New Roman" w:hAnsi="Times New Roman" w:cs="Times New Roman"/>
          <w:sz w:val="32"/>
          <w:szCs w:val="32"/>
        </w:rPr>
      </w:pPr>
    </w:p>
    <w:p w:rsidR="002F4042" w:rsidRPr="00684E4A" w:rsidRDefault="00684E4A" w:rsidP="00684E4A">
      <w:pPr>
        <w:spacing w:line="480" w:lineRule="auto"/>
        <w:rPr>
          <w:rFonts w:ascii="Times New Roman" w:eastAsia="Times New Roman" w:hAnsi="Times New Roman" w:cs="Times New Roman"/>
          <w:sz w:val="32"/>
          <w:szCs w:val="32"/>
        </w:rPr>
      </w:pPr>
      <w:r w:rsidRPr="00684E4A">
        <w:rPr>
          <w:rFonts w:ascii="Times New Roman" w:eastAsia="Times New Roman" w:hAnsi="Times New Roman" w:cs="Times New Roman"/>
          <w:sz w:val="32"/>
          <w:szCs w:val="32"/>
        </w:rPr>
        <w:t xml:space="preserve">The bill will also create a brand new special event permit that allows an </w:t>
      </w:r>
      <w:r w:rsidRPr="00684E4A">
        <w:rPr>
          <w:rFonts w:ascii="Times New Roman" w:eastAsia="Times New Roman" w:hAnsi="Times New Roman" w:cs="Times New Roman"/>
          <w:sz w:val="32"/>
          <w:szCs w:val="32"/>
        </w:rPr>
        <w:t>individual on a limited and temporary basis, to practice outside of a salon or school. The special event permit enables on-site work at weddings and other special events. In the interest of accountability, special events can be inspected by the board witho</w:t>
      </w:r>
      <w:r w:rsidRPr="00684E4A">
        <w:rPr>
          <w:rFonts w:ascii="Times New Roman" w:eastAsia="Times New Roman" w:hAnsi="Times New Roman" w:cs="Times New Roman"/>
          <w:sz w:val="32"/>
          <w:szCs w:val="32"/>
        </w:rPr>
        <w:t xml:space="preserve">ut notice.  </w:t>
      </w:r>
    </w:p>
    <w:p w:rsidR="002F4042" w:rsidRPr="00684E4A" w:rsidRDefault="00DD1E8D" w:rsidP="00684E4A">
      <w:pPr>
        <w:spacing w:line="480" w:lineRule="auto"/>
        <w:rPr>
          <w:rFonts w:ascii="Times New Roman" w:eastAsia="Times New Roman" w:hAnsi="Times New Roman" w:cs="Times New Roman"/>
          <w:sz w:val="32"/>
          <w:szCs w:val="32"/>
        </w:rPr>
      </w:pPr>
      <w:r w:rsidRPr="00684E4A">
        <w:rPr>
          <w:rFonts w:ascii="Times New Roman" w:eastAsia="Times New Roman" w:hAnsi="Times New Roman" w:cs="Times New Roman"/>
          <w:sz w:val="32"/>
          <w:szCs w:val="32"/>
        </w:rPr>
        <w:t>In addition to the special event permit, SB 129 will also</w:t>
      </w:r>
      <w:r w:rsidR="00684E4A" w:rsidRPr="00684E4A">
        <w:rPr>
          <w:rFonts w:ascii="Times New Roman" w:eastAsia="Times New Roman" w:hAnsi="Times New Roman" w:cs="Times New Roman"/>
          <w:sz w:val="32"/>
          <w:szCs w:val="32"/>
        </w:rPr>
        <w:t xml:space="preserve"> </w:t>
      </w:r>
      <w:r w:rsidRPr="00684E4A">
        <w:rPr>
          <w:rFonts w:ascii="Times New Roman" w:eastAsia="Times New Roman" w:hAnsi="Times New Roman" w:cs="Times New Roman"/>
          <w:sz w:val="32"/>
          <w:szCs w:val="32"/>
        </w:rPr>
        <w:t xml:space="preserve">allow and </w:t>
      </w:r>
      <w:r w:rsidR="00684E4A" w:rsidRPr="00684E4A">
        <w:rPr>
          <w:rFonts w:ascii="Times New Roman" w:eastAsia="Times New Roman" w:hAnsi="Times New Roman" w:cs="Times New Roman"/>
          <w:sz w:val="32"/>
          <w:szCs w:val="32"/>
        </w:rPr>
        <w:t xml:space="preserve">encourage </w:t>
      </w:r>
      <w:r w:rsidRPr="00684E4A">
        <w:rPr>
          <w:rFonts w:ascii="Times New Roman" w:eastAsia="Times New Roman" w:hAnsi="Times New Roman" w:cs="Times New Roman"/>
          <w:sz w:val="32"/>
          <w:szCs w:val="32"/>
        </w:rPr>
        <w:t xml:space="preserve">distance education for </w:t>
      </w:r>
      <w:r w:rsidR="00684E4A" w:rsidRPr="00684E4A">
        <w:rPr>
          <w:rFonts w:ascii="Times New Roman" w:eastAsia="Times New Roman" w:hAnsi="Times New Roman" w:cs="Times New Roman"/>
          <w:sz w:val="32"/>
          <w:szCs w:val="32"/>
        </w:rPr>
        <w:t xml:space="preserve">students who may not have the time, availability, or financial stability to attend a traditional brick and mortar school. It also replaces the non-transferable advanced license with </w:t>
      </w:r>
      <w:r w:rsidR="00684E4A" w:rsidRPr="00684E4A">
        <w:rPr>
          <w:rFonts w:ascii="Times New Roman" w:eastAsia="Times New Roman" w:hAnsi="Times New Roman" w:cs="Times New Roman"/>
          <w:sz w:val="32"/>
          <w:szCs w:val="32"/>
        </w:rPr>
        <w:t xml:space="preserve">the instructor license which is in line with most other states. </w:t>
      </w:r>
    </w:p>
    <w:p w:rsidR="002F4042" w:rsidRPr="00684E4A" w:rsidRDefault="00684E4A" w:rsidP="00684E4A">
      <w:pPr>
        <w:spacing w:line="480" w:lineRule="auto"/>
        <w:rPr>
          <w:rFonts w:ascii="Times New Roman" w:eastAsia="Times New Roman" w:hAnsi="Times New Roman" w:cs="Times New Roman"/>
          <w:sz w:val="32"/>
          <w:szCs w:val="32"/>
        </w:rPr>
      </w:pPr>
      <w:r w:rsidRPr="00684E4A">
        <w:rPr>
          <w:rFonts w:ascii="Times New Roman" w:eastAsia="Times New Roman" w:hAnsi="Times New Roman" w:cs="Times New Roman"/>
          <w:sz w:val="32"/>
          <w:szCs w:val="32"/>
        </w:rPr>
        <w:t>Lastly, it directs the board to allow for a pre-graduate exam in addition to the post graduate exam</w:t>
      </w:r>
      <w:r w:rsidRPr="00684E4A">
        <w:rPr>
          <w:rFonts w:ascii="Times New Roman" w:eastAsia="Times New Roman" w:hAnsi="Times New Roman" w:cs="Times New Roman"/>
          <w:sz w:val="32"/>
          <w:szCs w:val="32"/>
        </w:rPr>
        <w:t xml:space="preserve"> that currently exists</w:t>
      </w:r>
      <w:r w:rsidRPr="00684E4A">
        <w:rPr>
          <w:rFonts w:ascii="Times New Roman" w:eastAsia="Times New Roman" w:hAnsi="Times New Roman" w:cs="Times New Roman"/>
          <w:sz w:val="32"/>
          <w:szCs w:val="32"/>
        </w:rPr>
        <w:t>. This pre-graduate exam will allow for immediate licensure after they</w:t>
      </w:r>
      <w:r w:rsidRPr="00684E4A">
        <w:rPr>
          <w:rFonts w:ascii="Times New Roman" w:eastAsia="Times New Roman" w:hAnsi="Times New Roman" w:cs="Times New Roman"/>
          <w:sz w:val="32"/>
          <w:szCs w:val="32"/>
        </w:rPr>
        <w:t xml:space="preserve"> complete all required hours and will also allow those who do not pass the exam to have remedial training. </w:t>
      </w:r>
    </w:p>
    <w:p w:rsidR="002F4042" w:rsidRPr="00684E4A" w:rsidRDefault="00684E4A" w:rsidP="00684E4A">
      <w:pPr>
        <w:spacing w:line="480" w:lineRule="auto"/>
        <w:rPr>
          <w:rFonts w:ascii="Times New Roman" w:eastAsia="Times New Roman" w:hAnsi="Times New Roman" w:cs="Times New Roman"/>
          <w:sz w:val="32"/>
          <w:szCs w:val="32"/>
        </w:rPr>
      </w:pPr>
      <w:r w:rsidRPr="00684E4A">
        <w:rPr>
          <w:rFonts w:ascii="Times New Roman" w:eastAsia="Times New Roman" w:hAnsi="Times New Roman" w:cs="Times New Roman"/>
          <w:sz w:val="32"/>
          <w:szCs w:val="32"/>
        </w:rPr>
        <w:t xml:space="preserve">In closing, Senate Bill 129 is common sense reform that will push the </w:t>
      </w:r>
      <w:r w:rsidRPr="00684E4A">
        <w:rPr>
          <w:rFonts w:ascii="Times New Roman" w:eastAsia="Times New Roman" w:hAnsi="Times New Roman" w:cs="Times New Roman"/>
          <w:sz w:val="32"/>
          <w:szCs w:val="32"/>
        </w:rPr>
        <w:lastRenderedPageBreak/>
        <w:t xml:space="preserve">cosmetology industry forward by removing harmful barriers to entry. Our focus </w:t>
      </w:r>
      <w:r w:rsidRPr="00684E4A">
        <w:rPr>
          <w:rFonts w:ascii="Times New Roman" w:eastAsia="Times New Roman" w:hAnsi="Times New Roman" w:cs="Times New Roman"/>
          <w:sz w:val="32"/>
          <w:szCs w:val="32"/>
        </w:rPr>
        <w:t xml:space="preserve">should be on student and school success and well-being, not increasing costs, debt, and worry for newly licensed cosmetologists trying to get a start on their careers. Thank you for your consideration and I urge your support for the bill. One other update </w:t>
      </w:r>
      <w:r w:rsidRPr="00684E4A">
        <w:rPr>
          <w:rFonts w:ascii="Times New Roman" w:eastAsia="Times New Roman" w:hAnsi="Times New Roman" w:cs="Times New Roman"/>
          <w:sz w:val="32"/>
          <w:szCs w:val="32"/>
        </w:rPr>
        <w:t>before we take your questions, my colleague and I would like to note that due to the recent passage the FY 18-19 Operating Budget, SB 129 will be updated to reflect the technical changes to the composition of the Cosmetology Board. We thank you again and w</w:t>
      </w:r>
      <w:r w:rsidRPr="00684E4A">
        <w:rPr>
          <w:rFonts w:ascii="Times New Roman" w:eastAsia="Times New Roman" w:hAnsi="Times New Roman" w:cs="Times New Roman"/>
          <w:sz w:val="32"/>
          <w:szCs w:val="32"/>
        </w:rPr>
        <w:t xml:space="preserve">elcome any questions at this time. </w:t>
      </w:r>
    </w:p>
    <w:p w:rsidR="002F4042" w:rsidRPr="00684E4A" w:rsidRDefault="002F4042" w:rsidP="00684E4A">
      <w:pPr>
        <w:spacing w:line="480" w:lineRule="auto"/>
        <w:rPr>
          <w:rFonts w:ascii="Times New Roman" w:eastAsia="Times New Roman" w:hAnsi="Times New Roman" w:cs="Times New Roman"/>
          <w:sz w:val="32"/>
          <w:szCs w:val="32"/>
        </w:rPr>
      </w:pPr>
    </w:p>
    <w:sectPr w:rsidR="002F4042" w:rsidRPr="00684E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2334E"/>
    <w:multiLevelType w:val="multilevel"/>
    <w:tmpl w:val="D4A428E2"/>
    <w:lvl w:ilvl="0">
      <w:start w:val="1"/>
      <w:numFmt w:val="bullet"/>
      <w:lvlText w:val="●"/>
      <w:lvlJc w:val="left"/>
      <w:pPr>
        <w:ind w:left="770" w:firstLine="410"/>
      </w:pPr>
      <w:rPr>
        <w:rFonts w:ascii="Arial" w:eastAsia="Arial" w:hAnsi="Arial" w:cs="Arial"/>
      </w:rPr>
    </w:lvl>
    <w:lvl w:ilvl="1">
      <w:start w:val="1"/>
      <w:numFmt w:val="bullet"/>
      <w:lvlText w:val="o"/>
      <w:lvlJc w:val="left"/>
      <w:pPr>
        <w:ind w:left="1490" w:firstLine="1130"/>
      </w:pPr>
      <w:rPr>
        <w:rFonts w:ascii="Arial" w:eastAsia="Arial" w:hAnsi="Arial" w:cs="Arial"/>
      </w:rPr>
    </w:lvl>
    <w:lvl w:ilvl="2">
      <w:start w:val="1"/>
      <w:numFmt w:val="bullet"/>
      <w:lvlText w:val="▪"/>
      <w:lvlJc w:val="left"/>
      <w:pPr>
        <w:ind w:left="2210" w:firstLine="1850"/>
      </w:pPr>
      <w:rPr>
        <w:rFonts w:ascii="Arial" w:eastAsia="Arial" w:hAnsi="Arial" w:cs="Arial"/>
      </w:rPr>
    </w:lvl>
    <w:lvl w:ilvl="3">
      <w:start w:val="1"/>
      <w:numFmt w:val="bullet"/>
      <w:lvlText w:val="●"/>
      <w:lvlJc w:val="left"/>
      <w:pPr>
        <w:ind w:left="2930" w:firstLine="2570"/>
      </w:pPr>
      <w:rPr>
        <w:rFonts w:ascii="Arial" w:eastAsia="Arial" w:hAnsi="Arial" w:cs="Arial"/>
      </w:rPr>
    </w:lvl>
    <w:lvl w:ilvl="4">
      <w:start w:val="1"/>
      <w:numFmt w:val="bullet"/>
      <w:lvlText w:val="o"/>
      <w:lvlJc w:val="left"/>
      <w:pPr>
        <w:ind w:left="3650" w:firstLine="3290"/>
      </w:pPr>
      <w:rPr>
        <w:rFonts w:ascii="Arial" w:eastAsia="Arial" w:hAnsi="Arial" w:cs="Arial"/>
      </w:rPr>
    </w:lvl>
    <w:lvl w:ilvl="5">
      <w:start w:val="1"/>
      <w:numFmt w:val="bullet"/>
      <w:lvlText w:val="▪"/>
      <w:lvlJc w:val="left"/>
      <w:pPr>
        <w:ind w:left="4370" w:firstLine="4010"/>
      </w:pPr>
      <w:rPr>
        <w:rFonts w:ascii="Arial" w:eastAsia="Arial" w:hAnsi="Arial" w:cs="Arial"/>
      </w:rPr>
    </w:lvl>
    <w:lvl w:ilvl="6">
      <w:start w:val="1"/>
      <w:numFmt w:val="bullet"/>
      <w:lvlText w:val="●"/>
      <w:lvlJc w:val="left"/>
      <w:pPr>
        <w:ind w:left="5090" w:firstLine="4730"/>
      </w:pPr>
      <w:rPr>
        <w:rFonts w:ascii="Arial" w:eastAsia="Arial" w:hAnsi="Arial" w:cs="Arial"/>
      </w:rPr>
    </w:lvl>
    <w:lvl w:ilvl="7">
      <w:start w:val="1"/>
      <w:numFmt w:val="bullet"/>
      <w:lvlText w:val="o"/>
      <w:lvlJc w:val="left"/>
      <w:pPr>
        <w:ind w:left="5810" w:firstLine="5450"/>
      </w:pPr>
      <w:rPr>
        <w:rFonts w:ascii="Arial" w:eastAsia="Arial" w:hAnsi="Arial" w:cs="Arial"/>
      </w:rPr>
    </w:lvl>
    <w:lvl w:ilvl="8">
      <w:start w:val="1"/>
      <w:numFmt w:val="bullet"/>
      <w:lvlText w:val="▪"/>
      <w:lvlJc w:val="left"/>
      <w:pPr>
        <w:ind w:left="6530" w:firstLine="617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F4042"/>
    <w:rsid w:val="002F4042"/>
    <w:rsid w:val="00684E4A"/>
    <w:rsid w:val="00DD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ListParagraph">
    <w:name w:val="List Paragraph"/>
    <w:basedOn w:val="Normal"/>
    <w:uiPriority w:val="34"/>
    <w:qFormat/>
    <w:rsid w:val="00C421C5"/>
    <w:pPr>
      <w:ind w:left="720"/>
      <w:contextualSpacing/>
    </w:p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ListParagraph">
    <w:name w:val="List Paragraph"/>
    <w:basedOn w:val="Normal"/>
    <w:uiPriority w:val="34"/>
    <w:qFormat/>
    <w:rsid w:val="00C421C5"/>
    <w:pPr>
      <w:ind w:left="720"/>
      <w:contextualSpacing/>
    </w:p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Cayla</dc:creator>
  <cp:lastModifiedBy>Burton, Cayla</cp:lastModifiedBy>
  <cp:revision>2</cp:revision>
  <dcterms:created xsi:type="dcterms:W3CDTF">2017-09-05T12:55:00Z</dcterms:created>
  <dcterms:modified xsi:type="dcterms:W3CDTF">2017-09-05T12:55:00Z</dcterms:modified>
</cp:coreProperties>
</file>