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5" w:rsidRPr="009A0A95" w:rsidRDefault="009A0A95" w:rsidP="009A0A95">
      <w:pPr>
        <w:pStyle w:val="NoSpacing"/>
        <w:jc w:val="center"/>
        <w:rPr>
          <w:b/>
        </w:rPr>
      </w:pPr>
      <w:r w:rsidRPr="009A0A95">
        <w:rPr>
          <w:b/>
        </w:rPr>
        <w:t>Government Oversight and Reform Committee</w:t>
      </w:r>
    </w:p>
    <w:p w:rsidR="009A0A95" w:rsidRPr="009A0A95" w:rsidRDefault="009A0A95" w:rsidP="009A0A95">
      <w:pPr>
        <w:pStyle w:val="NoSpacing"/>
        <w:jc w:val="center"/>
        <w:rPr>
          <w:b/>
        </w:rPr>
      </w:pPr>
      <w:r w:rsidRPr="009A0A95">
        <w:rPr>
          <w:b/>
        </w:rPr>
        <w:t>September 5, 2017</w:t>
      </w:r>
    </w:p>
    <w:p w:rsidR="009A0A95" w:rsidRPr="009A0A95" w:rsidRDefault="009A0A95" w:rsidP="009A0A95">
      <w:pPr>
        <w:pStyle w:val="NoSpacing"/>
        <w:jc w:val="center"/>
        <w:rPr>
          <w:b/>
        </w:rPr>
      </w:pPr>
      <w:r w:rsidRPr="009A0A95">
        <w:rPr>
          <w:b/>
        </w:rPr>
        <w:t>S.B. 163</w:t>
      </w:r>
    </w:p>
    <w:p w:rsidR="009A0A95" w:rsidRDefault="009A0A95" w:rsidP="009A0A95">
      <w:pPr>
        <w:pStyle w:val="NoSpacing"/>
        <w:jc w:val="center"/>
        <w:rPr>
          <w:b/>
        </w:rPr>
      </w:pPr>
      <w:r w:rsidRPr="009A0A95">
        <w:rPr>
          <w:b/>
        </w:rPr>
        <w:t>Proponent’s Testimony</w:t>
      </w:r>
    </w:p>
    <w:p w:rsidR="009A0A95" w:rsidRDefault="009A0A95" w:rsidP="009A0A95">
      <w:pPr>
        <w:pStyle w:val="NoSpacing"/>
        <w:jc w:val="center"/>
        <w:rPr>
          <w:b/>
        </w:rPr>
      </w:pPr>
    </w:p>
    <w:p w:rsidR="00065752" w:rsidRDefault="009A0A95" w:rsidP="009A0A95">
      <w:pPr>
        <w:pStyle w:val="NoSpacing"/>
      </w:pPr>
      <w:r w:rsidRPr="009A0A95">
        <w:t>Good Afternoon. My name is Barney Wright and I am the Treasurer of Warren County.</w:t>
      </w:r>
      <w:r>
        <w:t xml:space="preserve"> </w:t>
      </w:r>
      <w:r w:rsidRPr="009A0A95">
        <w:t>I’m here to support the proposed changes to i</w:t>
      </w:r>
      <w:r w:rsidR="00065752" w:rsidRPr="009A0A95">
        <w:t xml:space="preserve">nvestment limits </w:t>
      </w:r>
      <w:r w:rsidR="00FC16B1" w:rsidRPr="009A0A95">
        <w:t xml:space="preserve">for </w:t>
      </w:r>
      <w:r w:rsidR="00F91250" w:rsidRPr="009A0A95">
        <w:t xml:space="preserve">inactive </w:t>
      </w:r>
      <w:r w:rsidR="00FC16B1" w:rsidRPr="009A0A95">
        <w:t>county funds</w:t>
      </w:r>
      <w:r w:rsidRPr="009A0A95">
        <w:t>.</w:t>
      </w:r>
      <w:r>
        <w:t xml:space="preserve"> </w:t>
      </w:r>
      <w:r w:rsidR="004049D5">
        <w:t>Senator Wilson</w:t>
      </w:r>
      <w:r w:rsidR="00FC16B1">
        <w:t xml:space="preserve"> has introduced </w:t>
      </w:r>
      <w:r w:rsidR="004049D5">
        <w:t>S</w:t>
      </w:r>
      <w:r w:rsidR="00FC16B1">
        <w:t xml:space="preserve">.B. </w:t>
      </w:r>
      <w:r w:rsidR="004049D5">
        <w:t>163. This bill</w:t>
      </w:r>
      <w:r w:rsidR="00FC16B1">
        <w:t xml:space="preserve"> </w:t>
      </w:r>
      <w:r w:rsidR="004049D5">
        <w:t>will</w:t>
      </w:r>
      <w:r w:rsidR="00065752">
        <w:t xml:space="preserve"> permit County Treasurers to invest in </w:t>
      </w:r>
      <w:r w:rsidR="0000390B">
        <w:t>“</w:t>
      </w:r>
      <w:r w:rsidR="00065752">
        <w:t>A</w:t>
      </w:r>
      <w:r w:rsidR="0000390B">
        <w:t>”</w:t>
      </w:r>
      <w:r w:rsidR="00065752">
        <w:t xml:space="preserve"> rated corporate bonds with maturities of up to 3 years – current law limits investments to </w:t>
      </w:r>
      <w:r w:rsidR="0000390B">
        <w:t>“</w:t>
      </w:r>
      <w:r w:rsidR="00065752">
        <w:t>AA</w:t>
      </w:r>
      <w:r w:rsidR="0000390B">
        <w:t>”</w:t>
      </w:r>
      <w:r w:rsidR="00065752">
        <w:t xml:space="preserve"> rated bonds with maturities of no more than 2 years.</w:t>
      </w:r>
    </w:p>
    <w:p w:rsidR="009A0A95" w:rsidRDefault="009A0A95" w:rsidP="009A0A95">
      <w:pPr>
        <w:pStyle w:val="NoSpacing"/>
      </w:pPr>
    </w:p>
    <w:p w:rsidR="00065752" w:rsidRPr="00DD6269" w:rsidRDefault="00065752">
      <w:pPr>
        <w:rPr>
          <w:b/>
        </w:rPr>
      </w:pPr>
      <w:r w:rsidRPr="00DD6269">
        <w:rPr>
          <w:b/>
        </w:rPr>
        <w:t xml:space="preserve">Key points </w:t>
      </w:r>
      <w:r w:rsidR="009A0A95">
        <w:rPr>
          <w:b/>
        </w:rPr>
        <w:t xml:space="preserve">for consideration </w:t>
      </w:r>
      <w:r w:rsidRPr="00DD6269">
        <w:rPr>
          <w:b/>
        </w:rPr>
        <w:t xml:space="preserve">– </w:t>
      </w:r>
      <w:r w:rsidR="002F1AAA" w:rsidRPr="00DD6269">
        <w:rPr>
          <w:b/>
        </w:rPr>
        <w:t>Positives</w:t>
      </w:r>
    </w:p>
    <w:p w:rsidR="00065752" w:rsidRDefault="0000390B" w:rsidP="009B6C94">
      <w:pPr>
        <w:pStyle w:val="ListParagraph"/>
        <w:numPr>
          <w:ilvl w:val="0"/>
          <w:numId w:val="1"/>
        </w:numPr>
      </w:pPr>
      <w:r>
        <w:t>The o</w:t>
      </w:r>
      <w:r w:rsidR="00065752">
        <w:t>ption is elective – each</w:t>
      </w:r>
      <w:r w:rsidR="002F1AAA">
        <w:t xml:space="preserve"> County’s</w:t>
      </w:r>
      <w:r w:rsidR="00065752">
        <w:t xml:space="preserve"> Investment Advisory Committee w</w:t>
      </w:r>
      <w:r w:rsidR="009A0A95">
        <w:t>ill</w:t>
      </w:r>
      <w:r w:rsidR="00065752">
        <w:t xml:space="preserve"> have to approve before any change</w:t>
      </w:r>
      <w:r w:rsidR="009B6C94">
        <w:t xml:space="preserve"> actually occurs</w:t>
      </w:r>
      <w:r w:rsidR="00DD6269">
        <w:t>.</w:t>
      </w:r>
    </w:p>
    <w:p w:rsidR="00065752" w:rsidRDefault="00065752" w:rsidP="009B6C94">
      <w:pPr>
        <w:pStyle w:val="ListParagraph"/>
        <w:numPr>
          <w:ilvl w:val="0"/>
          <w:numId w:val="1"/>
        </w:numPr>
      </w:pPr>
      <w:r>
        <w:t>Corporate bonds continue to be limited to no more than 15% of county’s total average portfolio</w:t>
      </w:r>
      <w:r w:rsidR="00DD6269">
        <w:t>.</w:t>
      </w:r>
    </w:p>
    <w:p w:rsidR="00065752" w:rsidRDefault="0000390B" w:rsidP="009B6C94">
      <w:pPr>
        <w:pStyle w:val="ListParagraph"/>
        <w:numPr>
          <w:ilvl w:val="0"/>
          <w:numId w:val="1"/>
        </w:numPr>
      </w:pPr>
      <w:r>
        <w:t>The proposed c</w:t>
      </w:r>
      <w:r w:rsidR="00065752">
        <w:t xml:space="preserve">hange will increase the choices for investment from </w:t>
      </w:r>
      <w:r w:rsidR="00FC16B1">
        <w:t xml:space="preserve">about </w:t>
      </w:r>
      <w:r w:rsidR="00065752">
        <w:t xml:space="preserve">19 issuers </w:t>
      </w:r>
      <w:r w:rsidR="002F1AAA">
        <w:t xml:space="preserve">currently </w:t>
      </w:r>
      <w:r w:rsidR="00065752">
        <w:t xml:space="preserve">to over 100 </w:t>
      </w:r>
      <w:r w:rsidR="009A0A95">
        <w:t xml:space="preserve">issuers </w:t>
      </w:r>
      <w:r w:rsidR="00065752">
        <w:t>– allowing</w:t>
      </w:r>
      <w:r w:rsidR="001A2ADF">
        <w:t xml:space="preserve"> much broader choice and</w:t>
      </w:r>
      <w:r w:rsidR="00065752">
        <w:t xml:space="preserve"> diversification</w:t>
      </w:r>
      <w:r w:rsidR="00DD6269">
        <w:t>.</w:t>
      </w:r>
    </w:p>
    <w:p w:rsidR="002F1AAA" w:rsidRDefault="002F1AAA" w:rsidP="009B6C94">
      <w:pPr>
        <w:pStyle w:val="ListParagraph"/>
        <w:numPr>
          <w:ilvl w:val="0"/>
          <w:numId w:val="1"/>
        </w:numPr>
      </w:pPr>
      <w:r>
        <w:t xml:space="preserve">“A” rated bonds </w:t>
      </w:r>
      <w:r w:rsidR="00DD6269">
        <w:t xml:space="preserve">with 3 years to maturity </w:t>
      </w:r>
      <w:r>
        <w:t xml:space="preserve">have, over the last </w:t>
      </w:r>
      <w:r w:rsidR="00F91250">
        <w:t>several</w:t>
      </w:r>
      <w:r>
        <w:t xml:space="preserve"> years, paid an average of </w:t>
      </w:r>
      <w:r w:rsidR="00F91250">
        <w:t>almost 1</w:t>
      </w:r>
      <w:r>
        <w:t xml:space="preserve">% more than comparable treasury notes. Given that </w:t>
      </w:r>
      <w:r w:rsidR="00DD6269">
        <w:t xml:space="preserve">those </w:t>
      </w:r>
      <w:r>
        <w:t>comparable treasury notes have paid less than .5%, this is a significant increase in yield.</w:t>
      </w:r>
    </w:p>
    <w:p w:rsidR="002F1AAA" w:rsidRDefault="002F1AAA" w:rsidP="002F1AAA">
      <w:pPr>
        <w:pStyle w:val="ListParagraph"/>
      </w:pPr>
    </w:p>
    <w:p w:rsidR="002F1AAA" w:rsidRPr="00DD6269" w:rsidRDefault="002F1AAA" w:rsidP="002F1AAA">
      <w:pPr>
        <w:pStyle w:val="ListParagraph"/>
        <w:rPr>
          <w:b/>
        </w:rPr>
      </w:pPr>
      <w:r w:rsidRPr="00DD6269">
        <w:rPr>
          <w:b/>
        </w:rPr>
        <w:t>Potential Negative</w:t>
      </w:r>
    </w:p>
    <w:p w:rsidR="002F1AAA" w:rsidRDefault="002F1AAA" w:rsidP="002F1AAA">
      <w:pPr>
        <w:pStyle w:val="ListParagraph"/>
      </w:pPr>
    </w:p>
    <w:p w:rsidR="002F1AAA" w:rsidRDefault="002F1AAA" w:rsidP="002F1AAA">
      <w:pPr>
        <w:pStyle w:val="ListParagraph"/>
        <w:numPr>
          <w:ilvl w:val="0"/>
          <w:numId w:val="3"/>
        </w:numPr>
      </w:pPr>
      <w:r>
        <w:t>The one year expected default risk for “AA” bonds has been 0.021%. Comparable default rates for “A” rated bonds have</w:t>
      </w:r>
      <w:r w:rsidR="00DD6269">
        <w:t xml:space="preserve"> been 0.06%. While the “A” bond</w:t>
      </w:r>
      <w:r>
        <w:t xml:space="preserve"> is slightly riskier, it is a </w:t>
      </w:r>
      <w:r w:rsidRPr="002F1AAA">
        <w:t>very</w:t>
      </w:r>
      <w:r>
        <w:t xml:space="preserve"> small </w:t>
      </w:r>
      <w:r w:rsidR="00DD6269">
        <w:t xml:space="preserve">increase in </w:t>
      </w:r>
      <w:r>
        <w:t xml:space="preserve">risk and reflects the fact that bonds generally have their ratings moved down long before the </w:t>
      </w:r>
      <w:r w:rsidR="009A0A95">
        <w:t xml:space="preserve">issuer </w:t>
      </w:r>
      <w:r>
        <w:t>actually defaults</w:t>
      </w:r>
      <w:r w:rsidR="00DD6269">
        <w:t>.</w:t>
      </w:r>
    </w:p>
    <w:p w:rsidR="002F1AAA" w:rsidRPr="00DD6269" w:rsidRDefault="002F1AAA" w:rsidP="002F1AAA">
      <w:pPr>
        <w:ind w:left="720"/>
        <w:rPr>
          <w:b/>
        </w:rPr>
      </w:pPr>
      <w:r w:rsidRPr="00DD6269">
        <w:rPr>
          <w:b/>
        </w:rPr>
        <w:t>Market facts that support the change</w:t>
      </w:r>
    </w:p>
    <w:p w:rsidR="00065752" w:rsidRDefault="0000390B" w:rsidP="009B6C94">
      <w:pPr>
        <w:pStyle w:val="ListParagraph"/>
        <w:numPr>
          <w:ilvl w:val="0"/>
          <w:numId w:val="1"/>
        </w:numPr>
      </w:pPr>
      <w:r>
        <w:t>The c</w:t>
      </w:r>
      <w:r w:rsidR="00065752">
        <w:t xml:space="preserve">hange adjusts to changes in the corporate debt market - when </w:t>
      </w:r>
      <w:r w:rsidR="002F1AAA">
        <w:t>the current</w:t>
      </w:r>
      <w:r w:rsidR="00F91250">
        <w:t>ly effective</w:t>
      </w:r>
      <w:r w:rsidR="002F1AAA">
        <w:t xml:space="preserve"> </w:t>
      </w:r>
      <w:r w:rsidR="00FC16B1">
        <w:t xml:space="preserve">O.R.C. </w:t>
      </w:r>
      <w:r w:rsidR="00065752">
        <w:t xml:space="preserve">provision </w:t>
      </w:r>
      <w:r w:rsidR="002F1AAA">
        <w:t xml:space="preserve">was </w:t>
      </w:r>
      <w:r w:rsidR="00065752">
        <w:t xml:space="preserve">originally enacted, </w:t>
      </w:r>
      <w:r>
        <w:t>“</w:t>
      </w:r>
      <w:r w:rsidR="00065752">
        <w:t>AA</w:t>
      </w:r>
      <w:r>
        <w:t>”</w:t>
      </w:r>
      <w:r w:rsidR="00065752">
        <w:t xml:space="preserve"> or better debt included 25% of </w:t>
      </w:r>
      <w:r w:rsidR="00F91250">
        <w:t xml:space="preserve">the </w:t>
      </w:r>
      <w:r w:rsidR="00065752">
        <w:t xml:space="preserve">market. Now </w:t>
      </w:r>
      <w:r>
        <w:t>“</w:t>
      </w:r>
      <w:r w:rsidR="00065752">
        <w:t>AA</w:t>
      </w:r>
      <w:r>
        <w:t>”</w:t>
      </w:r>
      <w:r w:rsidR="00065752">
        <w:t xml:space="preserve"> or better </w:t>
      </w:r>
      <w:r w:rsidR="002F1AAA">
        <w:t xml:space="preserve">debt </w:t>
      </w:r>
      <w:r w:rsidR="00065752">
        <w:t>is only 10% of market</w:t>
      </w:r>
      <w:r w:rsidR="00F91250">
        <w:t>, and th</w:t>
      </w:r>
      <w:r w:rsidR="009A0A95">
        <w:t>at</w:t>
      </w:r>
      <w:r w:rsidR="00F91250">
        <w:t xml:space="preserve"> percentage is falling</w:t>
      </w:r>
      <w:r w:rsidR="00065752">
        <w:t>.</w:t>
      </w:r>
    </w:p>
    <w:p w:rsidR="00065752" w:rsidRDefault="001A2ADF" w:rsidP="009B6C94">
      <w:pPr>
        <w:pStyle w:val="ListParagraph"/>
        <w:numPr>
          <w:ilvl w:val="0"/>
          <w:numId w:val="1"/>
        </w:numPr>
      </w:pPr>
      <w:r>
        <w:t>Government Agency bonds that qualify for investment (</w:t>
      </w:r>
      <w:r w:rsidR="00F91250">
        <w:t>a county’s</w:t>
      </w:r>
      <w:r>
        <w:t xml:space="preserve"> major alternative to Treasury notes) are shrinking in the volume available – in </w:t>
      </w:r>
      <w:r w:rsidR="002F1AAA">
        <w:t xml:space="preserve">the year </w:t>
      </w:r>
      <w:r>
        <w:t xml:space="preserve">2000 Agency bonds encompassed 29% of the Merrill Lynch 1-5 year Treasury/Agency index. In 2014 they were 8% and that % has </w:t>
      </w:r>
      <w:r w:rsidR="002F1AAA">
        <w:t>continued to shrink</w:t>
      </w:r>
      <w:r>
        <w:t xml:space="preserve"> since then.</w:t>
      </w:r>
      <w:r w:rsidR="00065752">
        <w:t xml:space="preserve"> </w:t>
      </w:r>
    </w:p>
    <w:p w:rsidR="001A2ADF" w:rsidRDefault="001A2ADF" w:rsidP="002F1AAA">
      <w:pPr>
        <w:pStyle w:val="ListParagraph"/>
        <w:numPr>
          <w:ilvl w:val="0"/>
          <w:numId w:val="1"/>
        </w:numPr>
      </w:pPr>
      <w:r>
        <w:t>Qualifying money market funds are paying miniscule rates of in</w:t>
      </w:r>
      <w:r w:rsidR="002F1AAA">
        <w:t>terest – generally less than 1%.</w:t>
      </w:r>
      <w:r>
        <w:t xml:space="preserve"> </w:t>
      </w:r>
      <w:r w:rsidR="002F1AAA">
        <w:t>In addition,</w:t>
      </w:r>
      <w:r>
        <w:t xml:space="preserve"> that</w:t>
      </w:r>
      <w:r w:rsidR="00DD6269">
        <w:t xml:space="preserve"> rate </w:t>
      </w:r>
      <w:r>
        <w:t xml:space="preserve">is not expected to increase </w:t>
      </w:r>
      <w:r w:rsidR="00DD6269">
        <w:t>as</w:t>
      </w:r>
      <w:r>
        <w:t xml:space="preserve"> </w:t>
      </w:r>
      <w:r w:rsidR="00DD6269">
        <w:t xml:space="preserve">general </w:t>
      </w:r>
      <w:r>
        <w:t>rates rise because most managers have been waiving fees to keep from having their fund charge investors for participating.</w:t>
      </w:r>
    </w:p>
    <w:p w:rsidR="00990CA0" w:rsidRDefault="00990CA0" w:rsidP="009B6C94">
      <w:pPr>
        <w:pStyle w:val="ListParagraph"/>
        <w:numPr>
          <w:ilvl w:val="0"/>
          <w:numId w:val="1"/>
        </w:numPr>
      </w:pPr>
      <w:r>
        <w:t>“Investment grade” bonds are usually defin</w:t>
      </w:r>
      <w:r w:rsidR="0000390B">
        <w:t>e</w:t>
      </w:r>
      <w:r>
        <w:t xml:space="preserve">d as including the top </w:t>
      </w:r>
      <w:r w:rsidRPr="002F1AAA">
        <w:rPr>
          <w:u w:val="single"/>
        </w:rPr>
        <w:t>four</w:t>
      </w:r>
      <w:r>
        <w:t xml:space="preserve"> bond rating categories. “A” rated bonds, </w:t>
      </w:r>
      <w:r w:rsidR="002F1AAA">
        <w:t>which are</w:t>
      </w:r>
      <w:r w:rsidR="00DD6269">
        <w:t xml:space="preserve"> the third highest</w:t>
      </w:r>
      <w:r>
        <w:t xml:space="preserve">, </w:t>
      </w:r>
      <w:r w:rsidR="0000390B">
        <w:t>are</w:t>
      </w:r>
      <w:r>
        <w:t xml:space="preserve"> well</w:t>
      </w:r>
      <w:r w:rsidR="00DD6269">
        <w:t xml:space="preserve"> above</w:t>
      </w:r>
      <w:r>
        <w:t xml:space="preserve"> </w:t>
      </w:r>
      <w:r w:rsidR="00DD6269">
        <w:t xml:space="preserve">the bottom of </w:t>
      </w:r>
      <w:r>
        <w:t>“Investment Grade”.</w:t>
      </w:r>
    </w:p>
    <w:p w:rsidR="009B6C94" w:rsidRDefault="009B6C94" w:rsidP="002F1AAA">
      <w:pPr>
        <w:pStyle w:val="ListParagraph"/>
      </w:pPr>
    </w:p>
    <w:sectPr w:rsidR="009B6C94" w:rsidSect="00EB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447E"/>
    <w:multiLevelType w:val="hybridMultilevel"/>
    <w:tmpl w:val="CB84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11473"/>
    <w:multiLevelType w:val="hybridMultilevel"/>
    <w:tmpl w:val="7FF2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679C"/>
    <w:multiLevelType w:val="hybridMultilevel"/>
    <w:tmpl w:val="207A4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752"/>
    <w:rsid w:val="0000390B"/>
    <w:rsid w:val="00065752"/>
    <w:rsid w:val="001A2ADF"/>
    <w:rsid w:val="002F1AAA"/>
    <w:rsid w:val="004049D5"/>
    <w:rsid w:val="005C3233"/>
    <w:rsid w:val="00872F87"/>
    <w:rsid w:val="00990CA0"/>
    <w:rsid w:val="009A0A95"/>
    <w:rsid w:val="009B6C94"/>
    <w:rsid w:val="00B10FE3"/>
    <w:rsid w:val="00B80522"/>
    <w:rsid w:val="00CB3D00"/>
    <w:rsid w:val="00DD6269"/>
    <w:rsid w:val="00EB67FF"/>
    <w:rsid w:val="00F91250"/>
    <w:rsid w:val="00FC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94"/>
    <w:pPr>
      <w:ind w:left="720"/>
      <w:contextualSpacing/>
    </w:pPr>
  </w:style>
  <w:style w:type="paragraph" w:styleId="NoSpacing">
    <w:name w:val="No Spacing"/>
    <w:uiPriority w:val="1"/>
    <w:qFormat/>
    <w:rsid w:val="009A0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wrigba</dc:creator>
  <cp:lastModifiedBy>wrigba</cp:lastModifiedBy>
  <cp:revision>3</cp:revision>
  <cp:lastPrinted>2017-08-31T17:46:00Z</cp:lastPrinted>
  <dcterms:created xsi:type="dcterms:W3CDTF">2017-08-31T17:46:00Z</dcterms:created>
  <dcterms:modified xsi:type="dcterms:W3CDTF">2017-08-31T17:53:00Z</dcterms:modified>
</cp:coreProperties>
</file>