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ED" w:rsidRDefault="007516ED" w:rsidP="007516ED">
      <w:pPr>
        <w:spacing w:line="240" w:lineRule="auto"/>
        <w:rPr>
          <w:rFonts w:ascii="Times New Roman" w:hAnsi="Times New Roman" w:cs="Times New Roman"/>
          <w:b/>
          <w:sz w:val="32"/>
          <w:szCs w:val="32"/>
        </w:rPr>
      </w:pPr>
      <w:bookmarkStart w:id="0" w:name="_GoBack"/>
      <w:bookmarkEnd w:id="0"/>
    </w:p>
    <w:p w:rsidR="007516ED" w:rsidRDefault="007516ED" w:rsidP="007516ED">
      <w:pPr>
        <w:spacing w:line="240" w:lineRule="auto"/>
        <w:jc w:val="center"/>
        <w:rPr>
          <w:rFonts w:ascii="Times New Roman" w:hAnsi="Times New Roman" w:cs="Times New Roman"/>
          <w:b/>
          <w:sz w:val="32"/>
          <w:szCs w:val="32"/>
        </w:rPr>
      </w:pPr>
      <w:r>
        <w:rPr>
          <w:noProof/>
        </w:rPr>
        <w:drawing>
          <wp:anchor distT="0" distB="0" distL="0" distR="0" simplePos="0" relativeHeight="251659264" behindDoc="0" locked="0" layoutInCell="0" allowOverlap="1" wp14:anchorId="3C69FA00" wp14:editId="48A8B2A8">
            <wp:simplePos x="0" y="0"/>
            <wp:positionH relativeFrom="page">
              <wp:posOffset>762000</wp:posOffset>
            </wp:positionH>
            <wp:positionV relativeFrom="page">
              <wp:posOffset>762000</wp:posOffset>
            </wp:positionV>
            <wp:extent cx="5577840" cy="1094105"/>
            <wp:effectExtent l="19050" t="0" r="3810" b="0"/>
            <wp:wrapSquare wrapText="bothSides"/>
            <wp:docPr id="2" name="Picture 2" descr="\\aos03\data\shared folders\IT\IT - Helpdesk\Forms\_Current\__Dave Yost\DY_letterhead_colo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s03\data\shared folders\IT\IT - Helpdesk\Forms\_Current\__Dave Yost\DY_letterhead_color_top.jpg"/>
                    <pic:cNvPicPr>
                      <a:picLocks noChangeAspect="1" noChangeArrowheads="1"/>
                    </pic:cNvPicPr>
                  </pic:nvPicPr>
                  <pic:blipFill>
                    <a:blip r:embed="rId6"/>
                    <a:srcRect/>
                    <a:stretch>
                      <a:fillRect/>
                    </a:stretch>
                  </pic:blipFill>
                  <pic:spPr bwMode="auto">
                    <a:xfrm>
                      <a:off x="0" y="0"/>
                      <a:ext cx="5577840" cy="1094105"/>
                    </a:xfrm>
                    <a:prstGeom prst="rect">
                      <a:avLst/>
                    </a:prstGeom>
                    <a:noFill/>
                    <a:ln w="9525">
                      <a:noFill/>
                      <a:miter lim="800000"/>
                      <a:headEnd/>
                      <a:tailEnd/>
                    </a:ln>
                  </pic:spPr>
                </pic:pic>
              </a:graphicData>
            </a:graphic>
          </wp:anchor>
        </w:drawing>
      </w:r>
    </w:p>
    <w:p w:rsidR="007516ED" w:rsidRDefault="007516ED" w:rsidP="007516ED">
      <w:pPr>
        <w:spacing w:line="240" w:lineRule="auto"/>
        <w:jc w:val="center"/>
        <w:rPr>
          <w:rFonts w:ascii="Times New Roman" w:hAnsi="Times New Roman" w:cs="Times New Roman"/>
          <w:b/>
          <w:sz w:val="32"/>
          <w:szCs w:val="32"/>
        </w:rPr>
      </w:pPr>
    </w:p>
    <w:p w:rsidR="007516ED" w:rsidRPr="00C34A12" w:rsidRDefault="007516ED" w:rsidP="007516E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Senate Government Oversight and Reform Committee</w:t>
      </w:r>
    </w:p>
    <w:p w:rsidR="007516ED" w:rsidRPr="00C34A12" w:rsidRDefault="007516ED" w:rsidP="007516ED">
      <w:pPr>
        <w:spacing w:after="0" w:line="240" w:lineRule="auto"/>
        <w:jc w:val="center"/>
        <w:rPr>
          <w:rFonts w:ascii="Times New Roman" w:hAnsi="Times New Roman" w:cs="Times New Roman"/>
          <w:b/>
          <w:sz w:val="28"/>
          <w:szCs w:val="28"/>
        </w:rPr>
      </w:pPr>
    </w:p>
    <w:p w:rsidR="007516ED" w:rsidRDefault="007516ED" w:rsidP="007516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Shawn Busken</w:t>
      </w:r>
    </w:p>
    <w:p w:rsidR="007516ED" w:rsidRDefault="007516ED" w:rsidP="007516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Director of Policy and Legislative Affairs</w:t>
      </w:r>
    </w:p>
    <w:p w:rsidR="007516ED" w:rsidRPr="00C34A12" w:rsidRDefault="007516ED" w:rsidP="007516ED">
      <w:pPr>
        <w:spacing w:after="0" w:line="240" w:lineRule="auto"/>
        <w:jc w:val="center"/>
        <w:rPr>
          <w:rFonts w:ascii="Times New Roman" w:hAnsi="Times New Roman" w:cs="Times New Roman"/>
          <w:b/>
          <w:sz w:val="28"/>
          <w:szCs w:val="28"/>
        </w:rPr>
      </w:pPr>
      <w:r w:rsidRPr="00C34A12">
        <w:rPr>
          <w:rFonts w:ascii="Times New Roman" w:hAnsi="Times New Roman" w:cs="Times New Roman"/>
          <w:b/>
          <w:sz w:val="28"/>
          <w:szCs w:val="28"/>
        </w:rPr>
        <w:t>Auditor of State</w:t>
      </w:r>
    </w:p>
    <w:p w:rsidR="007516ED" w:rsidRPr="00C34A12" w:rsidRDefault="007516ED" w:rsidP="007516ED">
      <w:pPr>
        <w:spacing w:after="0" w:line="240" w:lineRule="auto"/>
        <w:jc w:val="center"/>
        <w:rPr>
          <w:rFonts w:ascii="Times New Roman" w:hAnsi="Times New Roman" w:cs="Times New Roman"/>
          <w:b/>
          <w:sz w:val="28"/>
          <w:szCs w:val="28"/>
        </w:rPr>
      </w:pPr>
    </w:p>
    <w:p w:rsidR="007516ED" w:rsidRPr="00C34A12" w:rsidRDefault="00F53289" w:rsidP="007516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Substitute </w:t>
      </w:r>
      <w:r w:rsidR="007516ED">
        <w:rPr>
          <w:rFonts w:ascii="Times New Roman" w:hAnsi="Times New Roman" w:cs="Times New Roman"/>
          <w:b/>
          <w:sz w:val="28"/>
          <w:szCs w:val="28"/>
        </w:rPr>
        <w:t>Senate Bill 239</w:t>
      </w:r>
    </w:p>
    <w:p w:rsidR="007516ED" w:rsidRPr="00C34A12" w:rsidRDefault="007516ED" w:rsidP="007516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February </w:t>
      </w:r>
      <w:r w:rsidR="00370275">
        <w:rPr>
          <w:rFonts w:ascii="Times New Roman" w:hAnsi="Times New Roman" w:cs="Times New Roman"/>
          <w:b/>
          <w:sz w:val="28"/>
          <w:szCs w:val="28"/>
        </w:rPr>
        <w:t>20</w:t>
      </w:r>
      <w:r>
        <w:rPr>
          <w:rFonts w:ascii="Times New Roman" w:hAnsi="Times New Roman" w:cs="Times New Roman"/>
          <w:b/>
          <w:sz w:val="28"/>
          <w:szCs w:val="28"/>
        </w:rPr>
        <w:t>, 2018</w:t>
      </w:r>
    </w:p>
    <w:p w:rsidR="007516ED" w:rsidRDefault="007516ED" w:rsidP="007516ED">
      <w:pPr>
        <w:spacing w:after="0" w:line="240" w:lineRule="auto"/>
        <w:rPr>
          <w:rFonts w:ascii="Times New Roman" w:hAnsi="Times New Roman" w:cs="Times New Roman"/>
          <w:sz w:val="24"/>
          <w:szCs w:val="24"/>
        </w:rPr>
      </w:pPr>
    </w:p>
    <w:p w:rsidR="007516ED" w:rsidRDefault="007516ED" w:rsidP="00751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Chairman Coley, Vice-Chair Uecker, Ranking Member Schiavoni and members of the Senate Government Oversight and Reform Committee, thank you for allowing me to testify today in support of </w:t>
      </w:r>
      <w:r w:rsidR="00F53289">
        <w:rPr>
          <w:rFonts w:ascii="Times New Roman" w:hAnsi="Times New Roman" w:cs="Times New Roman"/>
          <w:sz w:val="24"/>
          <w:szCs w:val="24"/>
        </w:rPr>
        <w:t xml:space="preserve">Substitute </w:t>
      </w:r>
      <w:r>
        <w:rPr>
          <w:rFonts w:ascii="Times New Roman" w:hAnsi="Times New Roman" w:cs="Times New Roman"/>
          <w:sz w:val="24"/>
          <w:szCs w:val="24"/>
        </w:rPr>
        <w:t xml:space="preserve">Senate Bill 239.    </w:t>
      </w:r>
    </w:p>
    <w:p w:rsidR="007516ED" w:rsidRDefault="007516ED" w:rsidP="007516ED">
      <w:pPr>
        <w:spacing w:after="0" w:line="240" w:lineRule="auto"/>
        <w:jc w:val="both"/>
        <w:rPr>
          <w:rFonts w:ascii="Times New Roman" w:hAnsi="Times New Roman" w:cs="Times New Roman"/>
          <w:sz w:val="24"/>
          <w:szCs w:val="24"/>
        </w:rPr>
      </w:pPr>
    </w:p>
    <w:p w:rsidR="007516ED" w:rsidRDefault="007516ED" w:rsidP="007516ED">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SB 239 would reform the statutes surrounding Councils of Government “COGs” in an effort to improve transparency and accountability.  </w:t>
      </w:r>
      <w:r>
        <w:rPr>
          <w:rFonts w:ascii="Times New Roman" w:eastAsia="Calibri" w:hAnsi="Times New Roman" w:cs="Times New Roman"/>
          <w:sz w:val="24"/>
          <w:szCs w:val="24"/>
        </w:rPr>
        <w:t xml:space="preserve">As noted in Senator Dolan’s sponsor testimony, SB 239 will remedy some of the issues the Auditor of State’s office has faced with Ohio’s growing number of COGs.  By way of background a COG </w:t>
      </w:r>
      <w:r>
        <w:rPr>
          <w:rFonts w:ascii="Times New Roman" w:hAnsi="Times New Roman" w:cs="Times New Roman"/>
          <w:sz w:val="24"/>
          <w:szCs w:val="24"/>
        </w:rPr>
        <w:t xml:space="preserve">is </w:t>
      </w:r>
      <w:r w:rsidRPr="00E44399">
        <w:rPr>
          <w:rFonts w:ascii="Times New Roman" w:hAnsi="Times New Roman" w:cs="Times New Roman"/>
          <w:sz w:val="24"/>
          <w:szCs w:val="24"/>
        </w:rPr>
        <w:t>a collection of governments tha</w:t>
      </w:r>
      <w:r>
        <w:rPr>
          <w:rFonts w:ascii="Times New Roman" w:hAnsi="Times New Roman" w:cs="Times New Roman"/>
          <w:sz w:val="24"/>
          <w:szCs w:val="24"/>
        </w:rPr>
        <w:t>t</w:t>
      </w:r>
      <w:r w:rsidRPr="00E44399">
        <w:rPr>
          <w:rFonts w:ascii="Times New Roman" w:hAnsi="Times New Roman" w:cs="Times New Roman"/>
          <w:sz w:val="24"/>
          <w:szCs w:val="24"/>
        </w:rPr>
        <w:t xml:space="preserve"> organize to perform a specific function such as insurance pooling, energy consortiums, or advocacy functions.  </w:t>
      </w:r>
      <w:r>
        <w:rPr>
          <w:rFonts w:ascii="Times New Roman" w:hAnsi="Times New Roman" w:cs="Times New Roman"/>
          <w:sz w:val="24"/>
          <w:szCs w:val="24"/>
        </w:rPr>
        <w:t xml:space="preserve">COGs are an effective and efficient way for local jurisdictions to join together to pool resources and share services.  However, a recent string of court cases surrounding a COG has caused our Office </w:t>
      </w:r>
      <w:r w:rsidR="007E2D92">
        <w:rPr>
          <w:rFonts w:ascii="Times New Roman" w:hAnsi="Times New Roman" w:cs="Times New Roman"/>
          <w:sz w:val="24"/>
          <w:szCs w:val="24"/>
        </w:rPr>
        <w:t>some</w:t>
      </w:r>
      <w:r>
        <w:rPr>
          <w:rFonts w:ascii="Times New Roman" w:hAnsi="Times New Roman" w:cs="Times New Roman"/>
          <w:sz w:val="24"/>
          <w:szCs w:val="24"/>
        </w:rPr>
        <w:t xml:space="preserve"> concern.  </w:t>
      </w:r>
    </w:p>
    <w:p w:rsidR="007516ED" w:rsidRDefault="007516ED" w:rsidP="007516ED">
      <w:pPr>
        <w:spacing w:after="0" w:line="240" w:lineRule="auto"/>
        <w:jc w:val="both"/>
        <w:rPr>
          <w:rFonts w:ascii="Times New Roman" w:eastAsia="Calibri" w:hAnsi="Times New Roman" w:cs="Times New Roman"/>
          <w:sz w:val="24"/>
          <w:szCs w:val="24"/>
        </w:rPr>
      </w:pPr>
    </w:p>
    <w:p w:rsidR="00F53289" w:rsidRDefault="007516ED" w:rsidP="007516E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Ohio Public Entity Consortium Healthcare Cooperative</w:t>
      </w:r>
      <w:r w:rsidR="000939CA">
        <w:rPr>
          <w:rFonts w:ascii="Times New Roman" w:eastAsia="Calibri" w:hAnsi="Times New Roman" w:cs="Times New Roman"/>
          <w:sz w:val="24"/>
          <w:szCs w:val="24"/>
        </w:rPr>
        <w:t>, “OPEC-HC”</w:t>
      </w:r>
      <w:r>
        <w:rPr>
          <w:rFonts w:ascii="Times New Roman" w:eastAsia="Calibri" w:hAnsi="Times New Roman" w:cs="Times New Roman"/>
          <w:sz w:val="24"/>
          <w:szCs w:val="24"/>
        </w:rPr>
        <w:t xml:space="preserve"> </w:t>
      </w:r>
      <w:r w:rsidR="00A36961">
        <w:rPr>
          <w:rFonts w:ascii="Times New Roman" w:eastAsia="Calibri" w:hAnsi="Times New Roman" w:cs="Times New Roman"/>
          <w:sz w:val="24"/>
          <w:szCs w:val="24"/>
        </w:rPr>
        <w:t>recently</w:t>
      </w:r>
      <w:r>
        <w:rPr>
          <w:rFonts w:ascii="Times New Roman" w:eastAsia="Calibri" w:hAnsi="Times New Roman" w:cs="Times New Roman"/>
          <w:sz w:val="24"/>
          <w:szCs w:val="24"/>
        </w:rPr>
        <w:t xml:space="preserve"> registered</w:t>
      </w:r>
      <w:r w:rsidR="00A36961">
        <w:rPr>
          <w:rFonts w:ascii="Times New Roman" w:eastAsia="Calibri" w:hAnsi="Times New Roman" w:cs="Times New Roman"/>
          <w:sz w:val="24"/>
          <w:szCs w:val="24"/>
        </w:rPr>
        <w:t xml:space="preserve"> as a</w:t>
      </w:r>
      <w:r>
        <w:rPr>
          <w:rFonts w:ascii="Times New Roman" w:eastAsia="Calibri" w:hAnsi="Times New Roman" w:cs="Times New Roman"/>
          <w:sz w:val="24"/>
          <w:szCs w:val="24"/>
        </w:rPr>
        <w:t xml:space="preserve"> COG with the Auditor of State’s office</w:t>
      </w:r>
      <w:r w:rsidR="000939CA">
        <w:rPr>
          <w:rFonts w:ascii="Times New Roman" w:eastAsia="Calibri" w:hAnsi="Times New Roman" w:cs="Times New Roman"/>
          <w:sz w:val="24"/>
          <w:szCs w:val="24"/>
        </w:rPr>
        <w:t xml:space="preserve">.  OPEC-HC </w:t>
      </w:r>
      <w:r w:rsidR="000939CA" w:rsidRPr="000939CA">
        <w:rPr>
          <w:rFonts w:ascii="Times New Roman" w:eastAsia="Calibri" w:hAnsi="Times New Roman" w:cs="Times New Roman"/>
          <w:sz w:val="24"/>
          <w:szCs w:val="24"/>
        </w:rPr>
        <w:t>is a self-insurance program organized as a Council of Governments (COG) under Chapter 167 of the Revised Code.  The purpose of OPEC HC was to lower health-care costs for more than 3200 publ</w:t>
      </w:r>
      <w:r w:rsidR="000939CA">
        <w:rPr>
          <w:rFonts w:ascii="Times New Roman" w:eastAsia="Calibri" w:hAnsi="Times New Roman" w:cs="Times New Roman"/>
          <w:sz w:val="24"/>
          <w:szCs w:val="24"/>
        </w:rPr>
        <w:t xml:space="preserve">ic employees as part of 160 political subdivisions.  </w:t>
      </w:r>
    </w:p>
    <w:p w:rsidR="00F53289" w:rsidRDefault="00F53289" w:rsidP="007516ED">
      <w:pPr>
        <w:spacing w:after="0" w:line="240" w:lineRule="auto"/>
        <w:jc w:val="both"/>
        <w:rPr>
          <w:rFonts w:ascii="Times New Roman" w:eastAsia="Calibri" w:hAnsi="Times New Roman" w:cs="Times New Roman"/>
          <w:sz w:val="24"/>
          <w:szCs w:val="24"/>
        </w:rPr>
      </w:pPr>
    </w:p>
    <w:p w:rsidR="007516ED" w:rsidRDefault="00A36961" w:rsidP="007516E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Although just registered with our office,</w:t>
      </w:r>
      <w:r w:rsidR="000939CA">
        <w:rPr>
          <w:rFonts w:ascii="Times New Roman" w:eastAsia="Calibri" w:hAnsi="Times New Roman" w:cs="Times New Roman"/>
          <w:sz w:val="24"/>
          <w:szCs w:val="24"/>
        </w:rPr>
        <w:t xml:space="preserve"> OPEC-HC has been operating as a COG since 2013.  </w:t>
      </w:r>
      <w:r>
        <w:rPr>
          <w:rFonts w:ascii="Times New Roman" w:eastAsia="Calibri" w:hAnsi="Times New Roman" w:cs="Times New Roman"/>
          <w:sz w:val="24"/>
          <w:szCs w:val="24"/>
        </w:rPr>
        <w:t>A</w:t>
      </w:r>
      <w:r w:rsidR="000939CA">
        <w:rPr>
          <w:rFonts w:ascii="Times New Roman" w:eastAsia="Calibri" w:hAnsi="Times New Roman" w:cs="Times New Roman"/>
          <w:sz w:val="24"/>
          <w:szCs w:val="24"/>
        </w:rPr>
        <w:t xml:space="preserve">s of August 2017, the COG is running a deficit of at least $12 million.  Had our office known sooner about this COG, we could have audited the books and provided some advice on a course correction to help them get back into the black.  Furthermore, the financial mismanagement of OPEC-HC has led many members of the COG to attempt to leave and seek insurance coverage elsewhere.  However, OPEC-HC is placing every roadblock they can to prevent members from leaving and is a party to several court cases against local jurisdictions seeking to leave the COG.  </w:t>
      </w:r>
      <w:r w:rsidR="00F53289">
        <w:rPr>
          <w:rFonts w:ascii="Times New Roman" w:eastAsia="Calibri" w:hAnsi="Times New Roman" w:cs="Times New Roman"/>
          <w:sz w:val="24"/>
          <w:szCs w:val="24"/>
        </w:rPr>
        <w:t xml:space="preserve">One of the core tenants of SB 239 is that a COG will not be able to take any kind of legal action until they notify the Auditor of State’s office of their existence.  As noted in the sponsor’s testimony, COGs are already required to notify our office of their existence, but there is no enforcement mechanism to compel reporting.  </w:t>
      </w:r>
    </w:p>
    <w:p w:rsidR="000939CA" w:rsidRDefault="000939CA" w:rsidP="007516ED">
      <w:pPr>
        <w:spacing w:after="0" w:line="240" w:lineRule="auto"/>
        <w:jc w:val="both"/>
        <w:rPr>
          <w:rFonts w:ascii="Times New Roman" w:eastAsia="Calibri" w:hAnsi="Times New Roman" w:cs="Times New Roman"/>
          <w:sz w:val="24"/>
          <w:szCs w:val="24"/>
        </w:rPr>
      </w:pPr>
    </w:p>
    <w:p w:rsidR="000939CA" w:rsidRDefault="007E2D92" w:rsidP="007516E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Our Office would also like to clarify</w:t>
      </w:r>
      <w:r w:rsidR="00F53289">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current law to state that members of a COG are not private or classified information.</w:t>
      </w:r>
      <w:r w:rsidR="00F5328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F53289">
        <w:rPr>
          <w:rFonts w:ascii="Times New Roman" w:eastAsia="Calibri" w:hAnsi="Times New Roman" w:cs="Times New Roman"/>
          <w:sz w:val="24"/>
          <w:szCs w:val="24"/>
        </w:rPr>
        <w:t xml:space="preserve">Why would a unit of government have anything to hide, especially something as trivial as the membership of their COG?  SB 239 takes a step forward in transparency by preventing a COG from asserting </w:t>
      </w:r>
      <w:r>
        <w:rPr>
          <w:rFonts w:ascii="Times New Roman" w:eastAsia="Calibri" w:hAnsi="Times New Roman" w:cs="Times New Roman"/>
          <w:sz w:val="24"/>
          <w:szCs w:val="24"/>
        </w:rPr>
        <w:t xml:space="preserve">any potential trade secret </w:t>
      </w:r>
      <w:r w:rsidR="00F53289">
        <w:rPr>
          <w:rFonts w:ascii="Times New Roman" w:eastAsia="Calibri" w:hAnsi="Times New Roman" w:cs="Times New Roman"/>
          <w:sz w:val="24"/>
          <w:szCs w:val="24"/>
        </w:rPr>
        <w:t xml:space="preserve">exception in the area of public records, documents, and membership of the COG.  </w:t>
      </w:r>
      <w:r w:rsidR="002F4FB4">
        <w:rPr>
          <w:rFonts w:ascii="Times New Roman" w:eastAsia="Calibri" w:hAnsi="Times New Roman" w:cs="Times New Roman"/>
          <w:sz w:val="24"/>
          <w:szCs w:val="24"/>
        </w:rPr>
        <w:t xml:space="preserve">The legislation </w:t>
      </w:r>
      <w:r>
        <w:rPr>
          <w:rFonts w:ascii="Times New Roman" w:eastAsia="Calibri" w:hAnsi="Times New Roman" w:cs="Times New Roman"/>
          <w:sz w:val="24"/>
          <w:szCs w:val="24"/>
        </w:rPr>
        <w:t>will also</w:t>
      </w:r>
      <w:r w:rsidR="002F4FB4">
        <w:rPr>
          <w:rFonts w:ascii="Times New Roman" w:eastAsia="Calibri" w:hAnsi="Times New Roman" w:cs="Times New Roman"/>
          <w:sz w:val="24"/>
          <w:szCs w:val="24"/>
        </w:rPr>
        <w:t xml:space="preserve"> </w:t>
      </w:r>
      <w:r>
        <w:rPr>
          <w:rFonts w:ascii="Times New Roman" w:eastAsia="Calibri" w:hAnsi="Times New Roman" w:cs="Times New Roman"/>
          <w:sz w:val="24"/>
          <w:szCs w:val="24"/>
        </w:rPr>
        <w:t>make</w:t>
      </w:r>
      <w:r w:rsidR="002F4FB4">
        <w:rPr>
          <w:rFonts w:ascii="Times New Roman" w:eastAsia="Calibri" w:hAnsi="Times New Roman" w:cs="Times New Roman"/>
          <w:sz w:val="24"/>
          <w:szCs w:val="24"/>
        </w:rPr>
        <w:t xml:space="preserve"> members of a COG</w:t>
      </w:r>
      <w:r>
        <w:rPr>
          <w:rFonts w:ascii="Times New Roman" w:eastAsia="Calibri" w:hAnsi="Times New Roman" w:cs="Times New Roman"/>
          <w:sz w:val="24"/>
          <w:szCs w:val="24"/>
        </w:rPr>
        <w:t>,</w:t>
      </w:r>
      <w:r w:rsidR="002F4FB4">
        <w:rPr>
          <w:rFonts w:ascii="Times New Roman" w:eastAsia="Calibri" w:hAnsi="Times New Roman" w:cs="Times New Roman"/>
          <w:sz w:val="24"/>
          <w:szCs w:val="24"/>
        </w:rPr>
        <w:t xml:space="preserve"> who are not public officials</w:t>
      </w:r>
      <w:r>
        <w:rPr>
          <w:rFonts w:ascii="Times New Roman" w:eastAsia="Calibri" w:hAnsi="Times New Roman" w:cs="Times New Roman"/>
          <w:sz w:val="24"/>
          <w:szCs w:val="24"/>
        </w:rPr>
        <w:t>,</w:t>
      </w:r>
      <w:r w:rsidR="002F4FB4">
        <w:rPr>
          <w:rFonts w:ascii="Times New Roman" w:eastAsia="Calibri" w:hAnsi="Times New Roman" w:cs="Times New Roman"/>
          <w:sz w:val="24"/>
          <w:szCs w:val="24"/>
        </w:rPr>
        <w:t xml:space="preserve"> subject to Ohio’s ethics laws.  However, the financial disclosure portion of the ethics laws would not apply to </w:t>
      </w:r>
      <w:r w:rsidR="00A36961">
        <w:rPr>
          <w:rFonts w:ascii="Times New Roman" w:eastAsia="Calibri" w:hAnsi="Times New Roman" w:cs="Times New Roman"/>
          <w:sz w:val="24"/>
          <w:szCs w:val="24"/>
        </w:rPr>
        <w:t>members of a COG Board.</w:t>
      </w:r>
      <w:r w:rsidR="002F4FB4">
        <w:rPr>
          <w:rFonts w:ascii="Times New Roman" w:eastAsia="Calibri" w:hAnsi="Times New Roman" w:cs="Times New Roman"/>
          <w:sz w:val="24"/>
          <w:szCs w:val="24"/>
        </w:rPr>
        <w:t xml:space="preserve">    </w:t>
      </w:r>
    </w:p>
    <w:p w:rsidR="000939CA" w:rsidRDefault="000939CA" w:rsidP="007516ED">
      <w:pPr>
        <w:spacing w:after="0" w:line="240" w:lineRule="auto"/>
        <w:jc w:val="both"/>
        <w:rPr>
          <w:rFonts w:ascii="Times New Roman" w:eastAsia="Calibri" w:hAnsi="Times New Roman" w:cs="Times New Roman"/>
          <w:sz w:val="24"/>
          <w:szCs w:val="24"/>
        </w:rPr>
      </w:pPr>
    </w:p>
    <w:p w:rsidR="007516ED" w:rsidRDefault="002F4FB4" w:rsidP="007516E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Finally, SB 239 clarifies who may claim sovereign immunity due to their participation and relationship with the COG.  </w:t>
      </w:r>
      <w:r w:rsidR="00A36961">
        <w:rPr>
          <w:rFonts w:ascii="Times New Roman" w:eastAsia="Calibri" w:hAnsi="Times New Roman" w:cs="Times New Roman"/>
          <w:sz w:val="24"/>
          <w:szCs w:val="24"/>
        </w:rPr>
        <w:t>M</w:t>
      </w:r>
      <w:r>
        <w:rPr>
          <w:rFonts w:ascii="Times New Roman" w:eastAsia="Calibri" w:hAnsi="Times New Roman" w:cs="Times New Roman"/>
          <w:sz w:val="24"/>
          <w:szCs w:val="24"/>
        </w:rPr>
        <w:t xml:space="preserve">embers and employees of the COG may </w:t>
      </w:r>
      <w:r w:rsidR="00A36961">
        <w:rPr>
          <w:rFonts w:ascii="Times New Roman" w:eastAsia="Calibri" w:hAnsi="Times New Roman" w:cs="Times New Roman"/>
          <w:sz w:val="24"/>
          <w:szCs w:val="24"/>
        </w:rPr>
        <w:t xml:space="preserve">still </w:t>
      </w:r>
      <w:r>
        <w:rPr>
          <w:rFonts w:ascii="Times New Roman" w:eastAsia="Calibri" w:hAnsi="Times New Roman" w:cs="Times New Roman"/>
          <w:sz w:val="24"/>
          <w:szCs w:val="24"/>
        </w:rPr>
        <w:t xml:space="preserve">claim this protection unless they take an action that would constitute a violation of the ethics laws.  </w:t>
      </w:r>
      <w:r w:rsidR="00A36961">
        <w:rPr>
          <w:rFonts w:ascii="Times New Roman" w:eastAsia="Calibri" w:hAnsi="Times New Roman" w:cs="Times New Roman"/>
          <w:sz w:val="24"/>
          <w:szCs w:val="24"/>
        </w:rPr>
        <w:t>If an otherwise private employee sits on a COG Board they cannot use that fact as a shield to liability when there have been violations of the ethics laws.</w:t>
      </w:r>
      <w:r>
        <w:rPr>
          <w:rFonts w:ascii="Times New Roman" w:eastAsia="Calibri" w:hAnsi="Times New Roman" w:cs="Times New Roman"/>
          <w:sz w:val="24"/>
          <w:szCs w:val="24"/>
        </w:rPr>
        <w:t xml:space="preserve">  </w:t>
      </w:r>
    </w:p>
    <w:p w:rsidR="00B12497" w:rsidRDefault="00B12497" w:rsidP="007516ED">
      <w:pPr>
        <w:spacing w:after="0" w:line="240" w:lineRule="auto"/>
        <w:jc w:val="both"/>
        <w:rPr>
          <w:rFonts w:ascii="Times New Roman" w:hAnsi="Times New Roman" w:cs="Times New Roman"/>
          <w:sz w:val="24"/>
          <w:szCs w:val="24"/>
        </w:rPr>
      </w:pPr>
    </w:p>
    <w:p w:rsidR="007516ED" w:rsidRPr="00732650" w:rsidRDefault="007516ED" w:rsidP="00751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Auditor of State’s office supports SB 239 and would like to thank Senator Dolan for his leadership on this issue.  Thank you Chairman Coley and members of the committee, I would be happy to answer any questions you may have at this time.  </w:t>
      </w:r>
    </w:p>
    <w:p w:rsidR="007516ED" w:rsidRDefault="007516ED" w:rsidP="007516ED">
      <w:pPr>
        <w:spacing w:after="0" w:line="240" w:lineRule="auto"/>
      </w:pPr>
    </w:p>
    <w:p w:rsidR="007516ED" w:rsidRDefault="007516ED" w:rsidP="007516ED"/>
    <w:p w:rsidR="00F01B6D" w:rsidRDefault="00F01B6D"/>
    <w:sectPr w:rsidR="00F01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F7E72"/>
    <w:multiLevelType w:val="hybridMultilevel"/>
    <w:tmpl w:val="CB949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ED"/>
    <w:rsid w:val="000519B4"/>
    <w:rsid w:val="000939CA"/>
    <w:rsid w:val="002F4FB4"/>
    <w:rsid w:val="00370275"/>
    <w:rsid w:val="004E2A6F"/>
    <w:rsid w:val="007516ED"/>
    <w:rsid w:val="007E2D92"/>
    <w:rsid w:val="00A36961"/>
    <w:rsid w:val="00B12497"/>
    <w:rsid w:val="00F01B6D"/>
    <w:rsid w:val="00F5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ED"/>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6ED"/>
    <w:pPr>
      <w:ind w:left="720"/>
      <w:contextualSpacing/>
    </w:pPr>
  </w:style>
  <w:style w:type="character" w:styleId="CommentReference">
    <w:name w:val="annotation reference"/>
    <w:basedOn w:val="DefaultParagraphFont"/>
    <w:uiPriority w:val="99"/>
    <w:semiHidden/>
    <w:unhideWhenUsed/>
    <w:rsid w:val="00A36961"/>
    <w:rPr>
      <w:sz w:val="16"/>
      <w:szCs w:val="16"/>
    </w:rPr>
  </w:style>
  <w:style w:type="paragraph" w:styleId="CommentText">
    <w:name w:val="annotation text"/>
    <w:basedOn w:val="Normal"/>
    <w:link w:val="CommentTextChar"/>
    <w:uiPriority w:val="99"/>
    <w:semiHidden/>
    <w:unhideWhenUsed/>
    <w:rsid w:val="00A36961"/>
    <w:pPr>
      <w:spacing w:line="240" w:lineRule="auto"/>
    </w:pPr>
  </w:style>
  <w:style w:type="character" w:customStyle="1" w:styleId="CommentTextChar">
    <w:name w:val="Comment Text Char"/>
    <w:basedOn w:val="DefaultParagraphFont"/>
    <w:link w:val="CommentText"/>
    <w:uiPriority w:val="99"/>
    <w:semiHidden/>
    <w:rsid w:val="00A3696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6961"/>
    <w:rPr>
      <w:b/>
      <w:bCs/>
    </w:rPr>
  </w:style>
  <w:style w:type="character" w:customStyle="1" w:styleId="CommentSubjectChar">
    <w:name w:val="Comment Subject Char"/>
    <w:basedOn w:val="CommentTextChar"/>
    <w:link w:val="CommentSubject"/>
    <w:uiPriority w:val="99"/>
    <w:semiHidden/>
    <w:rsid w:val="00A36961"/>
    <w:rPr>
      <w:rFonts w:ascii="Arial" w:hAnsi="Arial" w:cs="Arial"/>
      <w:b/>
      <w:bCs/>
      <w:sz w:val="20"/>
      <w:szCs w:val="20"/>
    </w:rPr>
  </w:style>
  <w:style w:type="paragraph" w:styleId="BalloonText">
    <w:name w:val="Balloon Text"/>
    <w:basedOn w:val="Normal"/>
    <w:link w:val="BalloonTextChar"/>
    <w:uiPriority w:val="99"/>
    <w:semiHidden/>
    <w:unhideWhenUsed/>
    <w:rsid w:val="00A36961"/>
    <w:pPr>
      <w:spacing w:after="0" w:line="240" w:lineRule="auto"/>
    </w:pPr>
    <w:rPr>
      <w:sz w:val="16"/>
      <w:szCs w:val="16"/>
    </w:rPr>
  </w:style>
  <w:style w:type="character" w:customStyle="1" w:styleId="BalloonTextChar">
    <w:name w:val="Balloon Text Char"/>
    <w:basedOn w:val="DefaultParagraphFont"/>
    <w:link w:val="BalloonText"/>
    <w:uiPriority w:val="99"/>
    <w:semiHidden/>
    <w:rsid w:val="00A36961"/>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ED"/>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6ED"/>
    <w:pPr>
      <w:ind w:left="720"/>
      <w:contextualSpacing/>
    </w:pPr>
  </w:style>
  <w:style w:type="character" w:styleId="CommentReference">
    <w:name w:val="annotation reference"/>
    <w:basedOn w:val="DefaultParagraphFont"/>
    <w:uiPriority w:val="99"/>
    <w:semiHidden/>
    <w:unhideWhenUsed/>
    <w:rsid w:val="00A36961"/>
    <w:rPr>
      <w:sz w:val="16"/>
      <w:szCs w:val="16"/>
    </w:rPr>
  </w:style>
  <w:style w:type="paragraph" w:styleId="CommentText">
    <w:name w:val="annotation text"/>
    <w:basedOn w:val="Normal"/>
    <w:link w:val="CommentTextChar"/>
    <w:uiPriority w:val="99"/>
    <w:semiHidden/>
    <w:unhideWhenUsed/>
    <w:rsid w:val="00A36961"/>
    <w:pPr>
      <w:spacing w:line="240" w:lineRule="auto"/>
    </w:pPr>
  </w:style>
  <w:style w:type="character" w:customStyle="1" w:styleId="CommentTextChar">
    <w:name w:val="Comment Text Char"/>
    <w:basedOn w:val="DefaultParagraphFont"/>
    <w:link w:val="CommentText"/>
    <w:uiPriority w:val="99"/>
    <w:semiHidden/>
    <w:rsid w:val="00A3696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6961"/>
    <w:rPr>
      <w:b/>
      <w:bCs/>
    </w:rPr>
  </w:style>
  <w:style w:type="character" w:customStyle="1" w:styleId="CommentSubjectChar">
    <w:name w:val="Comment Subject Char"/>
    <w:basedOn w:val="CommentTextChar"/>
    <w:link w:val="CommentSubject"/>
    <w:uiPriority w:val="99"/>
    <w:semiHidden/>
    <w:rsid w:val="00A36961"/>
    <w:rPr>
      <w:rFonts w:ascii="Arial" w:hAnsi="Arial" w:cs="Arial"/>
      <w:b/>
      <w:bCs/>
      <w:sz w:val="20"/>
      <w:szCs w:val="20"/>
    </w:rPr>
  </w:style>
  <w:style w:type="paragraph" w:styleId="BalloonText">
    <w:name w:val="Balloon Text"/>
    <w:basedOn w:val="Normal"/>
    <w:link w:val="BalloonTextChar"/>
    <w:uiPriority w:val="99"/>
    <w:semiHidden/>
    <w:unhideWhenUsed/>
    <w:rsid w:val="00A36961"/>
    <w:pPr>
      <w:spacing w:after="0" w:line="240" w:lineRule="auto"/>
    </w:pPr>
    <w:rPr>
      <w:sz w:val="16"/>
      <w:szCs w:val="16"/>
    </w:rPr>
  </w:style>
  <w:style w:type="character" w:customStyle="1" w:styleId="BalloonTextChar">
    <w:name w:val="Balloon Text Char"/>
    <w:basedOn w:val="DefaultParagraphFont"/>
    <w:link w:val="BalloonText"/>
    <w:uiPriority w:val="99"/>
    <w:semiHidden/>
    <w:rsid w:val="00A3696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M. Jordan</dc:creator>
  <cp:lastModifiedBy>Hawking, Andrew</cp:lastModifiedBy>
  <cp:revision>2</cp:revision>
  <dcterms:created xsi:type="dcterms:W3CDTF">2018-02-21T14:06:00Z</dcterms:created>
  <dcterms:modified xsi:type="dcterms:W3CDTF">2018-02-21T14:06:00Z</dcterms:modified>
</cp:coreProperties>
</file>