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1F10" w14:textId="77777777" w:rsidR="00D941B1" w:rsidRPr="00D941B1" w:rsidRDefault="006D22A4" w:rsidP="00D941B1">
      <w:pPr>
        <w:jc w:val="center"/>
        <w:rPr>
          <w:rFonts w:ascii="Arial" w:hAnsi="Arial" w:cs="Arial"/>
          <w:b/>
        </w:rPr>
      </w:pPr>
      <w:r>
        <w:rPr>
          <w:rFonts w:ascii="Arial" w:hAnsi="Arial" w:cs="Arial"/>
          <w:b/>
        </w:rPr>
        <w:t>Senate Government Oversight and Reform Committee</w:t>
      </w:r>
    </w:p>
    <w:p w14:paraId="6E738F29" w14:textId="77777777" w:rsidR="00D941B1" w:rsidRPr="00D941B1" w:rsidRDefault="00EE34F4" w:rsidP="00D941B1">
      <w:pPr>
        <w:jc w:val="center"/>
        <w:rPr>
          <w:rFonts w:ascii="Arial" w:hAnsi="Arial" w:cs="Arial"/>
          <w:b/>
        </w:rPr>
      </w:pPr>
      <w:r>
        <w:rPr>
          <w:rFonts w:ascii="Arial" w:hAnsi="Arial" w:cs="Arial"/>
          <w:b/>
        </w:rPr>
        <w:t xml:space="preserve">House Bill </w:t>
      </w:r>
      <w:r w:rsidR="006D22A4">
        <w:rPr>
          <w:rFonts w:ascii="Arial" w:hAnsi="Arial" w:cs="Arial"/>
          <w:b/>
        </w:rPr>
        <w:t>370 – Wright Flyer</w:t>
      </w:r>
    </w:p>
    <w:p w14:paraId="62481CBE" w14:textId="77777777" w:rsidR="00D941B1" w:rsidRPr="00D941B1" w:rsidRDefault="00D941B1" w:rsidP="00D941B1">
      <w:pPr>
        <w:jc w:val="center"/>
        <w:rPr>
          <w:rFonts w:ascii="Arial" w:hAnsi="Arial" w:cs="Arial"/>
          <w:b/>
        </w:rPr>
      </w:pPr>
      <w:r w:rsidRPr="00D941B1">
        <w:rPr>
          <w:rFonts w:ascii="Arial" w:hAnsi="Arial" w:cs="Arial"/>
          <w:b/>
        </w:rPr>
        <w:t>Sponsor Testimony</w:t>
      </w:r>
    </w:p>
    <w:p w14:paraId="038380D1" w14:textId="68FAE8AB" w:rsidR="00D941B1" w:rsidRPr="00D941B1" w:rsidRDefault="00FB7412" w:rsidP="00D941B1">
      <w:pPr>
        <w:jc w:val="center"/>
        <w:rPr>
          <w:rFonts w:ascii="Arial" w:hAnsi="Arial" w:cs="Arial"/>
          <w:b/>
        </w:rPr>
      </w:pPr>
      <w:r>
        <w:rPr>
          <w:rFonts w:ascii="Arial" w:hAnsi="Arial" w:cs="Arial"/>
          <w:b/>
        </w:rPr>
        <w:t>14 November</w:t>
      </w:r>
      <w:r w:rsidR="00D941B1" w:rsidRPr="00D941B1">
        <w:rPr>
          <w:rFonts w:ascii="Arial" w:hAnsi="Arial" w:cs="Arial"/>
          <w:b/>
        </w:rPr>
        <w:t xml:space="preserve"> 2018</w:t>
      </w:r>
    </w:p>
    <w:p w14:paraId="66F17298" w14:textId="77777777" w:rsidR="00D941B1" w:rsidRDefault="00D941B1" w:rsidP="00B50CBF">
      <w:pPr>
        <w:rPr>
          <w:rFonts w:ascii="Arial" w:hAnsi="Arial" w:cs="Arial"/>
        </w:rPr>
      </w:pPr>
    </w:p>
    <w:p w14:paraId="57C6128D" w14:textId="77777777" w:rsidR="006D22A4" w:rsidRPr="006D22A4" w:rsidRDefault="007C1617" w:rsidP="000F530D">
      <w:pPr>
        <w:spacing w:line="480" w:lineRule="auto"/>
        <w:ind w:firstLine="720"/>
        <w:contextualSpacing/>
        <w:jc w:val="both"/>
        <w:rPr>
          <w:rFonts w:ascii="Arial" w:hAnsi="Arial" w:cs="Arial"/>
          <w:sz w:val="28"/>
          <w:szCs w:val="28"/>
        </w:rPr>
      </w:pPr>
      <w:r>
        <w:rPr>
          <w:rFonts w:ascii="Arial" w:hAnsi="Arial" w:cs="Arial"/>
          <w:sz w:val="28"/>
          <w:szCs w:val="28"/>
        </w:rPr>
        <w:t>Chair Coley</w:t>
      </w:r>
      <w:r w:rsidR="006D22A4" w:rsidRPr="006D22A4">
        <w:rPr>
          <w:rFonts w:ascii="Arial" w:hAnsi="Arial" w:cs="Arial"/>
          <w:sz w:val="28"/>
          <w:szCs w:val="28"/>
        </w:rPr>
        <w:t xml:space="preserve">, Vice Chair </w:t>
      </w:r>
      <w:r>
        <w:rPr>
          <w:rFonts w:ascii="Arial" w:hAnsi="Arial" w:cs="Arial"/>
          <w:sz w:val="28"/>
          <w:szCs w:val="28"/>
        </w:rPr>
        <w:t>Uecker</w:t>
      </w:r>
      <w:r w:rsidR="006D22A4" w:rsidRPr="006D22A4">
        <w:rPr>
          <w:rFonts w:ascii="Arial" w:hAnsi="Arial" w:cs="Arial"/>
          <w:sz w:val="28"/>
          <w:szCs w:val="28"/>
        </w:rPr>
        <w:t xml:space="preserve">, Ranking Member </w:t>
      </w:r>
      <w:r>
        <w:rPr>
          <w:rFonts w:ascii="Arial" w:hAnsi="Arial" w:cs="Arial"/>
          <w:sz w:val="28"/>
          <w:szCs w:val="28"/>
        </w:rPr>
        <w:t>Schiavoni</w:t>
      </w:r>
      <w:r w:rsidR="006D22A4" w:rsidRPr="006D22A4">
        <w:rPr>
          <w:rFonts w:ascii="Arial" w:hAnsi="Arial" w:cs="Arial"/>
          <w:sz w:val="28"/>
          <w:szCs w:val="28"/>
        </w:rPr>
        <w:t xml:space="preserve">, and </w:t>
      </w:r>
      <w:r>
        <w:rPr>
          <w:rFonts w:ascii="Arial" w:hAnsi="Arial" w:cs="Arial"/>
          <w:sz w:val="28"/>
          <w:szCs w:val="28"/>
        </w:rPr>
        <w:t>m</w:t>
      </w:r>
      <w:r w:rsidR="006D22A4" w:rsidRPr="006D22A4">
        <w:rPr>
          <w:rFonts w:ascii="Arial" w:hAnsi="Arial" w:cs="Arial"/>
          <w:sz w:val="28"/>
          <w:szCs w:val="28"/>
        </w:rPr>
        <w:t>embers</w:t>
      </w:r>
      <w:r>
        <w:rPr>
          <w:rFonts w:ascii="Arial" w:hAnsi="Arial" w:cs="Arial"/>
          <w:sz w:val="28"/>
          <w:szCs w:val="28"/>
        </w:rPr>
        <w:t xml:space="preserve"> of the Senate Government Oversight and Reform committee</w:t>
      </w:r>
      <w:r w:rsidR="006D22A4" w:rsidRPr="006D22A4">
        <w:rPr>
          <w:rFonts w:ascii="Arial" w:hAnsi="Arial" w:cs="Arial"/>
          <w:sz w:val="28"/>
          <w:szCs w:val="28"/>
        </w:rPr>
        <w:t xml:space="preserve">, thank you for the opportunity to testify today regarding House Bill 370. This legislation will add a small depiction of the Wright Brothers’ first piloted airplane to the Great Seal of the State of Ohio.  This piece of legislation has a long history.  Over the past two decades passing a bill to add the Wright Flyer to the Ohio coat of arms has been attempted a handful of times to no avail.  However, I’m confident this time will be different: Ohio’s aerospace and aviation industries are more in-sync than ever, and the bill has the support of </w:t>
      </w:r>
      <w:r>
        <w:rPr>
          <w:rFonts w:ascii="Arial" w:hAnsi="Arial" w:cs="Arial"/>
          <w:sz w:val="28"/>
          <w:szCs w:val="28"/>
        </w:rPr>
        <w:t>89</w:t>
      </w:r>
      <w:r w:rsidR="006D22A4" w:rsidRPr="006D22A4">
        <w:rPr>
          <w:rFonts w:ascii="Arial" w:hAnsi="Arial" w:cs="Arial"/>
          <w:sz w:val="28"/>
          <w:szCs w:val="28"/>
        </w:rPr>
        <w:t xml:space="preserve"> of my colleagues from both sides of the aisle</w:t>
      </w:r>
      <w:r>
        <w:rPr>
          <w:rFonts w:ascii="Arial" w:hAnsi="Arial" w:cs="Arial"/>
          <w:sz w:val="28"/>
          <w:szCs w:val="28"/>
        </w:rPr>
        <w:t xml:space="preserve"> in the House</w:t>
      </w:r>
      <w:r w:rsidR="006D22A4" w:rsidRPr="006D22A4">
        <w:rPr>
          <w:rFonts w:ascii="Arial" w:hAnsi="Arial" w:cs="Arial"/>
          <w:sz w:val="28"/>
          <w:szCs w:val="28"/>
        </w:rPr>
        <w:t xml:space="preserve">. </w:t>
      </w:r>
    </w:p>
    <w:p w14:paraId="64C28330" w14:textId="046BEBED" w:rsidR="006D22A4" w:rsidRDefault="006D22A4" w:rsidP="000F530D">
      <w:pPr>
        <w:spacing w:line="480" w:lineRule="auto"/>
        <w:ind w:firstLine="720"/>
        <w:contextualSpacing/>
        <w:jc w:val="both"/>
        <w:rPr>
          <w:rFonts w:ascii="Arial" w:hAnsi="Arial" w:cs="Arial"/>
          <w:sz w:val="28"/>
          <w:szCs w:val="28"/>
        </w:rPr>
      </w:pPr>
      <w:r w:rsidRPr="006D22A4">
        <w:rPr>
          <w:rFonts w:ascii="Arial" w:hAnsi="Arial" w:cs="Arial"/>
          <w:sz w:val="28"/>
          <w:szCs w:val="28"/>
        </w:rPr>
        <w:t xml:space="preserve">As founder and current member of the Ohio Aerospace and Aviation Technology Committee (OAATC), I‘ve set out to unite all corners of this great state in all aspects pertaining to aerospace and aviation. Ohio is home to the Wright-Patterson Air Force Base, the largest single-site employer in our state. Ohio is also home to NASA Glenn Research Center, more than 500 aerospace businesses statewide [hundreds more companies supply these specialized aerospace </w:t>
      </w:r>
      <w:r w:rsidRPr="006D22A4">
        <w:rPr>
          <w:rFonts w:ascii="Arial" w:hAnsi="Arial" w:cs="Arial"/>
          <w:sz w:val="28"/>
          <w:szCs w:val="28"/>
        </w:rPr>
        <w:lastRenderedPageBreak/>
        <w:t xml:space="preserve">manufacturers], and 20 institutions of higher education and affiliated research institutes dealing in research and technology development.  </w:t>
      </w:r>
    </w:p>
    <w:p w14:paraId="3B469B72" w14:textId="77777777" w:rsidR="00FB7412" w:rsidRPr="006D22A4" w:rsidRDefault="00FB7412" w:rsidP="000F530D">
      <w:pPr>
        <w:spacing w:line="480" w:lineRule="auto"/>
        <w:ind w:firstLine="720"/>
        <w:contextualSpacing/>
        <w:jc w:val="both"/>
        <w:rPr>
          <w:rFonts w:ascii="Arial" w:hAnsi="Arial" w:cs="Arial"/>
          <w:sz w:val="28"/>
          <w:szCs w:val="28"/>
        </w:rPr>
      </w:pPr>
    </w:p>
    <w:p w14:paraId="152FABB8" w14:textId="757780A5" w:rsidR="006D22A4" w:rsidRDefault="006D22A4" w:rsidP="00B45DEA">
      <w:pPr>
        <w:spacing w:line="480" w:lineRule="auto"/>
        <w:ind w:firstLine="720"/>
        <w:contextualSpacing/>
        <w:jc w:val="both"/>
        <w:rPr>
          <w:rFonts w:ascii="Arial" w:hAnsi="Arial" w:cs="Arial"/>
          <w:sz w:val="28"/>
          <w:szCs w:val="28"/>
        </w:rPr>
      </w:pPr>
      <w:r w:rsidRPr="006D22A4">
        <w:rPr>
          <w:rFonts w:ascii="Arial" w:hAnsi="Arial" w:cs="Arial"/>
          <w:sz w:val="28"/>
          <w:szCs w:val="28"/>
        </w:rPr>
        <w:t>When you combine these resources with the presence of industry leaders such as Boeing, Airbus and GE Aviation, it becomes clear that if Ohio properly leveraged these assets, we could position ourselves for immense economic success. [Ohio</w:t>
      </w:r>
      <w:r w:rsidR="007C1617">
        <w:rPr>
          <w:rFonts w:ascii="Arial" w:hAnsi="Arial" w:cs="Arial"/>
          <w:sz w:val="28"/>
          <w:szCs w:val="28"/>
        </w:rPr>
        <w:t xml:space="preserve"> already #1 supplier to Boeing]</w:t>
      </w:r>
      <w:r w:rsidRPr="006D22A4">
        <w:rPr>
          <w:rFonts w:ascii="Arial" w:hAnsi="Arial" w:cs="Arial"/>
          <w:sz w:val="28"/>
          <w:szCs w:val="28"/>
        </w:rPr>
        <w:t>. Ohio already produces $7.4 billion in Gross State Product (GSP) in the aerospace and aviation sector and more than $9 billion is invested annually in aerospace and aviation research and development in Ohio.  The aerospace and aviation industry is a $700 billion industry worldwide, and Ohio is uniquely situated to grab a bigger piece of that pie.  Accor</w:t>
      </w:r>
      <w:r w:rsidR="007C1617">
        <w:rPr>
          <w:rFonts w:ascii="Arial" w:hAnsi="Arial" w:cs="Arial"/>
          <w:sz w:val="28"/>
          <w:szCs w:val="28"/>
        </w:rPr>
        <w:t xml:space="preserve">ding to a study by </w:t>
      </w:r>
      <w:r w:rsidR="00FB7412" w:rsidRPr="00FB7412">
        <w:rPr>
          <w:rFonts w:ascii="Arial" w:hAnsi="Arial" w:cs="Arial"/>
          <w:sz w:val="28"/>
          <w:szCs w:val="28"/>
        </w:rPr>
        <w:t>Association for Unmanned Vehicle Systems International</w:t>
      </w:r>
      <w:r w:rsidR="00FB7412" w:rsidRPr="00FB7412">
        <w:rPr>
          <w:rFonts w:ascii="Arial" w:hAnsi="Arial" w:cs="Arial"/>
          <w:sz w:val="28"/>
          <w:szCs w:val="28"/>
        </w:rPr>
        <w:t xml:space="preserve"> </w:t>
      </w:r>
      <w:r w:rsidR="00FB7412">
        <w:rPr>
          <w:rFonts w:ascii="Arial" w:hAnsi="Arial" w:cs="Arial"/>
          <w:sz w:val="28"/>
          <w:szCs w:val="28"/>
        </w:rPr>
        <w:t>(</w:t>
      </w:r>
      <w:r w:rsidR="007C1617">
        <w:rPr>
          <w:rFonts w:ascii="Arial" w:hAnsi="Arial" w:cs="Arial"/>
          <w:sz w:val="28"/>
          <w:szCs w:val="28"/>
        </w:rPr>
        <w:t>AUVSI</w:t>
      </w:r>
      <w:r w:rsidR="00FB7412">
        <w:rPr>
          <w:rFonts w:ascii="Arial" w:hAnsi="Arial" w:cs="Arial"/>
          <w:sz w:val="28"/>
          <w:szCs w:val="28"/>
        </w:rPr>
        <w:t>)</w:t>
      </w:r>
      <w:r w:rsidR="007C1617">
        <w:rPr>
          <w:rFonts w:ascii="Arial" w:hAnsi="Arial" w:cs="Arial"/>
          <w:sz w:val="28"/>
          <w:szCs w:val="28"/>
        </w:rPr>
        <w:t xml:space="preserve">, </w:t>
      </w:r>
      <w:r w:rsidRPr="006D22A4">
        <w:rPr>
          <w:rFonts w:ascii="Arial" w:hAnsi="Arial" w:cs="Arial"/>
          <w:sz w:val="28"/>
          <w:szCs w:val="28"/>
        </w:rPr>
        <w:t>Unmanned Systems (UAS) will create 100,000 jobs and have an economic impact of $82 billion nationwide by 2025. Based on Ohio’s employment trends in this sector, UAS technology could supply 7,000 jobs to Ohioans over the next decade.</w:t>
      </w:r>
    </w:p>
    <w:p w14:paraId="048F3188" w14:textId="77777777" w:rsidR="00FB7412" w:rsidRPr="006D22A4" w:rsidRDefault="00FB7412" w:rsidP="00B45DEA">
      <w:pPr>
        <w:spacing w:line="480" w:lineRule="auto"/>
        <w:ind w:firstLine="720"/>
        <w:contextualSpacing/>
        <w:jc w:val="both"/>
        <w:rPr>
          <w:rFonts w:ascii="Arial" w:hAnsi="Arial" w:cs="Arial"/>
          <w:sz w:val="28"/>
          <w:szCs w:val="28"/>
        </w:rPr>
      </w:pPr>
    </w:p>
    <w:p w14:paraId="60DB7F2B" w14:textId="085EF2A7" w:rsidR="000F530D" w:rsidRDefault="000F530D" w:rsidP="000F530D">
      <w:pPr>
        <w:spacing w:line="480" w:lineRule="auto"/>
        <w:ind w:firstLine="720"/>
        <w:contextualSpacing/>
        <w:jc w:val="both"/>
        <w:rPr>
          <w:rFonts w:ascii="Arial" w:hAnsi="Arial" w:cs="Arial"/>
          <w:sz w:val="28"/>
          <w:szCs w:val="28"/>
        </w:rPr>
      </w:pPr>
      <w:r w:rsidRPr="000F530D">
        <w:rPr>
          <w:rFonts w:ascii="Arial" w:hAnsi="Arial" w:cs="Arial"/>
          <w:sz w:val="28"/>
          <w:szCs w:val="28"/>
        </w:rPr>
        <w:t xml:space="preserve">Let me make it clear: our state seal is no stranger to change.  Since our initial inception as a territory in 1788, it has seen nearly a dozen varieties. Our current state seal shows a pastoral scene of agriculture as it was practiced at the beginning of the 19th century, backed by the natural landscape of the Scioto River and Mount Logan. Many states can boast of their strength in agriculture or the natural beauty of their terrain. However, only Ohio can legitimately claim to be the birthplace of </w:t>
      </w:r>
      <w:r w:rsidRPr="000F530D">
        <w:rPr>
          <w:rFonts w:ascii="Arial" w:hAnsi="Arial" w:cs="Arial"/>
          <w:sz w:val="28"/>
          <w:szCs w:val="28"/>
        </w:rPr>
        <w:lastRenderedPageBreak/>
        <w:t xml:space="preserve">powered, heavier than air, controlled flight.  Adding the Wright Flyer to the State Seal is an illustrious way to brand Ohio as the aviation and aerospace powerhouse it has been, and always </w:t>
      </w:r>
      <w:r w:rsidR="00FB7412">
        <w:rPr>
          <w:rFonts w:ascii="Arial" w:hAnsi="Arial" w:cs="Arial"/>
          <w:sz w:val="28"/>
          <w:szCs w:val="28"/>
        </w:rPr>
        <w:t>should</w:t>
      </w:r>
      <w:r w:rsidRPr="000F530D">
        <w:rPr>
          <w:rFonts w:ascii="Arial" w:hAnsi="Arial" w:cs="Arial"/>
          <w:sz w:val="28"/>
          <w:szCs w:val="28"/>
        </w:rPr>
        <w:t xml:space="preserve"> be.</w:t>
      </w:r>
    </w:p>
    <w:p w14:paraId="33F93030" w14:textId="77777777" w:rsidR="00FB7412" w:rsidRDefault="00FB7412" w:rsidP="000F530D">
      <w:pPr>
        <w:spacing w:line="480" w:lineRule="auto"/>
        <w:ind w:firstLine="720"/>
        <w:contextualSpacing/>
        <w:jc w:val="both"/>
      </w:pPr>
    </w:p>
    <w:p w14:paraId="5FAA7FD8" w14:textId="3D8F9618" w:rsidR="000F530D" w:rsidRDefault="000F530D" w:rsidP="00B45DEA">
      <w:pPr>
        <w:spacing w:line="480" w:lineRule="auto"/>
        <w:ind w:firstLine="720"/>
        <w:contextualSpacing/>
        <w:jc w:val="both"/>
        <w:rPr>
          <w:rFonts w:ascii="Arial" w:hAnsi="Arial" w:cs="Arial"/>
          <w:sz w:val="28"/>
          <w:szCs w:val="28"/>
        </w:rPr>
      </w:pPr>
      <w:r w:rsidRPr="000F530D">
        <w:rPr>
          <w:rFonts w:ascii="Arial" w:hAnsi="Arial" w:cs="Arial"/>
          <w:sz w:val="28"/>
          <w:szCs w:val="28"/>
        </w:rPr>
        <w:t>I would like to briefly address the main concern brought up about this bill. I have been told the cost of material replacement would outweigh any benefits it would serve. To clarify, HB 370 includes a provision that requires that offices of state government and political subdivisions exhaust existing supplies of paper stock and other items bearing the existing coat of arms or the Great Seal before acquiring supplies with the new design. According to an LSC fiscal analysis, neither the state nor political subdivisions will incur any new cost for complying with the requirements under the bill. This change will come at no additional cost to the state.</w:t>
      </w:r>
      <w:r w:rsidR="00B45DEA">
        <w:rPr>
          <w:rFonts w:ascii="Arial" w:hAnsi="Arial" w:cs="Arial"/>
          <w:sz w:val="28"/>
          <w:szCs w:val="28"/>
        </w:rPr>
        <w:t xml:space="preserve">  It was voted out of State and Local Government committee in the House unanimously and passed favorably 90-3 on the House floor.</w:t>
      </w:r>
    </w:p>
    <w:p w14:paraId="487DF95D" w14:textId="77777777" w:rsidR="00FB7412" w:rsidRPr="000F530D" w:rsidRDefault="00FB7412" w:rsidP="00B45DEA">
      <w:pPr>
        <w:spacing w:line="480" w:lineRule="auto"/>
        <w:ind w:firstLine="720"/>
        <w:contextualSpacing/>
        <w:jc w:val="both"/>
        <w:rPr>
          <w:rFonts w:ascii="Arial" w:hAnsi="Arial" w:cs="Arial"/>
          <w:sz w:val="28"/>
          <w:szCs w:val="28"/>
        </w:rPr>
      </w:pPr>
      <w:bookmarkStart w:id="0" w:name="_GoBack"/>
      <w:bookmarkEnd w:id="0"/>
    </w:p>
    <w:p w14:paraId="2AF75889" w14:textId="77777777" w:rsidR="00CD1BFD" w:rsidRPr="000F530D" w:rsidRDefault="000F530D" w:rsidP="000F530D">
      <w:pPr>
        <w:spacing w:line="480" w:lineRule="auto"/>
        <w:ind w:firstLine="720"/>
        <w:contextualSpacing/>
        <w:jc w:val="both"/>
        <w:rPr>
          <w:rFonts w:ascii="Arial" w:hAnsi="Arial" w:cs="Arial"/>
          <w:sz w:val="28"/>
          <w:szCs w:val="28"/>
        </w:rPr>
      </w:pPr>
      <w:r w:rsidRPr="000F530D">
        <w:rPr>
          <w:rFonts w:ascii="Arial" w:hAnsi="Arial" w:cs="Arial"/>
          <w:sz w:val="28"/>
          <w:szCs w:val="28"/>
        </w:rPr>
        <w:t>Chair Coley, Vice Chair Uecker, Ranking Member Schiavoni, and members of the Senate Government Oversight and Reform committee, thank you for the opportunity to testify today regarding House Bill 370</w:t>
      </w:r>
      <w:r>
        <w:rPr>
          <w:rFonts w:ascii="Arial" w:hAnsi="Arial" w:cs="Arial"/>
          <w:sz w:val="28"/>
          <w:szCs w:val="28"/>
        </w:rPr>
        <w:t xml:space="preserve">. </w:t>
      </w:r>
      <w:r w:rsidR="00B45DEA">
        <w:rPr>
          <w:rFonts w:ascii="Arial" w:hAnsi="Arial" w:cs="Arial"/>
          <w:sz w:val="28"/>
          <w:szCs w:val="28"/>
        </w:rPr>
        <w:t xml:space="preserve"> </w:t>
      </w:r>
      <w:r>
        <w:rPr>
          <w:rFonts w:ascii="Arial" w:hAnsi="Arial" w:cs="Arial"/>
          <w:sz w:val="28"/>
          <w:szCs w:val="28"/>
        </w:rPr>
        <w:t>I stand ready to answer any of your questions.</w:t>
      </w:r>
    </w:p>
    <w:sectPr w:rsidR="00CD1BFD" w:rsidRPr="000F530D" w:rsidSect="00B853B6">
      <w:headerReference w:type="even" r:id="rId6"/>
      <w:footerReference w:type="default" r:id="rId7"/>
      <w:headerReference w:type="first" r:id="rId8"/>
      <w:footerReference w:type="first" r:id="rId9"/>
      <w:pgSz w:w="12240" w:h="15840"/>
      <w:pgMar w:top="1260" w:right="1080" w:bottom="720" w:left="1080" w:header="36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244E" w14:textId="77777777" w:rsidR="000E2417" w:rsidRDefault="000E2417" w:rsidP="000B5052">
      <w:r>
        <w:separator/>
      </w:r>
    </w:p>
  </w:endnote>
  <w:endnote w:type="continuationSeparator" w:id="0">
    <w:p w14:paraId="4BE8C441" w14:textId="77777777" w:rsidR="000E2417" w:rsidRDefault="000E2417" w:rsidP="000B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69355"/>
      <w:docPartObj>
        <w:docPartGallery w:val="Page Numbers (Bottom of Page)"/>
        <w:docPartUnique/>
      </w:docPartObj>
    </w:sdtPr>
    <w:sdtEndPr>
      <w:rPr>
        <w:noProof/>
      </w:rPr>
    </w:sdtEndPr>
    <w:sdtContent>
      <w:p w14:paraId="77E85630" w14:textId="77777777" w:rsidR="00D941B1" w:rsidRDefault="00D941B1">
        <w:pPr>
          <w:pStyle w:val="Footer"/>
          <w:jc w:val="center"/>
        </w:pPr>
        <w:r>
          <w:fldChar w:fldCharType="begin"/>
        </w:r>
        <w:r>
          <w:instrText xml:space="preserve"> PAGE   \* MERGEFORMAT </w:instrText>
        </w:r>
        <w:r>
          <w:fldChar w:fldCharType="separate"/>
        </w:r>
        <w:r w:rsidR="00B45DEA">
          <w:rPr>
            <w:noProof/>
          </w:rPr>
          <w:t>2</w:t>
        </w:r>
        <w:r>
          <w:rPr>
            <w:noProof/>
          </w:rPr>
          <w:fldChar w:fldCharType="end"/>
        </w:r>
      </w:p>
    </w:sdtContent>
  </w:sdt>
  <w:p w14:paraId="273F7A48" w14:textId="77777777" w:rsidR="00D941B1" w:rsidRDefault="00D9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859533"/>
      <w:docPartObj>
        <w:docPartGallery w:val="Page Numbers (Bottom of Page)"/>
        <w:docPartUnique/>
      </w:docPartObj>
    </w:sdtPr>
    <w:sdtEndPr>
      <w:rPr>
        <w:noProof/>
      </w:rPr>
    </w:sdtEndPr>
    <w:sdtContent>
      <w:p w14:paraId="3333D91A" w14:textId="77777777" w:rsidR="00D941B1" w:rsidRDefault="00D941B1">
        <w:pPr>
          <w:pStyle w:val="Footer"/>
          <w:jc w:val="center"/>
        </w:pPr>
        <w:r>
          <w:fldChar w:fldCharType="begin"/>
        </w:r>
        <w:r>
          <w:instrText xml:space="preserve"> PAGE   \* MERGEFORMAT </w:instrText>
        </w:r>
        <w:r>
          <w:fldChar w:fldCharType="separate"/>
        </w:r>
        <w:r w:rsidR="00B45DEA">
          <w:rPr>
            <w:noProof/>
          </w:rPr>
          <w:t>1</w:t>
        </w:r>
        <w:r>
          <w:rPr>
            <w:noProof/>
          </w:rPr>
          <w:fldChar w:fldCharType="end"/>
        </w:r>
      </w:p>
    </w:sdtContent>
  </w:sdt>
  <w:p w14:paraId="671C84B2" w14:textId="77777777" w:rsidR="00B76E70" w:rsidRPr="00C8648A" w:rsidRDefault="00B76E70" w:rsidP="00D9206A">
    <w:pPr>
      <w:pStyle w:val="Footer"/>
      <w:tabs>
        <w:tab w:val="clear" w:pos="9360"/>
      </w:tabs>
      <w:jc w:val="center"/>
      <w:rPr>
        <w:rFonts w:ascii="Georgia" w:hAnsi="Georg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48AE" w14:textId="77777777" w:rsidR="000E2417" w:rsidRDefault="000E2417" w:rsidP="000B5052">
      <w:r>
        <w:separator/>
      </w:r>
    </w:p>
  </w:footnote>
  <w:footnote w:type="continuationSeparator" w:id="0">
    <w:p w14:paraId="34677F43" w14:textId="77777777" w:rsidR="000E2417" w:rsidRDefault="000E2417" w:rsidP="000B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F176" w14:textId="77777777" w:rsidR="0089208B" w:rsidRDefault="000E2417">
    <w:pPr>
      <w:pStyle w:val="Header"/>
    </w:pPr>
    <w:r>
      <w:rPr>
        <w:noProof/>
      </w:rPr>
      <w:pict w14:anchorId="23BEF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8" o:spid="_x0000_s2068" type="#_x0000_t75" style="position:absolute;margin-left:0;margin-top:0;width:467.9pt;height:314.1pt;z-index:-251658240;mso-position-horizontal:center;mso-position-horizontal-relative:margin;mso-position-vertical:center;mso-position-vertical-relative:margin" o:allowincell="f">
          <v:imagedata r:id="rId1" o:title="OHR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70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980"/>
      <w:gridCol w:w="4860"/>
    </w:tblGrid>
    <w:tr w:rsidR="00DC30F2" w14:paraId="0C50E9F2" w14:textId="77777777" w:rsidTr="00CD1BFD">
      <w:trPr>
        <w:trHeight w:val="1920"/>
      </w:trPr>
      <w:tc>
        <w:tcPr>
          <w:tcW w:w="4860" w:type="dxa"/>
        </w:tcPr>
        <w:p w14:paraId="267CE4FC" w14:textId="77777777" w:rsidR="00E6670D" w:rsidRPr="00975EBA" w:rsidRDefault="00B50CBF" w:rsidP="00E6670D">
          <w:pPr>
            <w:spacing w:after="60"/>
            <w:jc w:val="center"/>
            <w:rPr>
              <w:rFonts w:ascii="Arial" w:hAnsi="Arial" w:cs="Arial"/>
              <w:b/>
              <w:sz w:val="20"/>
              <w:szCs w:val="18"/>
              <w:u w:val="single"/>
              <w14:shadow w14:blurRad="50800" w14:dist="38100" w14:dir="2700000" w14:sx="100000" w14:sy="100000" w14:kx="0" w14:ky="0" w14:algn="tl">
                <w14:srgbClr w14:val="000000">
                  <w14:alpha w14:val="60000"/>
                </w14:srgbClr>
              </w14:shadow>
            </w:rPr>
          </w:pPr>
          <w:r>
            <w:rPr>
              <w:rFonts w:ascii="Arial" w:hAnsi="Arial" w:cs="Arial"/>
              <w:noProof/>
            </w:rPr>
            <w:drawing>
              <wp:anchor distT="0" distB="0" distL="114300" distR="114300" simplePos="0" relativeHeight="251657216" behindDoc="1" locked="0" layoutInCell="1" allowOverlap="1" wp14:anchorId="7143C08B" wp14:editId="4F3E7C0C">
                <wp:simplePos x="0" y="0"/>
                <wp:positionH relativeFrom="column">
                  <wp:posOffset>2744470</wp:posOffset>
                </wp:positionH>
                <wp:positionV relativeFrom="paragraph">
                  <wp:posOffset>171450</wp:posOffset>
                </wp:positionV>
                <wp:extent cx="18002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
                          <a:extLst>
                            <a:ext uri="{28A0092B-C50C-407E-A947-70E740481C1C}">
                              <a14:useLocalDpi xmlns:a14="http://schemas.microsoft.com/office/drawing/2010/main" val="0"/>
                            </a:ext>
                          </a:extLst>
                        </a:blip>
                        <a:srcRect l="38060" t="32536" r="38810" b="13397"/>
                        <a:stretch/>
                      </pic:blipFill>
                      <pic:spPr bwMode="auto">
                        <a:xfrm>
                          <a:off x="0" y="0"/>
                          <a:ext cx="180022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70D" w:rsidRPr="00975EBA">
            <w:rPr>
              <w:rFonts w:ascii="Arial" w:hAnsi="Arial" w:cs="Arial"/>
              <w:b/>
              <w:sz w:val="20"/>
              <w:szCs w:val="18"/>
              <w:u w:val="single"/>
              <w14:shadow w14:blurRad="50800" w14:dist="38100" w14:dir="2700000" w14:sx="100000" w14:sy="100000" w14:kx="0" w14:ky="0" w14:algn="tl">
                <w14:srgbClr w14:val="000000">
                  <w14:alpha w14:val="60000"/>
                </w14:srgbClr>
              </w14:shadow>
            </w:rPr>
            <w:t>Committee</w:t>
          </w:r>
          <w:r w:rsidR="00BF2A41">
            <w:rPr>
              <w:rFonts w:ascii="Arial" w:hAnsi="Arial" w:cs="Arial"/>
              <w:b/>
              <w:sz w:val="20"/>
              <w:szCs w:val="18"/>
              <w:u w:val="single"/>
              <w14:shadow w14:blurRad="50800" w14:dist="38100" w14:dir="2700000" w14:sx="100000" w14:sy="100000" w14:kx="0" w14:ky="0" w14:algn="tl">
                <w14:srgbClr w14:val="000000">
                  <w14:alpha w14:val="60000"/>
                </w14:srgbClr>
              </w14:shadow>
            </w:rPr>
            <w:t xml:space="preserve"> As</w:t>
          </w:r>
          <w:r w:rsidR="00E6670D" w:rsidRPr="00975EBA">
            <w:rPr>
              <w:rFonts w:ascii="Arial" w:hAnsi="Arial" w:cs="Arial"/>
              <w:b/>
              <w:sz w:val="20"/>
              <w:szCs w:val="18"/>
              <w:u w:val="single"/>
              <w14:shadow w14:blurRad="50800" w14:dist="38100" w14:dir="2700000" w14:sx="100000" w14:sy="100000" w14:kx="0" w14:ky="0" w14:algn="tl">
                <w14:srgbClr w14:val="000000">
                  <w14:alpha w14:val="60000"/>
                </w14:srgbClr>
              </w14:shadow>
            </w:rPr>
            <w:t>s</w:t>
          </w:r>
          <w:r w:rsidR="00BF2A41">
            <w:rPr>
              <w:rFonts w:ascii="Arial" w:hAnsi="Arial" w:cs="Arial"/>
              <w:b/>
              <w:sz w:val="20"/>
              <w:szCs w:val="18"/>
              <w:u w:val="single"/>
              <w14:shadow w14:blurRad="50800" w14:dist="38100" w14:dir="2700000" w14:sx="100000" w14:sy="100000" w14:kx="0" w14:ky="0" w14:algn="tl">
                <w14:srgbClr w14:val="000000">
                  <w14:alpha w14:val="60000"/>
                </w14:srgbClr>
              </w14:shadow>
            </w:rPr>
            <w:t>ignments</w:t>
          </w:r>
          <w:r w:rsidR="00E6670D" w:rsidRPr="00975EBA">
            <w:rPr>
              <w:rFonts w:ascii="Arial" w:hAnsi="Arial" w:cs="Arial"/>
              <w:b/>
              <w:sz w:val="20"/>
              <w:szCs w:val="18"/>
              <w:u w:val="single"/>
              <w14:shadow w14:blurRad="50800" w14:dist="38100" w14:dir="2700000" w14:sx="100000" w14:sy="100000" w14:kx="0" w14:ky="0" w14:algn="tl">
                <w14:srgbClr w14:val="000000">
                  <w14:alpha w14:val="60000"/>
                </w14:srgbClr>
              </w14:shadow>
            </w:rPr>
            <w:t>:</w:t>
          </w:r>
        </w:p>
        <w:p w14:paraId="2069707D"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Finance</w:t>
          </w:r>
        </w:p>
        <w:p w14:paraId="080D3631"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Finance Subcommittee on</w:t>
          </w:r>
          <w:r w:rsidR="00DC30F2" w:rsidRPr="00975EBA">
            <w:rPr>
              <w:rFonts w:ascii="Arial" w:hAnsi="Arial" w:cs="Arial"/>
              <w:sz w:val="18"/>
              <w:szCs w:val="18"/>
            </w:rPr>
            <w:t xml:space="preserve"> </w:t>
          </w:r>
          <w:r w:rsidRPr="00975EBA">
            <w:rPr>
              <w:rFonts w:ascii="Arial" w:hAnsi="Arial" w:cs="Arial"/>
              <w:sz w:val="18"/>
              <w:szCs w:val="18"/>
            </w:rPr>
            <w:t>Higher Education – Chair</w:t>
          </w:r>
        </w:p>
        <w:p w14:paraId="7DE4B3EA"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Ar</w:t>
          </w:r>
          <w:r w:rsidR="00DA4E81" w:rsidRPr="00975EBA">
            <w:rPr>
              <w:rFonts w:ascii="Arial" w:hAnsi="Arial" w:cs="Arial"/>
              <w:sz w:val="18"/>
              <w:szCs w:val="18"/>
            </w:rPr>
            <w:t xml:space="preserve">med Services, Veterans Affairs, </w:t>
          </w:r>
          <w:r w:rsidRPr="00975EBA">
            <w:rPr>
              <w:rFonts w:ascii="Arial" w:hAnsi="Arial" w:cs="Arial"/>
              <w:sz w:val="18"/>
              <w:szCs w:val="18"/>
            </w:rPr>
            <w:t>and Homeland Security</w:t>
          </w:r>
        </w:p>
        <w:p w14:paraId="49D7081A"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Higher Education and Workforce Development</w:t>
          </w:r>
        </w:p>
        <w:p w14:paraId="595E9D18" w14:textId="77777777" w:rsidR="00E6670D" w:rsidRPr="00975EBA" w:rsidRDefault="00E6670D" w:rsidP="00E6670D">
          <w:pPr>
            <w:spacing w:after="60"/>
            <w:jc w:val="center"/>
            <w:rPr>
              <w:rFonts w:ascii="Arial" w:hAnsi="Arial" w:cs="Arial"/>
              <w:sz w:val="18"/>
              <w:szCs w:val="18"/>
            </w:rPr>
          </w:pPr>
          <w:r w:rsidRPr="00975EBA">
            <w:rPr>
              <w:rFonts w:ascii="Arial" w:hAnsi="Arial" w:cs="Arial"/>
              <w:sz w:val="18"/>
              <w:szCs w:val="18"/>
            </w:rPr>
            <w:t>State and Local Government</w:t>
          </w:r>
        </w:p>
        <w:p w14:paraId="1DBD7EC8" w14:textId="77777777" w:rsidR="00E6670D" w:rsidRPr="00975EBA" w:rsidRDefault="00E6670D" w:rsidP="00E6670D">
          <w:pPr>
            <w:spacing w:after="60"/>
            <w:jc w:val="center"/>
            <w:rPr>
              <w:rFonts w:ascii="Arial" w:hAnsi="Arial" w:cs="Arial"/>
            </w:rPr>
          </w:pPr>
          <w:r w:rsidRPr="00975EBA">
            <w:rPr>
              <w:rFonts w:ascii="Arial" w:hAnsi="Arial" w:cs="Arial"/>
              <w:sz w:val="18"/>
              <w:szCs w:val="18"/>
            </w:rPr>
            <w:t>Public Utilities</w:t>
          </w:r>
        </w:p>
      </w:tc>
      <w:tc>
        <w:tcPr>
          <w:tcW w:w="1980" w:type="dxa"/>
        </w:tcPr>
        <w:p w14:paraId="09B58910" w14:textId="77777777" w:rsidR="00E6670D" w:rsidRPr="00975EBA" w:rsidRDefault="00E6670D" w:rsidP="00E6670D">
          <w:pPr>
            <w:pStyle w:val="Header"/>
            <w:rPr>
              <w:rFonts w:ascii="Arial" w:hAnsi="Arial" w:cs="Arial"/>
            </w:rPr>
          </w:pPr>
        </w:p>
      </w:tc>
      <w:tc>
        <w:tcPr>
          <w:tcW w:w="4860" w:type="dxa"/>
        </w:tcPr>
        <w:p w14:paraId="1457EC74" w14:textId="77777777" w:rsidR="00E6670D" w:rsidRPr="00975EBA" w:rsidRDefault="00E6670D" w:rsidP="00B76E70">
          <w:pPr>
            <w:spacing w:after="60"/>
            <w:jc w:val="center"/>
            <w:rPr>
              <w:rFonts w:ascii="Arial" w:hAnsi="Arial" w:cs="Arial"/>
              <w:b/>
              <w:sz w:val="20"/>
              <w:szCs w:val="18"/>
              <w:u w:val="single"/>
              <w14:shadow w14:blurRad="50800" w14:dist="38100" w14:dir="2700000" w14:sx="100000" w14:sy="100000" w14:kx="0" w14:ky="0" w14:algn="tl">
                <w14:srgbClr w14:val="000000">
                  <w14:alpha w14:val="60000"/>
                </w14:srgbClr>
              </w14:shadow>
            </w:rPr>
          </w:pPr>
          <w:r w:rsidRPr="00975EBA">
            <w:rPr>
              <w:rFonts w:ascii="Arial" w:hAnsi="Arial" w:cs="Arial"/>
              <w:b/>
              <w:sz w:val="20"/>
              <w:szCs w:val="18"/>
              <w:u w:val="single"/>
              <w14:shadow w14:blurRad="50800" w14:dist="38100" w14:dir="2700000" w14:sx="100000" w14:sy="100000" w14:kx="0" w14:ky="0" w14:algn="tl">
                <w14:srgbClr w14:val="000000">
                  <w14:alpha w14:val="60000"/>
                </w14:srgbClr>
              </w14:shadow>
            </w:rPr>
            <w:t>Commissions/Special Committees:</w:t>
          </w:r>
        </w:p>
        <w:p w14:paraId="0C16D61E" w14:textId="77777777" w:rsidR="00E6670D" w:rsidRPr="00975EBA" w:rsidRDefault="00E6670D" w:rsidP="00B76E70">
          <w:pPr>
            <w:spacing w:after="60"/>
            <w:jc w:val="center"/>
            <w:rPr>
              <w:rFonts w:ascii="Arial" w:hAnsi="Arial" w:cs="Arial"/>
              <w:sz w:val="18"/>
              <w:szCs w:val="18"/>
            </w:rPr>
          </w:pPr>
          <w:r w:rsidRPr="00975EBA">
            <w:rPr>
              <w:rFonts w:ascii="Arial" w:hAnsi="Arial" w:cs="Arial"/>
              <w:sz w:val="18"/>
              <w:szCs w:val="18"/>
            </w:rPr>
            <w:t>Veterans’ Caucus – Chair</w:t>
          </w:r>
        </w:p>
        <w:p w14:paraId="6320E44F" w14:textId="77777777" w:rsidR="00E6670D" w:rsidRPr="00975EBA" w:rsidRDefault="00E6670D" w:rsidP="00B76E70">
          <w:pPr>
            <w:spacing w:after="60"/>
            <w:jc w:val="center"/>
            <w:rPr>
              <w:rFonts w:ascii="Arial" w:hAnsi="Arial" w:cs="Arial"/>
              <w:sz w:val="18"/>
              <w:szCs w:val="18"/>
            </w:rPr>
          </w:pPr>
          <w:r w:rsidRPr="00975EBA">
            <w:rPr>
              <w:rFonts w:ascii="Arial" w:hAnsi="Arial" w:cs="Arial"/>
              <w:sz w:val="18"/>
              <w:szCs w:val="18"/>
            </w:rPr>
            <w:t>BRAC and Military Affairs</w:t>
          </w:r>
          <w:r w:rsidR="00DA4E81" w:rsidRPr="00975EBA">
            <w:rPr>
              <w:rFonts w:ascii="Arial" w:hAnsi="Arial" w:cs="Arial"/>
              <w:sz w:val="18"/>
              <w:szCs w:val="18"/>
            </w:rPr>
            <w:t xml:space="preserve"> </w:t>
          </w:r>
          <w:r w:rsidRPr="00975EBA">
            <w:rPr>
              <w:rFonts w:ascii="Arial" w:hAnsi="Arial" w:cs="Arial"/>
              <w:sz w:val="18"/>
              <w:szCs w:val="18"/>
            </w:rPr>
            <w:t>Task Force – Chair</w:t>
          </w:r>
        </w:p>
        <w:p w14:paraId="7FE3995D" w14:textId="77777777" w:rsidR="00E6670D" w:rsidRPr="00975EBA" w:rsidRDefault="00DC30F2" w:rsidP="00B76E70">
          <w:pPr>
            <w:spacing w:after="60"/>
            <w:jc w:val="center"/>
            <w:rPr>
              <w:rFonts w:ascii="Arial" w:hAnsi="Arial" w:cs="Arial"/>
              <w:sz w:val="18"/>
              <w:szCs w:val="18"/>
            </w:rPr>
          </w:pPr>
          <w:r w:rsidRPr="00975EBA">
            <w:rPr>
              <w:rFonts w:ascii="Arial" w:hAnsi="Arial" w:cs="Arial"/>
              <w:sz w:val="18"/>
              <w:szCs w:val="18"/>
            </w:rPr>
            <w:t xml:space="preserve">Ohio Aerospace and Aviation </w:t>
          </w:r>
          <w:r w:rsidR="00E6670D" w:rsidRPr="00975EBA">
            <w:rPr>
              <w:rFonts w:ascii="Arial" w:hAnsi="Arial" w:cs="Arial"/>
              <w:sz w:val="18"/>
              <w:szCs w:val="18"/>
            </w:rPr>
            <w:t>Technology Committee</w:t>
          </w:r>
        </w:p>
        <w:p w14:paraId="597F8FDA" w14:textId="77777777" w:rsidR="00E6670D" w:rsidRDefault="00E6670D" w:rsidP="00B76E70">
          <w:pPr>
            <w:spacing w:after="60"/>
            <w:jc w:val="center"/>
            <w:rPr>
              <w:rFonts w:ascii="Arial" w:hAnsi="Arial" w:cs="Arial"/>
              <w:sz w:val="18"/>
              <w:szCs w:val="18"/>
            </w:rPr>
          </w:pPr>
          <w:r w:rsidRPr="00975EBA">
            <w:rPr>
              <w:rFonts w:ascii="Arial" w:hAnsi="Arial" w:cs="Arial"/>
              <w:sz w:val="18"/>
              <w:szCs w:val="18"/>
            </w:rPr>
            <w:t>Ohio Third Frontier Commission</w:t>
          </w:r>
          <w:r w:rsidR="00DA4E81" w:rsidRPr="00975EBA">
            <w:rPr>
              <w:rFonts w:ascii="Arial" w:hAnsi="Arial" w:cs="Arial"/>
              <w:sz w:val="18"/>
              <w:szCs w:val="18"/>
            </w:rPr>
            <w:t xml:space="preserve"> </w:t>
          </w:r>
          <w:r w:rsidRPr="00975EBA">
            <w:rPr>
              <w:rFonts w:ascii="Arial" w:hAnsi="Arial" w:cs="Arial"/>
              <w:sz w:val="18"/>
              <w:szCs w:val="18"/>
            </w:rPr>
            <w:t>Advisory Board</w:t>
          </w:r>
        </w:p>
        <w:p w14:paraId="0DBE7CD5" w14:textId="77777777" w:rsidR="00341D71" w:rsidRPr="00975EBA" w:rsidRDefault="00341D71" w:rsidP="00341D71">
          <w:pPr>
            <w:spacing w:after="60"/>
            <w:jc w:val="center"/>
            <w:rPr>
              <w:rFonts w:ascii="Arial" w:hAnsi="Arial" w:cs="Arial"/>
              <w:sz w:val="18"/>
              <w:szCs w:val="18"/>
            </w:rPr>
          </w:pPr>
          <w:r w:rsidRPr="00975EBA">
            <w:rPr>
              <w:rFonts w:ascii="Arial" w:hAnsi="Arial" w:cs="Arial"/>
              <w:sz w:val="18"/>
              <w:szCs w:val="18"/>
            </w:rPr>
            <w:t>Joint Committee on College Affordability</w:t>
          </w:r>
        </w:p>
        <w:p w14:paraId="5FC7BAAA" w14:textId="77777777" w:rsidR="00E6670D" w:rsidRPr="00975EBA" w:rsidRDefault="00E6670D" w:rsidP="00B76E70">
          <w:pPr>
            <w:spacing w:after="60"/>
            <w:jc w:val="center"/>
            <w:rPr>
              <w:rFonts w:ascii="Arial" w:hAnsi="Arial" w:cs="Arial"/>
            </w:rPr>
          </w:pPr>
          <w:r w:rsidRPr="00975EBA">
            <w:rPr>
              <w:rFonts w:ascii="Arial" w:hAnsi="Arial" w:cs="Arial"/>
              <w:sz w:val="18"/>
              <w:szCs w:val="18"/>
            </w:rPr>
            <w:t>Ohio Latino Affairs Commission</w:t>
          </w:r>
        </w:p>
      </w:tc>
    </w:tr>
  </w:tbl>
  <w:p w14:paraId="172BA8C1" w14:textId="77777777" w:rsidR="00E6670D" w:rsidRDefault="00E6670D" w:rsidP="000B5052">
    <w:pPr>
      <w:pStyle w:val="Header"/>
      <w:jc w:val="center"/>
      <w:rPr>
        <w:rFonts w:ascii="Georgia" w:hAnsi="Georgia"/>
        <w:b/>
        <w:noProof/>
        <w:sz w:val="24"/>
        <w:szCs w:val="24"/>
      </w:rPr>
    </w:pPr>
  </w:p>
  <w:p w14:paraId="00F5C4AA" w14:textId="77777777" w:rsidR="000B5052" w:rsidRPr="00975EBA" w:rsidRDefault="00E6670D" w:rsidP="000B5052">
    <w:pPr>
      <w:pStyle w:val="Header"/>
      <w:jc w:val="center"/>
      <w:rPr>
        <w:rFonts w:ascii="Arial" w:hAnsi="Arial" w:cs="Arial"/>
        <w:b/>
        <w:sz w:val="24"/>
        <w:szCs w:val="24"/>
      </w:rPr>
    </w:pPr>
    <w:r w:rsidRPr="00975EBA">
      <w:rPr>
        <w:rFonts w:ascii="Arial" w:hAnsi="Arial" w:cs="Arial"/>
        <w:b/>
        <w:noProof/>
        <w:sz w:val="24"/>
        <w:szCs w:val="24"/>
      </w:rPr>
      <w:t>S</w:t>
    </w:r>
    <w:r w:rsidR="00D9206A" w:rsidRPr="00975EBA">
      <w:rPr>
        <w:rFonts w:ascii="Arial" w:hAnsi="Arial" w:cs="Arial"/>
        <w:b/>
        <w:noProof/>
        <w:sz w:val="24"/>
        <w:szCs w:val="24"/>
      </w:rPr>
      <w:t xml:space="preserve">tate Representative </w:t>
    </w:r>
    <w:r w:rsidR="00ED7DDD" w:rsidRPr="00975EBA">
      <w:rPr>
        <w:rFonts w:ascii="Arial" w:hAnsi="Arial" w:cs="Arial"/>
        <w:b/>
        <w:noProof/>
        <w:sz w:val="24"/>
        <w:szCs w:val="24"/>
      </w:rPr>
      <w:t>Rick Perales</w:t>
    </w:r>
  </w:p>
  <w:p w14:paraId="6F866B59" w14:textId="77777777" w:rsidR="00E6670D" w:rsidRPr="00975EBA" w:rsidRDefault="00ED7DDD" w:rsidP="00E6670D">
    <w:pPr>
      <w:pStyle w:val="Header"/>
      <w:jc w:val="center"/>
      <w:rPr>
        <w:rFonts w:ascii="Arial" w:hAnsi="Arial" w:cs="Arial"/>
        <w:b/>
        <w:sz w:val="18"/>
        <w:szCs w:val="18"/>
      </w:rPr>
    </w:pPr>
    <w:r w:rsidRPr="00975EBA">
      <w:rPr>
        <w:rFonts w:ascii="Arial" w:hAnsi="Arial" w:cs="Arial"/>
        <w:b/>
        <w:sz w:val="18"/>
        <w:szCs w:val="18"/>
      </w:rPr>
      <w:t>Ohio’s 73</w:t>
    </w:r>
    <w:r w:rsidRPr="00975EBA">
      <w:rPr>
        <w:rFonts w:ascii="Arial" w:hAnsi="Arial" w:cs="Arial"/>
        <w:b/>
        <w:sz w:val="18"/>
        <w:szCs w:val="18"/>
        <w:vertAlign w:val="superscript"/>
      </w:rPr>
      <w:t>rd</w:t>
    </w:r>
    <w:r w:rsidR="00D9206A" w:rsidRPr="00975EBA">
      <w:rPr>
        <w:rFonts w:ascii="Arial" w:hAnsi="Arial" w:cs="Arial"/>
        <w:b/>
        <w:sz w:val="18"/>
        <w:szCs w:val="18"/>
      </w:rPr>
      <w:t xml:space="preserve"> House District: </w:t>
    </w:r>
    <w:r w:rsidRPr="00975EBA">
      <w:rPr>
        <w:rFonts w:ascii="Arial" w:hAnsi="Arial" w:cs="Arial"/>
        <w:b/>
        <w:sz w:val="18"/>
        <w:szCs w:val="18"/>
      </w:rPr>
      <w:t>Western Portion of Greene County</w:t>
    </w:r>
  </w:p>
  <w:p w14:paraId="12D11B04" w14:textId="77777777" w:rsidR="00B76E70" w:rsidRPr="00975EBA" w:rsidRDefault="00B76E70" w:rsidP="00E6670D">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77"/>
    <w:rsid w:val="0004617D"/>
    <w:rsid w:val="00046C80"/>
    <w:rsid w:val="00074361"/>
    <w:rsid w:val="00076CC3"/>
    <w:rsid w:val="000A0A2A"/>
    <w:rsid w:val="000B5052"/>
    <w:rsid w:val="000C4119"/>
    <w:rsid w:val="000C683A"/>
    <w:rsid w:val="000D1ABE"/>
    <w:rsid w:val="000D3F21"/>
    <w:rsid w:val="000E2417"/>
    <w:rsid w:val="000F530D"/>
    <w:rsid w:val="001248EA"/>
    <w:rsid w:val="00144E6F"/>
    <w:rsid w:val="00172B27"/>
    <w:rsid w:val="00183C3B"/>
    <w:rsid w:val="00197B59"/>
    <w:rsid w:val="001A6E53"/>
    <w:rsid w:val="001B29CE"/>
    <w:rsid w:val="001D1145"/>
    <w:rsid w:val="001D4987"/>
    <w:rsid w:val="001E3202"/>
    <w:rsid w:val="00216236"/>
    <w:rsid w:val="00216632"/>
    <w:rsid w:val="00216D08"/>
    <w:rsid w:val="00232A3E"/>
    <w:rsid w:val="00244653"/>
    <w:rsid w:val="00255723"/>
    <w:rsid w:val="00272CF1"/>
    <w:rsid w:val="00284BF5"/>
    <w:rsid w:val="002E0459"/>
    <w:rsid w:val="002E36A1"/>
    <w:rsid w:val="0030331C"/>
    <w:rsid w:val="003125F4"/>
    <w:rsid w:val="003244F1"/>
    <w:rsid w:val="003317A2"/>
    <w:rsid w:val="00341D71"/>
    <w:rsid w:val="00346E88"/>
    <w:rsid w:val="00351AAA"/>
    <w:rsid w:val="003650C7"/>
    <w:rsid w:val="00380AB4"/>
    <w:rsid w:val="003A26C0"/>
    <w:rsid w:val="003A720B"/>
    <w:rsid w:val="003F190D"/>
    <w:rsid w:val="003F4B9B"/>
    <w:rsid w:val="004026FA"/>
    <w:rsid w:val="0042060D"/>
    <w:rsid w:val="004305B4"/>
    <w:rsid w:val="00433B10"/>
    <w:rsid w:val="0043638C"/>
    <w:rsid w:val="00457CC6"/>
    <w:rsid w:val="00462225"/>
    <w:rsid w:val="004720F6"/>
    <w:rsid w:val="00473674"/>
    <w:rsid w:val="0049591E"/>
    <w:rsid w:val="0049648B"/>
    <w:rsid w:val="004B2980"/>
    <w:rsid w:val="004C1113"/>
    <w:rsid w:val="004C25D3"/>
    <w:rsid w:val="004E5474"/>
    <w:rsid w:val="004F5842"/>
    <w:rsid w:val="004F58E3"/>
    <w:rsid w:val="00521D22"/>
    <w:rsid w:val="005266F3"/>
    <w:rsid w:val="00537C9C"/>
    <w:rsid w:val="005473AC"/>
    <w:rsid w:val="0056240B"/>
    <w:rsid w:val="00573CCA"/>
    <w:rsid w:val="005B1F73"/>
    <w:rsid w:val="005E6E30"/>
    <w:rsid w:val="005F12EB"/>
    <w:rsid w:val="005F2950"/>
    <w:rsid w:val="006061AE"/>
    <w:rsid w:val="00633BC7"/>
    <w:rsid w:val="00637484"/>
    <w:rsid w:val="006644AD"/>
    <w:rsid w:val="00673722"/>
    <w:rsid w:val="006C3759"/>
    <w:rsid w:val="006C3D8B"/>
    <w:rsid w:val="006C67B2"/>
    <w:rsid w:val="006C7D5A"/>
    <w:rsid w:val="006D22A4"/>
    <w:rsid w:val="006D73EF"/>
    <w:rsid w:val="006E4F08"/>
    <w:rsid w:val="0070280D"/>
    <w:rsid w:val="00712035"/>
    <w:rsid w:val="00732929"/>
    <w:rsid w:val="00745514"/>
    <w:rsid w:val="007504BE"/>
    <w:rsid w:val="007506BB"/>
    <w:rsid w:val="0075244D"/>
    <w:rsid w:val="00773FB6"/>
    <w:rsid w:val="007A3016"/>
    <w:rsid w:val="007B248D"/>
    <w:rsid w:val="007C1617"/>
    <w:rsid w:val="007C3893"/>
    <w:rsid w:val="007C62CF"/>
    <w:rsid w:val="007D0C98"/>
    <w:rsid w:val="007F4C35"/>
    <w:rsid w:val="00803671"/>
    <w:rsid w:val="00821476"/>
    <w:rsid w:val="0084383A"/>
    <w:rsid w:val="00851175"/>
    <w:rsid w:val="00857E93"/>
    <w:rsid w:val="00881CCC"/>
    <w:rsid w:val="008857B0"/>
    <w:rsid w:val="0089208B"/>
    <w:rsid w:val="008C21DE"/>
    <w:rsid w:val="008C4D77"/>
    <w:rsid w:val="008C5286"/>
    <w:rsid w:val="009023CC"/>
    <w:rsid w:val="00911A37"/>
    <w:rsid w:val="009244EF"/>
    <w:rsid w:val="00927199"/>
    <w:rsid w:val="00967762"/>
    <w:rsid w:val="00975EBA"/>
    <w:rsid w:val="009900F1"/>
    <w:rsid w:val="00995705"/>
    <w:rsid w:val="009A668F"/>
    <w:rsid w:val="009B73C6"/>
    <w:rsid w:val="009E0B4F"/>
    <w:rsid w:val="009F3296"/>
    <w:rsid w:val="00A05F4B"/>
    <w:rsid w:val="00A11970"/>
    <w:rsid w:val="00A327BF"/>
    <w:rsid w:val="00A35E04"/>
    <w:rsid w:val="00A41F0C"/>
    <w:rsid w:val="00A945EE"/>
    <w:rsid w:val="00AB0BAC"/>
    <w:rsid w:val="00AD1FFB"/>
    <w:rsid w:val="00AF6248"/>
    <w:rsid w:val="00B01F48"/>
    <w:rsid w:val="00B0358E"/>
    <w:rsid w:val="00B268AF"/>
    <w:rsid w:val="00B312EE"/>
    <w:rsid w:val="00B366FB"/>
    <w:rsid w:val="00B432B0"/>
    <w:rsid w:val="00B45DEA"/>
    <w:rsid w:val="00B50CBF"/>
    <w:rsid w:val="00B53D9E"/>
    <w:rsid w:val="00B6419C"/>
    <w:rsid w:val="00B7581B"/>
    <w:rsid w:val="00B76E70"/>
    <w:rsid w:val="00B853B6"/>
    <w:rsid w:val="00B93252"/>
    <w:rsid w:val="00B96C51"/>
    <w:rsid w:val="00BB5C46"/>
    <w:rsid w:val="00BC7FE5"/>
    <w:rsid w:val="00BE542F"/>
    <w:rsid w:val="00BF2A41"/>
    <w:rsid w:val="00C07834"/>
    <w:rsid w:val="00C36DB4"/>
    <w:rsid w:val="00C40C9E"/>
    <w:rsid w:val="00C477BD"/>
    <w:rsid w:val="00C52D8D"/>
    <w:rsid w:val="00C55689"/>
    <w:rsid w:val="00C8648A"/>
    <w:rsid w:val="00CA0934"/>
    <w:rsid w:val="00CA7CAC"/>
    <w:rsid w:val="00CB51DA"/>
    <w:rsid w:val="00CD1BFD"/>
    <w:rsid w:val="00CE07D6"/>
    <w:rsid w:val="00CF2403"/>
    <w:rsid w:val="00CF60A4"/>
    <w:rsid w:val="00D060C0"/>
    <w:rsid w:val="00D3729B"/>
    <w:rsid w:val="00D410FB"/>
    <w:rsid w:val="00D45145"/>
    <w:rsid w:val="00D560D4"/>
    <w:rsid w:val="00D630B5"/>
    <w:rsid w:val="00D671F9"/>
    <w:rsid w:val="00D9206A"/>
    <w:rsid w:val="00D92D49"/>
    <w:rsid w:val="00D9338E"/>
    <w:rsid w:val="00D941B1"/>
    <w:rsid w:val="00DA4E81"/>
    <w:rsid w:val="00DA5789"/>
    <w:rsid w:val="00DB4F91"/>
    <w:rsid w:val="00DC1D86"/>
    <w:rsid w:val="00DC30F2"/>
    <w:rsid w:val="00E07E6A"/>
    <w:rsid w:val="00E16FD1"/>
    <w:rsid w:val="00E337CB"/>
    <w:rsid w:val="00E347DF"/>
    <w:rsid w:val="00E4014C"/>
    <w:rsid w:val="00E41861"/>
    <w:rsid w:val="00E50E75"/>
    <w:rsid w:val="00E53472"/>
    <w:rsid w:val="00E57C53"/>
    <w:rsid w:val="00E62A4F"/>
    <w:rsid w:val="00E65182"/>
    <w:rsid w:val="00E6670D"/>
    <w:rsid w:val="00EB1125"/>
    <w:rsid w:val="00EC0D5B"/>
    <w:rsid w:val="00ED7DDD"/>
    <w:rsid w:val="00EE34F4"/>
    <w:rsid w:val="00F148D1"/>
    <w:rsid w:val="00F31350"/>
    <w:rsid w:val="00F31921"/>
    <w:rsid w:val="00F52BF3"/>
    <w:rsid w:val="00F61EC6"/>
    <w:rsid w:val="00F67E74"/>
    <w:rsid w:val="00F7684C"/>
    <w:rsid w:val="00F81238"/>
    <w:rsid w:val="00F97A4A"/>
    <w:rsid w:val="00FB7412"/>
    <w:rsid w:val="00FC51AB"/>
    <w:rsid w:val="00FE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9D41E20"/>
  <w15:docId w15:val="{5D2143DE-DE37-4603-A84D-1225A34B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3EF"/>
    <w:rPr>
      <w:rFonts w:ascii="Times New Roman" w:eastAsiaTheme="minorHAnsi"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52"/>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rsid w:val="000B5052"/>
  </w:style>
  <w:style w:type="paragraph" w:styleId="Footer">
    <w:name w:val="footer"/>
    <w:basedOn w:val="Normal"/>
    <w:link w:val="FooterChar"/>
    <w:uiPriority w:val="99"/>
    <w:unhideWhenUsed/>
    <w:rsid w:val="000B505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0B5052"/>
  </w:style>
  <w:style w:type="paragraph" w:styleId="BalloonText">
    <w:name w:val="Balloon Text"/>
    <w:basedOn w:val="Normal"/>
    <w:link w:val="BalloonTextChar"/>
    <w:uiPriority w:val="99"/>
    <w:semiHidden/>
    <w:unhideWhenUsed/>
    <w:rsid w:val="000B5052"/>
    <w:rPr>
      <w:rFonts w:ascii="Tahoma" w:hAnsi="Tahoma" w:cs="Tahoma"/>
      <w:sz w:val="16"/>
      <w:szCs w:val="16"/>
    </w:rPr>
  </w:style>
  <w:style w:type="character" w:customStyle="1" w:styleId="BalloonTextChar">
    <w:name w:val="Balloon Text Char"/>
    <w:basedOn w:val="DefaultParagraphFont"/>
    <w:link w:val="BalloonText"/>
    <w:uiPriority w:val="99"/>
    <w:semiHidden/>
    <w:rsid w:val="000B5052"/>
    <w:rPr>
      <w:rFonts w:ascii="Tahoma" w:hAnsi="Tahoma" w:cs="Tahoma"/>
      <w:sz w:val="16"/>
      <w:szCs w:val="16"/>
    </w:rPr>
  </w:style>
  <w:style w:type="character" w:styleId="Hyperlink">
    <w:name w:val="Hyperlink"/>
    <w:basedOn w:val="DefaultParagraphFont"/>
    <w:uiPriority w:val="99"/>
    <w:unhideWhenUsed/>
    <w:rsid w:val="0030331C"/>
    <w:rPr>
      <w:color w:val="0000FF"/>
      <w:u w:val="single"/>
    </w:rPr>
  </w:style>
  <w:style w:type="paragraph" w:styleId="NoSpacing">
    <w:name w:val="No Spacing"/>
    <w:uiPriority w:val="1"/>
    <w:qFormat/>
    <w:rsid w:val="006E4F08"/>
    <w:rPr>
      <w:sz w:val="22"/>
      <w:szCs w:val="22"/>
    </w:rPr>
  </w:style>
  <w:style w:type="character" w:customStyle="1" w:styleId="boldtext1">
    <w:name w:val="bold_text1"/>
    <w:basedOn w:val="DefaultParagraphFont"/>
    <w:rsid w:val="00B6419C"/>
    <w:rPr>
      <w:b/>
      <w:bCs/>
    </w:rPr>
  </w:style>
  <w:style w:type="paragraph" w:customStyle="1" w:styleId="Default">
    <w:name w:val="Default"/>
    <w:rsid w:val="00C477BD"/>
    <w:pPr>
      <w:autoSpaceDE w:val="0"/>
      <w:autoSpaceDN w:val="0"/>
      <w:adjustRightInd w:val="0"/>
    </w:pPr>
    <w:rPr>
      <w:rFonts w:ascii="Georgia" w:hAnsi="Georgia" w:cs="Georgia"/>
      <w:color w:val="000000"/>
      <w:sz w:val="24"/>
      <w:szCs w:val="24"/>
    </w:rPr>
  </w:style>
  <w:style w:type="paragraph" w:styleId="PlainText">
    <w:name w:val="Plain Text"/>
    <w:basedOn w:val="Normal"/>
    <w:link w:val="PlainTextChar"/>
    <w:uiPriority w:val="99"/>
    <w:semiHidden/>
    <w:unhideWhenUsed/>
    <w:rsid w:val="003125F4"/>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125F4"/>
    <w:rPr>
      <w:rFonts w:ascii="Consolas" w:hAnsi="Consolas"/>
      <w:sz w:val="21"/>
      <w:szCs w:val="21"/>
    </w:rPr>
  </w:style>
  <w:style w:type="table" w:styleId="TableGrid">
    <w:name w:val="Table Grid"/>
    <w:basedOn w:val="TableNormal"/>
    <w:uiPriority w:val="59"/>
    <w:rsid w:val="00E6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3697">
      <w:bodyDiv w:val="1"/>
      <w:marLeft w:val="0"/>
      <w:marRight w:val="0"/>
      <w:marTop w:val="0"/>
      <w:marBottom w:val="0"/>
      <w:divBdr>
        <w:top w:val="none" w:sz="0" w:space="0" w:color="auto"/>
        <w:left w:val="none" w:sz="0" w:space="0" w:color="auto"/>
        <w:bottom w:val="none" w:sz="0" w:space="0" w:color="auto"/>
        <w:right w:val="none" w:sz="0" w:space="0" w:color="auto"/>
      </w:divBdr>
    </w:div>
    <w:div w:id="1214317707">
      <w:bodyDiv w:val="1"/>
      <w:marLeft w:val="0"/>
      <w:marRight w:val="0"/>
      <w:marTop w:val="0"/>
      <w:marBottom w:val="0"/>
      <w:divBdr>
        <w:top w:val="none" w:sz="0" w:space="0" w:color="auto"/>
        <w:left w:val="none" w:sz="0" w:space="0" w:color="auto"/>
        <w:bottom w:val="none" w:sz="0" w:space="0" w:color="auto"/>
        <w:right w:val="none" w:sz="0" w:space="0" w:color="auto"/>
      </w:divBdr>
    </w:div>
    <w:div w:id="1241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House of Representatives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Kevin</dc:creator>
  <cp:lastModifiedBy>Kevin T. Livingston</cp:lastModifiedBy>
  <cp:revision>5</cp:revision>
  <cp:lastPrinted>2018-04-10T15:57:00Z</cp:lastPrinted>
  <dcterms:created xsi:type="dcterms:W3CDTF">2018-06-05T18:40:00Z</dcterms:created>
  <dcterms:modified xsi:type="dcterms:W3CDTF">2018-11-12T18:44:00Z</dcterms:modified>
</cp:coreProperties>
</file>