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2" w:rsidRPr="00BF5D12" w:rsidRDefault="00BF5D12" w:rsidP="00BF5D12">
      <w:pPr>
        <w:autoSpaceDE w:val="0"/>
        <w:autoSpaceDN w:val="0"/>
        <w:jc w:val="center"/>
        <w:rPr>
          <w:rFonts w:eastAsia="Calibri"/>
          <w:color w:val="4D4D4D"/>
          <w:sz w:val="28"/>
          <w:szCs w:val="28"/>
        </w:rPr>
      </w:pPr>
      <w:bookmarkStart w:id="0" w:name="_GoBack"/>
      <w:bookmarkEnd w:id="0"/>
      <w:r w:rsidRPr="00BF5D12">
        <w:rPr>
          <w:rFonts w:eastAsia="Calibri"/>
          <w:noProof/>
          <w:color w:val="4D4D4D"/>
          <w:sz w:val="28"/>
          <w:szCs w:val="28"/>
        </w:rPr>
        <w:drawing>
          <wp:inline distT="0" distB="0" distL="0" distR="0" wp14:anchorId="35CB54F5" wp14:editId="548709FA">
            <wp:extent cx="1171575" cy="1162050"/>
            <wp:effectExtent l="0" t="0" r="9525" b="0"/>
            <wp:docPr id="1" name="Picture 1" descr="cid:image004.jpg@01D08D98.91856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8D98.91856B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p w:rsidR="00BF5D12" w:rsidRPr="006A1F47" w:rsidRDefault="00BF5D12" w:rsidP="00BF5D12">
      <w:pPr>
        <w:autoSpaceDE w:val="0"/>
        <w:autoSpaceDN w:val="0"/>
        <w:jc w:val="center"/>
        <w:rPr>
          <w:rFonts w:eastAsia="Calibri"/>
          <w:b/>
          <w:bCs/>
          <w:color w:val="002060"/>
          <w:sz w:val="32"/>
          <w:szCs w:val="30"/>
        </w:rPr>
      </w:pPr>
      <w:r w:rsidRPr="006A1F47">
        <w:rPr>
          <w:rFonts w:eastAsia="Calibri"/>
          <w:b/>
          <w:bCs/>
          <w:color w:val="002060"/>
          <w:sz w:val="32"/>
          <w:szCs w:val="30"/>
        </w:rPr>
        <w:t>State Representative</w:t>
      </w:r>
      <w:r w:rsidR="0090403B" w:rsidRPr="006A1F47">
        <w:rPr>
          <w:rFonts w:eastAsia="Calibri"/>
          <w:b/>
          <w:bCs/>
          <w:color w:val="002060"/>
          <w:sz w:val="32"/>
          <w:szCs w:val="30"/>
        </w:rPr>
        <w:t>s</w:t>
      </w:r>
    </w:p>
    <w:p w:rsidR="00BF5D12" w:rsidRPr="006A1F47" w:rsidRDefault="00BF5D12" w:rsidP="00BF5D12">
      <w:pPr>
        <w:autoSpaceDE w:val="0"/>
        <w:autoSpaceDN w:val="0"/>
        <w:jc w:val="center"/>
        <w:rPr>
          <w:rFonts w:eastAsia="Calibri"/>
          <w:b/>
          <w:bCs/>
          <w:color w:val="002060"/>
          <w:sz w:val="32"/>
          <w:szCs w:val="30"/>
        </w:rPr>
      </w:pPr>
      <w:r w:rsidRPr="006A1F47">
        <w:rPr>
          <w:rFonts w:eastAsia="Calibri"/>
          <w:b/>
          <w:bCs/>
          <w:color w:val="002060"/>
          <w:sz w:val="32"/>
          <w:szCs w:val="30"/>
        </w:rPr>
        <w:t>John Patterson</w:t>
      </w:r>
      <w:r w:rsidR="0090403B" w:rsidRPr="006A1F47">
        <w:rPr>
          <w:rFonts w:eastAsia="Calibri"/>
          <w:b/>
          <w:bCs/>
          <w:color w:val="002060"/>
          <w:sz w:val="32"/>
          <w:szCs w:val="30"/>
        </w:rPr>
        <w:t xml:space="preserve"> &amp; </w:t>
      </w:r>
      <w:r w:rsidR="005A5D1E" w:rsidRPr="006A1F47">
        <w:rPr>
          <w:rFonts w:eastAsia="Calibri"/>
          <w:b/>
          <w:bCs/>
          <w:color w:val="002060"/>
          <w:sz w:val="32"/>
          <w:szCs w:val="30"/>
        </w:rPr>
        <w:t>Sarah LaTourette</w:t>
      </w:r>
    </w:p>
    <w:p w:rsidR="00BF5D12" w:rsidRDefault="00BF5D12" w:rsidP="00C242FC">
      <w:pPr>
        <w:jc w:val="center"/>
        <w:rPr>
          <w:rFonts w:eastAsia="Calibri"/>
        </w:rPr>
      </w:pPr>
    </w:p>
    <w:p w:rsidR="00C242FC" w:rsidRPr="006A1F47" w:rsidRDefault="00C242FC" w:rsidP="00C242FC">
      <w:pPr>
        <w:jc w:val="center"/>
        <w:rPr>
          <w:rFonts w:eastAsia="Calibri"/>
          <w:sz w:val="28"/>
        </w:rPr>
      </w:pPr>
      <w:r w:rsidRPr="006A1F47">
        <w:rPr>
          <w:rFonts w:eastAsia="Calibri"/>
          <w:sz w:val="28"/>
        </w:rPr>
        <w:t>House Bill</w:t>
      </w:r>
      <w:r w:rsidR="00EC78AD" w:rsidRPr="006A1F47">
        <w:rPr>
          <w:rFonts w:eastAsia="Calibri"/>
          <w:sz w:val="28"/>
        </w:rPr>
        <w:t xml:space="preserve"> 541</w:t>
      </w:r>
    </w:p>
    <w:p w:rsidR="00C242FC" w:rsidRPr="006A1F47" w:rsidRDefault="00C242FC" w:rsidP="00C242FC">
      <w:pPr>
        <w:jc w:val="center"/>
        <w:rPr>
          <w:rFonts w:eastAsia="Calibri"/>
          <w:sz w:val="28"/>
        </w:rPr>
      </w:pPr>
      <w:r w:rsidRPr="006A1F47">
        <w:rPr>
          <w:rFonts w:eastAsia="Calibri"/>
          <w:sz w:val="28"/>
        </w:rPr>
        <w:t>Sponsor Testimony</w:t>
      </w:r>
    </w:p>
    <w:p w:rsidR="00C242FC" w:rsidRPr="006A1F47" w:rsidRDefault="00E41805" w:rsidP="00C242FC">
      <w:pPr>
        <w:jc w:val="center"/>
        <w:rPr>
          <w:rFonts w:eastAsia="Calibri"/>
          <w:sz w:val="28"/>
        </w:rPr>
      </w:pPr>
      <w:r>
        <w:rPr>
          <w:rFonts w:eastAsia="Calibri"/>
          <w:sz w:val="28"/>
        </w:rPr>
        <w:t>Senate</w:t>
      </w:r>
      <w:r w:rsidR="0090403B" w:rsidRPr="006A1F47">
        <w:rPr>
          <w:rFonts w:eastAsia="Calibri"/>
          <w:sz w:val="28"/>
        </w:rPr>
        <w:t xml:space="preserve"> </w:t>
      </w:r>
      <w:r w:rsidR="00EC78AD" w:rsidRPr="006A1F47">
        <w:rPr>
          <w:rFonts w:eastAsia="Calibri"/>
          <w:sz w:val="28"/>
        </w:rPr>
        <w:t>Health</w:t>
      </w:r>
      <w:r>
        <w:rPr>
          <w:rFonts w:eastAsia="Calibri"/>
          <w:sz w:val="28"/>
        </w:rPr>
        <w:t>, Human Services and Medicaid</w:t>
      </w:r>
      <w:r w:rsidR="00EC78AD" w:rsidRPr="006A1F47">
        <w:rPr>
          <w:rFonts w:eastAsia="Calibri"/>
          <w:sz w:val="28"/>
        </w:rPr>
        <w:t xml:space="preserve"> Committee</w:t>
      </w:r>
    </w:p>
    <w:p w:rsidR="00C242FC" w:rsidRPr="006A1F47" w:rsidRDefault="00E41805" w:rsidP="00C242FC">
      <w:pPr>
        <w:jc w:val="center"/>
        <w:rPr>
          <w:rFonts w:eastAsia="Calibri"/>
          <w:sz w:val="28"/>
        </w:rPr>
      </w:pPr>
      <w:r>
        <w:rPr>
          <w:rFonts w:eastAsia="Calibri"/>
          <w:sz w:val="28"/>
        </w:rPr>
        <w:t>September 25</w:t>
      </w:r>
      <w:r w:rsidR="00EC78AD" w:rsidRPr="006A1F47">
        <w:rPr>
          <w:rFonts w:eastAsia="Calibri"/>
          <w:sz w:val="28"/>
        </w:rPr>
        <w:t>, 2018</w:t>
      </w:r>
    </w:p>
    <w:p w:rsidR="00C242FC" w:rsidRPr="00C242FC" w:rsidRDefault="00C242FC"/>
    <w:p w:rsidR="00C242FC" w:rsidRDefault="00C242FC"/>
    <w:p w:rsidR="00033850" w:rsidRPr="006A1F47" w:rsidRDefault="004D16DA">
      <w:r w:rsidRPr="006A1F47">
        <w:t xml:space="preserve">Chairman </w:t>
      </w:r>
      <w:r w:rsidR="00E41805">
        <w:t>Burke</w:t>
      </w:r>
      <w:r w:rsidRPr="006A1F47">
        <w:t xml:space="preserve">, Vice-Chair </w:t>
      </w:r>
      <w:r w:rsidR="00E41805">
        <w:t>Beagle</w:t>
      </w:r>
      <w:r w:rsidRPr="006A1F47">
        <w:t>,</w:t>
      </w:r>
      <w:r w:rsidR="0090403B" w:rsidRPr="006A1F47">
        <w:t xml:space="preserve"> Ranking Member </w:t>
      </w:r>
      <w:r w:rsidR="00E41805">
        <w:t>Tavares</w:t>
      </w:r>
      <w:r w:rsidR="0090403B" w:rsidRPr="006A1F47">
        <w:t>,</w:t>
      </w:r>
      <w:r w:rsidRPr="006A1F47">
        <w:t xml:space="preserve"> and distinguished members of the </w:t>
      </w:r>
      <w:r w:rsidR="00E41805">
        <w:t>Senate</w:t>
      </w:r>
      <w:r w:rsidRPr="006A1F47">
        <w:t xml:space="preserve"> </w:t>
      </w:r>
      <w:r w:rsidR="00EC78AD" w:rsidRPr="006A1F47">
        <w:rPr>
          <w:rFonts w:eastAsia="Calibri"/>
        </w:rPr>
        <w:t>Health</w:t>
      </w:r>
      <w:r w:rsidR="00E41805">
        <w:rPr>
          <w:rFonts w:eastAsia="Calibri"/>
        </w:rPr>
        <w:t>, Human Services and Medicaid</w:t>
      </w:r>
      <w:r w:rsidR="0090403B" w:rsidRPr="006A1F47">
        <w:t xml:space="preserve"> </w:t>
      </w:r>
      <w:r w:rsidRPr="006A1F47">
        <w:t xml:space="preserve">Committee, thank you for the opportunity to offer sponsor testimony on House Bill </w:t>
      </w:r>
      <w:r w:rsidR="00EC78AD" w:rsidRPr="006A1F47">
        <w:t>541</w:t>
      </w:r>
      <w:r w:rsidR="00277AFC" w:rsidRPr="006A1F47">
        <w:t xml:space="preserve">. This legislation </w:t>
      </w:r>
      <w:r w:rsidR="005A5D1E" w:rsidRPr="006A1F47">
        <w:t xml:space="preserve">would </w:t>
      </w:r>
      <w:r w:rsidR="00277AFC" w:rsidRPr="006A1F47">
        <w:t>allow certain</w:t>
      </w:r>
      <w:r w:rsidR="007F00A1" w:rsidRPr="006A1F47">
        <w:t xml:space="preserve"> out-of-state</w:t>
      </w:r>
      <w:r w:rsidR="00277AFC" w:rsidRPr="006A1F47">
        <w:t xml:space="preserve"> licensed healthcare professionals to provide healthcare services as a v</w:t>
      </w:r>
      <w:r w:rsidR="007F00A1" w:rsidRPr="006A1F47">
        <w:t>olunteer during a charitable event</w:t>
      </w:r>
      <w:r w:rsidR="00033850" w:rsidRPr="006A1F47">
        <w:t xml:space="preserve"> without obtaining a permanent Ohio license to do so</w:t>
      </w:r>
      <w:r w:rsidR="007F00A1" w:rsidRPr="006A1F47">
        <w:t>. Our legislation limits the duration</w:t>
      </w:r>
      <w:r w:rsidR="00033850" w:rsidRPr="006A1F47">
        <w:t xml:space="preserve"> of practicing at such a</w:t>
      </w:r>
      <w:r w:rsidR="007F00A1" w:rsidRPr="006A1F47">
        <w:t xml:space="preserve"> charitable event (a volunteer medical clinic) to no more than seven days.</w:t>
      </w:r>
      <w:r w:rsidR="00033850" w:rsidRPr="006A1F47">
        <w:t xml:space="preserve"> </w:t>
      </w:r>
    </w:p>
    <w:p w:rsidR="00033850" w:rsidRPr="006A1F47" w:rsidRDefault="00033850"/>
    <w:p w:rsidR="00033850" w:rsidRPr="006A1F47" w:rsidRDefault="00033850">
      <w:r w:rsidRPr="006A1F47">
        <w:t>The</w:t>
      </w:r>
      <w:r w:rsidR="007F00A1" w:rsidRPr="006A1F47">
        <w:t xml:space="preserve"> </w:t>
      </w:r>
      <w:r w:rsidRPr="006A1F47">
        <w:t>h</w:t>
      </w:r>
      <w:r w:rsidR="00A75FA5" w:rsidRPr="006A1F47">
        <w:t>ealthca</w:t>
      </w:r>
      <w:r w:rsidRPr="006A1F47">
        <w:t>re professionals included in this</w:t>
      </w:r>
      <w:r w:rsidR="00A75FA5" w:rsidRPr="006A1F47">
        <w:t xml:space="preserve"> legislation are as follows: </w:t>
      </w:r>
    </w:p>
    <w:p w:rsidR="00033850" w:rsidRPr="006A1F47" w:rsidRDefault="00033850" w:rsidP="00033850">
      <w:pPr>
        <w:pStyle w:val="ListParagraph"/>
      </w:pPr>
    </w:p>
    <w:p w:rsidR="00033850" w:rsidRPr="006A1F47" w:rsidRDefault="00033850" w:rsidP="00033850">
      <w:pPr>
        <w:pStyle w:val="ListParagraph"/>
        <w:numPr>
          <w:ilvl w:val="0"/>
          <w:numId w:val="1"/>
        </w:numPr>
      </w:pPr>
      <w:r w:rsidRPr="006A1F47">
        <w:t>physicians</w:t>
      </w:r>
    </w:p>
    <w:p w:rsidR="00033850" w:rsidRPr="006A1F47" w:rsidRDefault="00033850" w:rsidP="00033850">
      <w:pPr>
        <w:pStyle w:val="ListParagraph"/>
        <w:numPr>
          <w:ilvl w:val="0"/>
          <w:numId w:val="1"/>
        </w:numPr>
      </w:pPr>
      <w:r w:rsidRPr="006A1F47">
        <w:t>physician assistants</w:t>
      </w:r>
    </w:p>
    <w:p w:rsidR="00033850" w:rsidRPr="006A1F47" w:rsidRDefault="00033850" w:rsidP="00033850">
      <w:pPr>
        <w:pStyle w:val="ListParagraph"/>
        <w:numPr>
          <w:ilvl w:val="0"/>
          <w:numId w:val="1"/>
        </w:numPr>
      </w:pPr>
      <w:r w:rsidRPr="006A1F47">
        <w:t>podiatrists</w:t>
      </w:r>
    </w:p>
    <w:p w:rsidR="00033850" w:rsidRPr="006A1F47" w:rsidRDefault="00033850" w:rsidP="00033850">
      <w:pPr>
        <w:pStyle w:val="ListParagraph"/>
        <w:numPr>
          <w:ilvl w:val="0"/>
          <w:numId w:val="1"/>
        </w:numPr>
      </w:pPr>
      <w:r w:rsidRPr="006A1F47">
        <w:t>dentists</w:t>
      </w:r>
    </w:p>
    <w:p w:rsidR="00033850" w:rsidRPr="006A1F47" w:rsidRDefault="00033850" w:rsidP="00033850">
      <w:pPr>
        <w:pStyle w:val="ListParagraph"/>
        <w:numPr>
          <w:ilvl w:val="0"/>
          <w:numId w:val="1"/>
        </w:numPr>
      </w:pPr>
      <w:r w:rsidRPr="006A1F47">
        <w:t>dental hygienists</w:t>
      </w:r>
    </w:p>
    <w:p w:rsidR="00033850" w:rsidRPr="006A1F47" w:rsidRDefault="00A75FA5" w:rsidP="00033850">
      <w:pPr>
        <w:pStyle w:val="ListParagraph"/>
        <w:numPr>
          <w:ilvl w:val="0"/>
          <w:numId w:val="1"/>
        </w:numPr>
      </w:pPr>
      <w:r w:rsidRPr="006A1F47">
        <w:t>regist</w:t>
      </w:r>
      <w:r w:rsidR="00033850" w:rsidRPr="006A1F47">
        <w:t>ered nurses</w:t>
      </w:r>
    </w:p>
    <w:p w:rsidR="00033850" w:rsidRPr="006A1F47" w:rsidRDefault="00A75FA5" w:rsidP="00033850">
      <w:pPr>
        <w:pStyle w:val="ListParagraph"/>
        <w:numPr>
          <w:ilvl w:val="0"/>
          <w:numId w:val="1"/>
        </w:numPr>
      </w:pPr>
      <w:r w:rsidRPr="006A1F47">
        <w:t>advan</w:t>
      </w:r>
      <w:r w:rsidR="00033850" w:rsidRPr="006A1F47">
        <w:t>ced practice registered nurses</w:t>
      </w:r>
    </w:p>
    <w:p w:rsidR="00033850" w:rsidRPr="006A1F47" w:rsidRDefault="00033850" w:rsidP="00033850">
      <w:pPr>
        <w:pStyle w:val="ListParagraph"/>
        <w:numPr>
          <w:ilvl w:val="0"/>
          <w:numId w:val="1"/>
        </w:numPr>
      </w:pPr>
      <w:r w:rsidRPr="006A1F47">
        <w:t>licensed practical nurses</w:t>
      </w:r>
    </w:p>
    <w:p w:rsidR="00033850" w:rsidRPr="006A1F47" w:rsidRDefault="00033850" w:rsidP="00033850">
      <w:pPr>
        <w:pStyle w:val="ListParagraph"/>
        <w:numPr>
          <w:ilvl w:val="0"/>
          <w:numId w:val="1"/>
        </w:numPr>
      </w:pPr>
      <w:r w:rsidRPr="006A1F47">
        <w:t>opticians</w:t>
      </w:r>
    </w:p>
    <w:p w:rsidR="00033850" w:rsidRDefault="00A75FA5" w:rsidP="00033850">
      <w:pPr>
        <w:pStyle w:val="ListParagraph"/>
        <w:numPr>
          <w:ilvl w:val="0"/>
          <w:numId w:val="1"/>
        </w:numPr>
      </w:pPr>
      <w:r w:rsidRPr="006A1F47">
        <w:t>opt</w:t>
      </w:r>
      <w:r w:rsidR="00033850" w:rsidRPr="006A1F47">
        <w:t>ometrists</w:t>
      </w:r>
    </w:p>
    <w:p w:rsidR="00E41805" w:rsidRPr="006A1F47" w:rsidRDefault="00E41805" w:rsidP="00033850">
      <w:pPr>
        <w:pStyle w:val="ListParagraph"/>
        <w:numPr>
          <w:ilvl w:val="0"/>
          <w:numId w:val="1"/>
        </w:numPr>
      </w:pPr>
      <w:r>
        <w:t>chiropractors</w:t>
      </w:r>
    </w:p>
    <w:p w:rsidR="00033850" w:rsidRPr="006A1F47" w:rsidRDefault="00033850" w:rsidP="00033850">
      <w:pPr>
        <w:pStyle w:val="ListParagraph"/>
      </w:pPr>
    </w:p>
    <w:p w:rsidR="00277AFC" w:rsidRPr="006A1F47" w:rsidRDefault="00033850" w:rsidP="00033850">
      <w:r w:rsidRPr="006A1F47">
        <w:t>The aforementioned</w:t>
      </w:r>
      <w:r w:rsidR="00A75FA5" w:rsidRPr="006A1F47">
        <w:t xml:space="preserve"> healthcare providers must still act within their</w:t>
      </w:r>
      <w:r w:rsidRPr="006A1F47">
        <w:t xml:space="preserve"> profession’s</w:t>
      </w:r>
      <w:r w:rsidR="00A75FA5" w:rsidRPr="006A1F47">
        <w:t xml:space="preserve"> scope of practice and follow requirements laid out by each profession’s respective licensure board. </w:t>
      </w:r>
    </w:p>
    <w:p w:rsidR="00277AFC" w:rsidRPr="006A1F47" w:rsidRDefault="00277AFC"/>
    <w:p w:rsidR="00A75FA5" w:rsidRPr="006A1F47" w:rsidRDefault="00277AFC">
      <w:r w:rsidRPr="006A1F47">
        <w:t xml:space="preserve">Licensed healthcare professionals in good standing with their respective states’ licensing boards </w:t>
      </w:r>
      <w:r w:rsidR="000C294B" w:rsidRPr="006A1F47">
        <w:t>must currently go through the process of acquiring Ohio licensure simply to participate in free temporary health clinics</w:t>
      </w:r>
      <w:r w:rsidR="00A75FA5" w:rsidRPr="006A1F47">
        <w:t>. These individuals, willing to donate their time and money to provide free quality healthcare to those in need, deserve a reprieve from the fees associated with</w:t>
      </w:r>
      <w:r w:rsidR="003E7C3B">
        <w:t xml:space="preserve"> a special </w:t>
      </w:r>
      <w:r w:rsidR="003E7C3B">
        <w:lastRenderedPageBreak/>
        <w:t>activity license.</w:t>
      </w:r>
      <w:r w:rsidR="00A75FA5" w:rsidRPr="006A1F47">
        <w:t xml:space="preserve"> </w:t>
      </w:r>
      <w:r w:rsidR="003E7C3B">
        <w:t>The cost for such licensure is $125, in addition to any supplemental liability and malpractice coverage the provider may have to obtain to participate in the clinic.</w:t>
      </w:r>
    </w:p>
    <w:p w:rsidR="00A75FA5" w:rsidRPr="006A1F47" w:rsidRDefault="00A75FA5"/>
    <w:p w:rsidR="00E41805" w:rsidRPr="00E41805" w:rsidRDefault="00E41805" w:rsidP="00E41805">
      <w:r w:rsidRPr="00E41805">
        <w:t xml:space="preserve">The Remote Area Medical Volunteer Corps </w:t>
      </w:r>
      <w:r>
        <w:t xml:space="preserve">held its </w:t>
      </w:r>
      <w:r w:rsidRPr="00E41805">
        <w:t>first clinic</w:t>
      </w:r>
      <w:r>
        <w:t xml:space="preserve"> in Ohio in </w:t>
      </w:r>
      <w:r w:rsidRPr="00E41805">
        <w:t>Ashtabula just a few months ago, a</w:t>
      </w:r>
      <w:r>
        <w:t xml:space="preserve">nd it was incredibly </w:t>
      </w:r>
      <w:r w:rsidR="00894038">
        <w:t>successful.</w:t>
      </w:r>
      <w:r>
        <w:t xml:space="preserve"> </w:t>
      </w:r>
      <w:r w:rsidR="00894038">
        <w:t xml:space="preserve">The April clinic took place over a three-day period, a duration that </w:t>
      </w:r>
      <w:r w:rsidRPr="00E41805">
        <w:t>appears to be common for similar clinics that take place in other underserved areas across the country, which is well within the legislation’s seven-day limit. Doors opened at 6 AM each day for the first patient admissions; and due to the demand for the clinic’s free medical services, which include dental</w:t>
      </w:r>
      <w:r w:rsidR="00894038">
        <w:t xml:space="preserve"> and vision services, staff bega</w:t>
      </w:r>
      <w:r w:rsidRPr="00E41805">
        <w:t>n supplying patients with admission tickets at 3 AM.</w:t>
      </w:r>
    </w:p>
    <w:p w:rsidR="00E41805" w:rsidRDefault="00E41805" w:rsidP="00E41805"/>
    <w:p w:rsidR="00E41805" w:rsidRDefault="00E41805" w:rsidP="00E41805">
      <w:r w:rsidRPr="00E41805">
        <w:t>We hope to see many more of these clinics come to Ohio in the future, and HB541 will help pave the way to ensure that happens. The concept is simple, as these healthcare providers seek to address some of our state’s most vulnerable communities’ healthcare issues, we hope to alleviate some of the burden placed on those same providers.</w:t>
      </w:r>
    </w:p>
    <w:p w:rsidR="00E41805" w:rsidRPr="00E41805" w:rsidRDefault="00E41805" w:rsidP="00E41805"/>
    <w:p w:rsidR="00277AFC" w:rsidRPr="006A1F47" w:rsidRDefault="00E41805">
      <w:r>
        <w:t>During hearings in the House on House Bill 541, language was incorporated</w:t>
      </w:r>
      <w:r w:rsidR="00A75FA5" w:rsidRPr="006A1F47">
        <w:t xml:space="preserve"> to ensure that temporary license holders are held to the same high standards our state’</w:t>
      </w:r>
      <w:r w:rsidR="007F00A1" w:rsidRPr="006A1F47">
        <w:t>s permanent license holders are,</w:t>
      </w:r>
      <w:r w:rsidR="00A75FA5" w:rsidRPr="006A1F47">
        <w:t xml:space="preserve"> </w:t>
      </w:r>
      <w:r>
        <w:t>this provision will</w:t>
      </w:r>
      <w:r w:rsidR="00A75FA5" w:rsidRPr="006A1F47">
        <w:t xml:space="preserve"> allow</w:t>
      </w:r>
      <w:r w:rsidR="00A20384" w:rsidRPr="006A1F47">
        <w:t xml:space="preserve"> each appropriate Ohio licensing board to take disciplinary action against a temporary license holder when jurisdictionally appropriate for the licensing board to do so. </w:t>
      </w:r>
      <w:r w:rsidR="00C47C82" w:rsidRPr="006A1F47">
        <w:t>To be clear, if</w:t>
      </w:r>
      <w:r w:rsidR="007F00A1" w:rsidRPr="006A1F47">
        <w:t xml:space="preserve"> a disciplinary action is to be taken by one of the boards contained within the bill, the same due process afforded permanent license holders must be upheld for the temporary license holders. </w:t>
      </w:r>
      <w:r w:rsidR="00C47C82" w:rsidRPr="006A1F47">
        <w:t>We agree that the quality and appropriateness of care must continue to be a priority and this beneficial addition to the bill accomplishes that goal.</w:t>
      </w:r>
    </w:p>
    <w:p w:rsidR="00C47C82" w:rsidRPr="006A1F47" w:rsidRDefault="00C47C82"/>
    <w:p w:rsidR="00C47C82" w:rsidRPr="006A1F47" w:rsidRDefault="00C47C82">
      <w:r w:rsidRPr="006A1F47">
        <w:t>House Bill 541, which is modeled after West Virginia’s law, seeks to enable philanthropic healthcare professionals from other states to volunteer their services to some of the region’s most remote and underserved communities. As these providers seek to address some of our state’s most vulnerable communities’ healthcare issue</w:t>
      </w:r>
      <w:r w:rsidR="00033850" w:rsidRPr="006A1F47">
        <w:t xml:space="preserve">s, we hope to alleviate some the burden placed on those same providers. </w:t>
      </w:r>
    </w:p>
    <w:p w:rsidR="00277AFC" w:rsidRPr="006A1F47" w:rsidRDefault="00277AFC"/>
    <w:p w:rsidR="00277AFC" w:rsidRPr="006A1F47" w:rsidRDefault="00033850">
      <w:r w:rsidRPr="006A1F47">
        <w:t xml:space="preserve">Chairman </w:t>
      </w:r>
      <w:r w:rsidR="00E41805">
        <w:t>Burke</w:t>
      </w:r>
      <w:r w:rsidRPr="006A1F47">
        <w:t xml:space="preserve"> and members of the Committee, thank you for allowing us to testify on House Bill 541. We are happy to respond to any questions you may have at this time.</w:t>
      </w:r>
    </w:p>
    <w:p w:rsidR="00277AFC" w:rsidRPr="006A1F47" w:rsidRDefault="00277AFC"/>
    <w:p w:rsidR="00D47876" w:rsidRPr="006A1F47" w:rsidRDefault="00D47876"/>
    <w:p w:rsidR="00FB1D66" w:rsidRPr="006A1F47" w:rsidRDefault="00FB1D66" w:rsidP="00FB1D66"/>
    <w:p w:rsidR="00DB27F9" w:rsidRPr="006A1F47" w:rsidRDefault="00DB27F9">
      <w:pPr>
        <w:rPr>
          <w:sz w:val="22"/>
        </w:rPr>
      </w:pPr>
    </w:p>
    <w:sectPr w:rsidR="00DB27F9" w:rsidRPr="006A1F47" w:rsidSect="0068632A">
      <w:pgSz w:w="12240" w:h="15840" w:code="1"/>
      <w:pgMar w:top="1440" w:right="1440" w:bottom="1440" w:left="1440" w:header="360" w:footer="389"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69" w:rsidRDefault="00CF7769" w:rsidP="00CF7769">
      <w:r>
        <w:separator/>
      </w:r>
    </w:p>
  </w:endnote>
  <w:endnote w:type="continuationSeparator" w:id="0">
    <w:p w:rsidR="00CF7769" w:rsidRDefault="00CF7769" w:rsidP="00CF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69" w:rsidRDefault="00CF7769" w:rsidP="00CF7769">
      <w:r>
        <w:separator/>
      </w:r>
    </w:p>
  </w:footnote>
  <w:footnote w:type="continuationSeparator" w:id="0">
    <w:p w:rsidR="00CF7769" w:rsidRDefault="00CF7769" w:rsidP="00CF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275B6"/>
    <w:multiLevelType w:val="hybridMultilevel"/>
    <w:tmpl w:val="25B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D0"/>
    <w:rsid w:val="00024511"/>
    <w:rsid w:val="00033850"/>
    <w:rsid w:val="000363ED"/>
    <w:rsid w:val="000651C9"/>
    <w:rsid w:val="000C294B"/>
    <w:rsid w:val="0012545A"/>
    <w:rsid w:val="001B3437"/>
    <w:rsid w:val="001C7C27"/>
    <w:rsid w:val="002070A6"/>
    <w:rsid w:val="00277AFC"/>
    <w:rsid w:val="00305EF7"/>
    <w:rsid w:val="00315B66"/>
    <w:rsid w:val="00353BF2"/>
    <w:rsid w:val="00362ED2"/>
    <w:rsid w:val="00383573"/>
    <w:rsid w:val="003E7C3B"/>
    <w:rsid w:val="004239CB"/>
    <w:rsid w:val="00494A14"/>
    <w:rsid w:val="004A5FD8"/>
    <w:rsid w:val="004D16DA"/>
    <w:rsid w:val="00541399"/>
    <w:rsid w:val="005A5D1E"/>
    <w:rsid w:val="00654FA2"/>
    <w:rsid w:val="0068632A"/>
    <w:rsid w:val="006A1F47"/>
    <w:rsid w:val="006D605D"/>
    <w:rsid w:val="00704E5E"/>
    <w:rsid w:val="007306D9"/>
    <w:rsid w:val="007429D0"/>
    <w:rsid w:val="007503D0"/>
    <w:rsid w:val="00777547"/>
    <w:rsid w:val="007D055B"/>
    <w:rsid w:val="007F00A1"/>
    <w:rsid w:val="007F2070"/>
    <w:rsid w:val="00805777"/>
    <w:rsid w:val="00894038"/>
    <w:rsid w:val="008A0E57"/>
    <w:rsid w:val="008B7DA0"/>
    <w:rsid w:val="0090403B"/>
    <w:rsid w:val="00954559"/>
    <w:rsid w:val="00992234"/>
    <w:rsid w:val="009D16AC"/>
    <w:rsid w:val="00A20384"/>
    <w:rsid w:val="00A75FA5"/>
    <w:rsid w:val="00AC755B"/>
    <w:rsid w:val="00B619E8"/>
    <w:rsid w:val="00B872D1"/>
    <w:rsid w:val="00BA7AC4"/>
    <w:rsid w:val="00BD33EB"/>
    <w:rsid w:val="00BF1A3C"/>
    <w:rsid w:val="00BF5D12"/>
    <w:rsid w:val="00C242FC"/>
    <w:rsid w:val="00C47C82"/>
    <w:rsid w:val="00CE2A57"/>
    <w:rsid w:val="00CF7769"/>
    <w:rsid w:val="00D47876"/>
    <w:rsid w:val="00DB27F9"/>
    <w:rsid w:val="00DD33EC"/>
    <w:rsid w:val="00E41805"/>
    <w:rsid w:val="00E55F1D"/>
    <w:rsid w:val="00E92D63"/>
    <w:rsid w:val="00EC78AD"/>
    <w:rsid w:val="00ED5624"/>
    <w:rsid w:val="00FB1D66"/>
    <w:rsid w:val="00FD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B5BA3-89F5-4B13-BE44-5293E10F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2FC"/>
    <w:rPr>
      <w:rFonts w:ascii="Tahoma" w:hAnsi="Tahoma" w:cs="Tahoma"/>
      <w:sz w:val="16"/>
      <w:szCs w:val="16"/>
    </w:rPr>
  </w:style>
  <w:style w:type="character" w:customStyle="1" w:styleId="BalloonTextChar">
    <w:name w:val="Balloon Text Char"/>
    <w:basedOn w:val="DefaultParagraphFont"/>
    <w:link w:val="BalloonText"/>
    <w:uiPriority w:val="99"/>
    <w:semiHidden/>
    <w:rsid w:val="00C242FC"/>
    <w:rPr>
      <w:rFonts w:ascii="Tahoma" w:hAnsi="Tahoma" w:cs="Tahoma"/>
      <w:sz w:val="16"/>
      <w:szCs w:val="16"/>
    </w:rPr>
  </w:style>
  <w:style w:type="paragraph" w:styleId="Header">
    <w:name w:val="header"/>
    <w:basedOn w:val="Normal"/>
    <w:link w:val="HeaderChar"/>
    <w:uiPriority w:val="99"/>
    <w:unhideWhenUsed/>
    <w:rsid w:val="00CF7769"/>
    <w:pPr>
      <w:tabs>
        <w:tab w:val="center" w:pos="4680"/>
        <w:tab w:val="right" w:pos="9360"/>
      </w:tabs>
    </w:pPr>
  </w:style>
  <w:style w:type="character" w:customStyle="1" w:styleId="HeaderChar">
    <w:name w:val="Header Char"/>
    <w:basedOn w:val="DefaultParagraphFont"/>
    <w:link w:val="Header"/>
    <w:uiPriority w:val="99"/>
    <w:rsid w:val="00CF7769"/>
  </w:style>
  <w:style w:type="paragraph" w:styleId="Footer">
    <w:name w:val="footer"/>
    <w:basedOn w:val="Normal"/>
    <w:link w:val="FooterChar"/>
    <w:uiPriority w:val="99"/>
    <w:unhideWhenUsed/>
    <w:rsid w:val="00CF7769"/>
    <w:pPr>
      <w:tabs>
        <w:tab w:val="center" w:pos="4680"/>
        <w:tab w:val="right" w:pos="9360"/>
      </w:tabs>
    </w:pPr>
  </w:style>
  <w:style w:type="character" w:customStyle="1" w:styleId="FooterChar">
    <w:name w:val="Footer Char"/>
    <w:basedOn w:val="DefaultParagraphFont"/>
    <w:link w:val="Footer"/>
    <w:uiPriority w:val="99"/>
    <w:rsid w:val="00CF7769"/>
  </w:style>
  <w:style w:type="paragraph" w:styleId="ListParagraph">
    <w:name w:val="List Paragraph"/>
    <w:basedOn w:val="Normal"/>
    <w:uiPriority w:val="34"/>
    <w:qFormat/>
    <w:rsid w:val="0003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8E49.93A0F3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Stephen</dc:creator>
  <cp:lastModifiedBy>Sawatzki, Alex</cp:lastModifiedBy>
  <cp:revision>2</cp:revision>
  <cp:lastPrinted>2017-10-10T11:57:00Z</cp:lastPrinted>
  <dcterms:created xsi:type="dcterms:W3CDTF">2018-09-24T16:13:00Z</dcterms:created>
  <dcterms:modified xsi:type="dcterms:W3CDTF">2018-09-24T16:13:00Z</dcterms:modified>
</cp:coreProperties>
</file>