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0B" w:rsidRDefault="0059070B" w:rsidP="0059070B">
      <w:bookmarkStart w:id="0" w:name="_GoBack"/>
      <w:bookmarkEnd w:id="0"/>
      <w:r>
        <w:rPr>
          <w:rFonts w:ascii="Arial" w:eastAsia="Arial" w:hAnsi="Arial" w:cs="Arial"/>
          <w:b/>
          <w:bCs/>
          <w:noProof/>
          <w:color w:val="00006D"/>
          <w:sz w:val="32"/>
          <w:szCs w:val="32"/>
        </w:rPr>
        <w:drawing>
          <wp:anchor distT="0" distB="0" distL="114300" distR="114300" simplePos="0" relativeHeight="251660288" behindDoc="0" locked="0" layoutInCell="1" allowOverlap="1" wp14:anchorId="40C73139" wp14:editId="34B82BED">
            <wp:simplePos x="0" y="0"/>
            <wp:positionH relativeFrom="column">
              <wp:posOffset>-385355</wp:posOffset>
            </wp:positionH>
            <wp:positionV relativeFrom="paragraph">
              <wp:posOffset>-683259</wp:posOffset>
            </wp:positionV>
            <wp:extent cx="1196245" cy="1234168"/>
            <wp:effectExtent l="0" t="0" r="0" b="10795"/>
            <wp:wrapNone/>
            <wp:docPr id="11" name="Picture 11" descr="../../Screen%20Shot%202017-03-09%20at%207.25.5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3-09%20at%207.25.55%20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095" cy="12453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7E8">
        <w:rPr>
          <w:rFonts w:ascii="Arial" w:hAnsi="Arial" w:cs="Arial"/>
          <w:b/>
          <w:noProof/>
          <w:color w:val="002060"/>
          <w:sz w:val="28"/>
          <w:szCs w:val="28"/>
        </w:rPr>
        <mc:AlternateContent>
          <mc:Choice Requires="wps">
            <w:drawing>
              <wp:anchor distT="0" distB="0" distL="114300" distR="114300" simplePos="0" relativeHeight="251661312" behindDoc="0" locked="0" layoutInCell="1" allowOverlap="1" wp14:anchorId="187A033C" wp14:editId="1BDACA00">
                <wp:simplePos x="0" y="0"/>
                <wp:positionH relativeFrom="margin">
                  <wp:posOffset>910590</wp:posOffset>
                </wp:positionH>
                <wp:positionV relativeFrom="page">
                  <wp:posOffset>342265</wp:posOffset>
                </wp:positionV>
                <wp:extent cx="5648381" cy="1042416"/>
                <wp:effectExtent l="0" t="0" r="3175" b="0"/>
                <wp:wrapNone/>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48381" cy="1042416"/>
                        </a:xfrm>
                        <a:prstGeom prst="rect">
                          <a:avLst/>
                        </a:prstGeom>
                        <a:solidFill>
                          <a:srgbClr val="4CB5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70B" w:rsidRPr="00BB6BE3" w:rsidRDefault="0059070B" w:rsidP="0059070B">
                            <w:pPr>
                              <w:jc w:val="right"/>
                              <w:rPr>
                                <w:rFonts w:ascii="Gotham Bold" w:hAnsi="Gotham Bold"/>
                                <w:b/>
                                <w:bCs/>
                                <w:color w:val="FFFFFF" w:themeColor="background1"/>
                                <w:sz w:val="32"/>
                              </w:rPr>
                            </w:pPr>
                            <w:r w:rsidRPr="00BB6BE3">
                              <w:rPr>
                                <w:rFonts w:ascii="Gotham Bold" w:hAnsi="Gotham Bold"/>
                                <w:b/>
                                <w:bCs/>
                                <w:color w:val="FFFFFF" w:themeColor="background1"/>
                                <w:sz w:val="32"/>
                              </w:rPr>
                              <w:t>TESTIMONY</w:t>
                            </w:r>
                          </w:p>
                          <w:p w:rsidR="0059070B" w:rsidRPr="00BB6BE3" w:rsidRDefault="0059070B" w:rsidP="0059070B">
                            <w:pPr>
                              <w:jc w:val="right"/>
                              <w:rPr>
                                <w:rFonts w:ascii="Gotham Bold" w:hAnsi="Gotham Bold"/>
                                <w:b/>
                                <w:bCs/>
                                <w:color w:val="FFFFFF" w:themeColor="background1"/>
                                <w:sz w:val="32"/>
                              </w:rPr>
                            </w:pPr>
                            <w:r w:rsidRPr="00BB6BE3">
                              <w:rPr>
                                <w:rFonts w:ascii="Gotham Bold" w:hAnsi="Gotham Bold"/>
                                <w:b/>
                                <w:bCs/>
                                <w:color w:val="FFFFFF" w:themeColor="background1"/>
                                <w:sz w:val="32"/>
                              </w:rPr>
                              <w:t>December 11, 2018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7A033C" id="_x0000_t202" coordsize="21600,21600" o:spt="202" path="m,l,21600r21600,l21600,xe">
                <v:stroke joinstyle="miter"/>
                <v:path gradientshapeok="t" o:connecttype="rect"/>
              </v:shapetype>
              <v:shape id="Text Box 3" o:spid="_x0000_s1026" type="#_x0000_t202" style="position:absolute;margin-left:71.7pt;margin-top:26.95pt;width:444.75pt;height:8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" fillcolor="#4cb57a" stroked="f">
                <o:lock v:ext="edit" aspectratio="t"/>
                <v:textbox>
                  <w:txbxContent>
                    <w:p w:rsidR="0059070B" w:rsidRPr="00BB6BE3" w:rsidRDefault="0059070B" w:rsidP="0059070B">
                      <w:pPr>
                        <w:jc w:val="right"/>
                        <w:rPr>
                          <w:rFonts w:ascii="Gotham Bold" w:hAnsi="Gotham Bold"/>
                          <w:b/>
                          <w:bCs/>
                          <w:color w:val="FFFFFF" w:themeColor="background1"/>
                          <w:sz w:val="32"/>
                        </w:rPr>
                      </w:pPr>
                      <w:r w:rsidRPr="00BB6BE3">
                        <w:rPr>
                          <w:rFonts w:ascii="Gotham Bold" w:hAnsi="Gotham Bold"/>
                          <w:b/>
                          <w:bCs/>
                          <w:color w:val="FFFFFF" w:themeColor="background1"/>
                          <w:sz w:val="32"/>
                        </w:rPr>
                        <w:t>TESTIMONY</w:t>
                      </w:r>
                    </w:p>
                    <w:p w:rsidR="0059070B" w:rsidRPr="00BB6BE3" w:rsidRDefault="0059070B" w:rsidP="0059070B">
                      <w:pPr>
                        <w:jc w:val="right"/>
                        <w:rPr>
                          <w:rFonts w:ascii="Gotham Bold" w:hAnsi="Gotham Bold"/>
                          <w:b/>
                          <w:bCs/>
                          <w:color w:val="FFFFFF" w:themeColor="background1"/>
                          <w:sz w:val="32"/>
                        </w:rPr>
                      </w:pPr>
                      <w:r w:rsidRPr="00BB6BE3">
                        <w:rPr>
                          <w:rFonts w:ascii="Gotham Bold" w:hAnsi="Gotham Bold"/>
                          <w:b/>
                          <w:bCs/>
                          <w:color w:val="FFFFFF" w:themeColor="background1"/>
                          <w:sz w:val="32"/>
                        </w:rPr>
                        <w:t>December 11, 2018</w:t>
                      </w:r>
                    </w:p>
                  </w:txbxContent>
                </v:textbox>
                <w10:wrap anchorx="margin" anchory="page"/>
              </v:shape>
            </w:pict>
          </mc:Fallback>
        </mc:AlternateContent>
      </w:r>
    </w:p>
    <w:p w:rsidR="0059070B" w:rsidRDefault="0059070B" w:rsidP="0059070B">
      <w:pPr>
        <w:tabs>
          <w:tab w:val="left" w:pos="3806"/>
        </w:tabs>
        <w:rPr>
          <w:rFonts w:ascii="Gotham" w:hAnsi="Gotham"/>
          <w:b/>
          <w:bCs/>
          <w:color w:val="142638"/>
          <w:sz w:val="40"/>
          <w:szCs w:val="48"/>
        </w:rPr>
      </w:pPr>
    </w:p>
    <w:p w:rsidR="0059070B" w:rsidRDefault="0059070B" w:rsidP="0059070B">
      <w:pPr>
        <w:tabs>
          <w:tab w:val="left" w:pos="3806"/>
        </w:tabs>
        <w:rPr>
          <w:rFonts w:ascii="Gotham" w:hAnsi="Gotham"/>
          <w:b/>
          <w:bCs/>
          <w:color w:val="142638"/>
          <w:sz w:val="40"/>
          <w:szCs w:val="48"/>
        </w:rPr>
      </w:pPr>
    </w:p>
    <w:p w:rsidR="0059070B" w:rsidRPr="00D610D5" w:rsidRDefault="0059070B" w:rsidP="0059070B">
      <w:pPr>
        <w:tabs>
          <w:tab w:val="left" w:pos="3806"/>
        </w:tabs>
        <w:rPr>
          <w:rFonts w:ascii="Gotham" w:hAnsi="Gotham"/>
          <w:b/>
          <w:bCs/>
          <w:color w:val="142638"/>
          <w:sz w:val="22"/>
          <w:szCs w:val="48"/>
        </w:rPr>
      </w:pPr>
    </w:p>
    <w:p w:rsidR="0059070B" w:rsidRPr="00BB6BE3" w:rsidRDefault="0059070B" w:rsidP="0059070B">
      <w:pPr>
        <w:spacing w:after="80"/>
        <w:rPr>
          <w:rFonts w:ascii="Gotham Bold" w:hAnsi="Gotham Bold"/>
          <w:b/>
          <w:color w:val="CED2D6"/>
          <w:sz w:val="28"/>
        </w:rPr>
      </w:pPr>
      <w:r w:rsidRPr="00BB6BE3">
        <w:rPr>
          <w:rFonts w:ascii="Gotham Bold" w:hAnsi="Gotham Bold"/>
          <w:b/>
          <w:color w:val="CED2D6"/>
          <w:sz w:val="28"/>
        </w:rPr>
        <w:t>Basic Needs</w:t>
      </w:r>
    </w:p>
    <w:p w:rsidR="0059070B" w:rsidRPr="00BB6BE3" w:rsidRDefault="0059070B" w:rsidP="0059070B">
      <w:pPr>
        <w:tabs>
          <w:tab w:val="left" w:pos="3806"/>
        </w:tabs>
        <w:rPr>
          <w:rFonts w:ascii="Gotham Bold" w:hAnsi="Gotham Bold"/>
          <w:b/>
          <w:bCs/>
          <w:color w:val="142638"/>
          <w:sz w:val="28"/>
          <w:szCs w:val="48"/>
        </w:rPr>
      </w:pPr>
      <w:proofErr w:type="gramStart"/>
      <w:r w:rsidRPr="00BB6BE3">
        <w:rPr>
          <w:rFonts w:ascii="Gotham Bold" w:hAnsi="Gotham Bold"/>
          <w:b/>
          <w:bCs/>
          <w:color w:val="142638"/>
          <w:sz w:val="28"/>
          <w:szCs w:val="48"/>
        </w:rPr>
        <w:t>Testimony on Sub.</w:t>
      </w:r>
      <w:proofErr w:type="gramEnd"/>
      <w:r w:rsidRPr="00BB6BE3">
        <w:rPr>
          <w:rFonts w:ascii="Gotham Bold" w:hAnsi="Gotham Bold"/>
          <w:b/>
          <w:bCs/>
          <w:color w:val="142638"/>
          <w:sz w:val="28"/>
          <w:szCs w:val="48"/>
        </w:rPr>
        <w:t xml:space="preserve"> HB 119 before the Senate Health, Human Services &amp; Medicaid Committee</w:t>
      </w:r>
    </w:p>
    <w:p w:rsidR="0059070B" w:rsidRPr="00BB6BE3" w:rsidRDefault="0059070B" w:rsidP="0059070B">
      <w:pPr>
        <w:tabs>
          <w:tab w:val="left" w:pos="3806"/>
        </w:tabs>
        <w:rPr>
          <w:rFonts w:ascii="Gotham Bold" w:hAnsi="Gotham Bold"/>
          <w:b/>
          <w:bCs/>
          <w:color w:val="4CB57A"/>
          <w:sz w:val="28"/>
          <w:szCs w:val="48"/>
        </w:rPr>
      </w:pPr>
      <w:r w:rsidRPr="00BB6BE3">
        <w:rPr>
          <w:rFonts w:ascii="Gotham Bold" w:hAnsi="Gotham Bold"/>
          <w:b/>
          <w:noProof/>
          <w:color w:val="4CB57A"/>
        </w:rPr>
        <mc:AlternateContent>
          <mc:Choice Requires="wps">
            <w:drawing>
              <wp:anchor distT="0" distB="0" distL="114300" distR="114300" simplePos="0" relativeHeight="251659264" behindDoc="0" locked="0" layoutInCell="1" allowOverlap="1" wp14:anchorId="33841421" wp14:editId="6D04FD51">
                <wp:simplePos x="0" y="0"/>
                <wp:positionH relativeFrom="column">
                  <wp:posOffset>-539115</wp:posOffset>
                </wp:positionH>
                <wp:positionV relativeFrom="page">
                  <wp:posOffset>2788987</wp:posOffset>
                </wp:positionV>
                <wp:extent cx="4295775" cy="0"/>
                <wp:effectExtent l="0" t="0" r="22225" b="25400"/>
                <wp:wrapNone/>
                <wp:docPr id="13" name="Straight Connector 13"/>
                <wp:cNvGraphicFramePr/>
                <a:graphic xmlns:a="http://schemas.openxmlformats.org/drawingml/2006/main">
                  <a:graphicData uri="http://schemas.microsoft.com/office/word/2010/wordprocessingShape">
                    <wps:wsp>
                      <wps:cNvCnPr/>
                      <wps:spPr>
                        <a:xfrm>
                          <a:off x="0" y="0"/>
                          <a:ext cx="4295775" cy="0"/>
                        </a:xfrm>
                        <a:prstGeom prst="line">
                          <a:avLst/>
                        </a:prstGeom>
                        <a:ln>
                          <a:solidFill>
                            <a:srgbClr val="CED2D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F3143E" id="Straight Connector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2.45pt,219.6pt" to="295.8pt,2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" strokecolor="#ced2d6" strokeweight=".5pt">
                <v:stroke joinstyle="miter"/>
                <w10:wrap anchory="page"/>
              </v:line>
            </w:pict>
          </mc:Fallback>
        </mc:AlternateContent>
      </w:r>
      <w:r w:rsidRPr="00BB6BE3">
        <w:rPr>
          <w:rFonts w:ascii="Gotham Bold" w:hAnsi="Gotham Bold"/>
          <w:b/>
          <w:bCs/>
          <w:color w:val="4CB57A"/>
          <w:sz w:val="28"/>
          <w:szCs w:val="48"/>
        </w:rPr>
        <w:t>Victoria Jackson and Wendy Patton</w:t>
      </w:r>
    </w:p>
    <w:p w:rsidR="0059070B" w:rsidRDefault="0059070B" w:rsidP="0059070B">
      <w:pPr>
        <w:tabs>
          <w:tab w:val="left" w:pos="3806"/>
        </w:tabs>
        <w:rPr>
          <w:rFonts w:ascii="Gotham" w:hAnsi="Gotham"/>
          <w:b/>
          <w:bCs/>
          <w:color w:val="142638"/>
          <w:sz w:val="40"/>
          <w:szCs w:val="48"/>
        </w:rPr>
      </w:pPr>
    </w:p>
    <w:p w:rsidR="0059070B" w:rsidRPr="00FF0737" w:rsidRDefault="0059070B" w:rsidP="0059070B">
      <w:pPr>
        <w:rPr>
          <w:rFonts w:ascii="Gotham Book" w:hAnsi="Gotham Book"/>
          <w:color w:val="323232"/>
          <w:sz w:val="20"/>
          <w:szCs w:val="20"/>
        </w:rPr>
      </w:pPr>
      <w:r w:rsidRPr="00F47E32">
        <w:rPr>
          <w:rFonts w:ascii="Gotham Book" w:hAnsi="Gotham Book"/>
          <w:color w:val="323232"/>
          <w:sz w:val="20"/>
          <w:szCs w:val="20"/>
        </w:rPr>
        <w:t>Good afternoon Chairman Burke, Vice Chair Beagle, Ranking Member Tavares, and members of the Senate Health, Human Services &amp; Medicaid Committee. Thank you for the opportunity to submit written testimony on Substitute H.B. 119.</w:t>
      </w:r>
      <w:r>
        <w:rPr>
          <w:rFonts w:ascii="Gotham Book" w:hAnsi="Gotham Book"/>
          <w:color w:val="323232"/>
          <w:sz w:val="20"/>
          <w:szCs w:val="20"/>
        </w:rPr>
        <w:t xml:space="preserve"> </w:t>
      </w:r>
      <w:r w:rsidRPr="00F47E32">
        <w:rPr>
          <w:rFonts w:ascii="Gotham Book" w:hAnsi="Gotham Book"/>
          <w:sz w:val="20"/>
          <w:szCs w:val="20"/>
        </w:rPr>
        <w:t xml:space="preserve">My name is Victoria Jackson, and I am a researcher with Policy Matters Ohio, a nonpartisan, nonprofit research institute. </w:t>
      </w:r>
    </w:p>
    <w:p w:rsidR="0059070B" w:rsidRDefault="0059070B" w:rsidP="0059070B">
      <w:pPr>
        <w:rPr>
          <w:rFonts w:ascii="Gotham Book" w:hAnsi="Gotham Book"/>
          <w:sz w:val="20"/>
          <w:szCs w:val="20"/>
        </w:rPr>
      </w:pPr>
    </w:p>
    <w:p w:rsidR="0059070B" w:rsidRDefault="0059070B" w:rsidP="0059070B">
      <w:pPr>
        <w:spacing w:after="360"/>
        <w:rPr>
          <w:rFonts w:ascii="Gotham Book" w:hAnsi="Gotham Book"/>
          <w:sz w:val="20"/>
          <w:szCs w:val="20"/>
        </w:rPr>
      </w:pPr>
      <w:r w:rsidRPr="00F47E32">
        <w:rPr>
          <w:rFonts w:ascii="Gotham Book" w:hAnsi="Gotham Book"/>
          <w:sz w:val="20"/>
          <w:szCs w:val="20"/>
        </w:rPr>
        <w:t>The Supplemental Nutrition Assistance Program (SNAP) keep</w:t>
      </w:r>
      <w:r>
        <w:rPr>
          <w:rFonts w:ascii="Gotham Book" w:hAnsi="Gotham Book"/>
          <w:sz w:val="20"/>
          <w:szCs w:val="20"/>
        </w:rPr>
        <w:t>s</w:t>
      </w:r>
      <w:r w:rsidRPr="00F47E32">
        <w:rPr>
          <w:rFonts w:ascii="Gotham Book" w:hAnsi="Gotham Book"/>
          <w:sz w:val="20"/>
          <w:szCs w:val="20"/>
        </w:rPr>
        <w:t xml:space="preserve"> over 1.4 million Ohioans fed and Medicaid </w:t>
      </w:r>
      <w:r>
        <w:rPr>
          <w:rFonts w:ascii="Gotham Book" w:hAnsi="Gotham Book"/>
          <w:sz w:val="20"/>
          <w:szCs w:val="20"/>
        </w:rPr>
        <w:t>gives health insurance coverage to 3 million, a</w:t>
      </w:r>
      <w:r w:rsidRPr="00F47E32">
        <w:rPr>
          <w:rFonts w:ascii="Gotham Book" w:hAnsi="Gotham Book"/>
          <w:sz w:val="20"/>
          <w:szCs w:val="20"/>
        </w:rPr>
        <w:t xml:space="preserve"> quarter of Ohioans</w:t>
      </w:r>
      <w:r>
        <w:rPr>
          <w:rFonts w:ascii="Gotham Book" w:hAnsi="Gotham Book"/>
          <w:sz w:val="20"/>
          <w:szCs w:val="20"/>
        </w:rPr>
        <w:t xml:space="preserve">. These programs are vital.  </w:t>
      </w:r>
    </w:p>
    <w:p w:rsidR="0059070B" w:rsidRDefault="0059070B" w:rsidP="0059070B">
      <w:pPr>
        <w:spacing w:after="360"/>
        <w:rPr>
          <w:rFonts w:ascii="Gotham Book" w:eastAsia="Times New Roman" w:hAnsi="Gotham Book" w:cs="Calibri"/>
          <w:color w:val="333333"/>
          <w:sz w:val="20"/>
          <w:szCs w:val="20"/>
        </w:rPr>
      </w:pPr>
      <w:r w:rsidRPr="39BAD5C2">
        <w:rPr>
          <w:rFonts w:ascii="Gotham Book" w:eastAsia="Times New Roman" w:hAnsi="Gotham Book" w:cs="Calibri"/>
          <w:color w:val="333333"/>
          <w:sz w:val="20"/>
          <w:szCs w:val="20"/>
        </w:rPr>
        <w:t xml:space="preserve">Ohio Auditor of State David Yost released an audit of Ohio’s </w:t>
      </w:r>
      <w:r>
        <w:rPr>
          <w:rFonts w:ascii="Gotham Book" w:eastAsia="Times New Roman" w:hAnsi="Gotham Book" w:cs="Calibri"/>
          <w:color w:val="333333"/>
          <w:sz w:val="20"/>
          <w:szCs w:val="20"/>
        </w:rPr>
        <w:t xml:space="preserve">SNAP </w:t>
      </w:r>
      <w:r w:rsidRPr="39BAD5C2">
        <w:rPr>
          <w:rFonts w:ascii="Gotham Book" w:eastAsia="Times New Roman" w:hAnsi="Gotham Book" w:cs="Calibri"/>
          <w:color w:val="333333"/>
          <w:sz w:val="20"/>
          <w:szCs w:val="20"/>
        </w:rPr>
        <w:t>program in 2015 that found less than 1 percent of benefits were distributed incorrectly, a very low error rate compared to operations of a similar size in the public or private sectors</w:t>
      </w:r>
      <w:r>
        <w:rPr>
          <w:rFonts w:ascii="Gotham Book" w:eastAsia="Times New Roman" w:hAnsi="Gotham Book" w:cs="Calibri"/>
          <w:color w:val="333333"/>
          <w:sz w:val="20"/>
          <w:szCs w:val="20"/>
        </w:rPr>
        <w:t xml:space="preserve">. </w:t>
      </w:r>
    </w:p>
    <w:p w:rsidR="0059070B" w:rsidRPr="00443815" w:rsidRDefault="0059070B" w:rsidP="0059070B">
      <w:pPr>
        <w:spacing w:after="360"/>
        <w:rPr>
          <w:rFonts w:ascii="Gotham Book" w:eastAsia="Times New Roman" w:hAnsi="Gotham Book" w:cs="Calibri"/>
          <w:color w:val="333333"/>
          <w:sz w:val="20"/>
          <w:szCs w:val="20"/>
        </w:rPr>
      </w:pPr>
      <w:r>
        <w:rPr>
          <w:rFonts w:ascii="Gotham Book" w:eastAsia="Times New Roman" w:hAnsi="Gotham Book" w:cs="Calibri"/>
          <w:color w:val="333333"/>
          <w:sz w:val="20"/>
          <w:szCs w:val="20"/>
        </w:rPr>
        <w:t xml:space="preserve">The state’s Medicaid program has received press attention recently, but over business practices among players in the privatized component of the system. The SNAP program, too, has received attention for investigations of fraud in the businesses that deliver the service.  Major fraud among </w:t>
      </w:r>
      <w:r w:rsidRPr="007E7372">
        <w:rPr>
          <w:rFonts w:ascii="Gotham Book" w:eastAsia="Times New Roman" w:hAnsi="Gotham Book" w:cs="Calibri"/>
          <w:i/>
          <w:color w:val="333333"/>
          <w:sz w:val="20"/>
          <w:szCs w:val="20"/>
        </w:rPr>
        <w:t>enrollees</w:t>
      </w:r>
      <w:r>
        <w:rPr>
          <w:rFonts w:ascii="Gotham Book" w:eastAsia="Times New Roman" w:hAnsi="Gotham Book" w:cs="Calibri"/>
          <w:color w:val="333333"/>
          <w:sz w:val="20"/>
          <w:szCs w:val="20"/>
        </w:rPr>
        <w:t xml:space="preserve"> has not been reported.</w:t>
      </w:r>
    </w:p>
    <w:p w:rsidR="0059070B" w:rsidRDefault="0059070B" w:rsidP="0059070B">
      <w:pPr>
        <w:spacing w:after="360"/>
        <w:rPr>
          <w:rFonts w:ascii="Gotham Book" w:eastAsia="Times New Roman" w:hAnsi="Gotham Book" w:cs="Calibri"/>
          <w:color w:val="333333"/>
          <w:sz w:val="20"/>
          <w:szCs w:val="20"/>
        </w:rPr>
      </w:pPr>
      <w:r>
        <w:rPr>
          <w:rFonts w:ascii="Gotham Book" w:hAnsi="Gotham Book"/>
          <w:sz w:val="20"/>
          <w:szCs w:val="20"/>
        </w:rPr>
        <w:t xml:space="preserve">National policy groups from outside of Ohio have testified in support of House Bill 119.  </w:t>
      </w:r>
      <w:proofErr w:type="spellStart"/>
      <w:r>
        <w:rPr>
          <w:rFonts w:ascii="Gotham Book" w:hAnsi="Gotham Book"/>
          <w:sz w:val="20"/>
          <w:szCs w:val="20"/>
        </w:rPr>
        <w:t>Gongwer</w:t>
      </w:r>
      <w:proofErr w:type="spellEnd"/>
      <w:r>
        <w:rPr>
          <w:rFonts w:ascii="Gotham Book" w:hAnsi="Gotham Book"/>
          <w:sz w:val="20"/>
          <w:szCs w:val="20"/>
        </w:rPr>
        <w:t xml:space="preserve"> News reported that </w:t>
      </w:r>
      <w:r w:rsidRPr="00AA287E">
        <w:rPr>
          <w:rFonts w:ascii="Gotham Book" w:eastAsia="Times New Roman" w:hAnsi="Gotham Book" w:cs="Calibri"/>
          <w:color w:val="333333"/>
          <w:sz w:val="20"/>
          <w:szCs w:val="20"/>
        </w:rPr>
        <w:t xml:space="preserve">Mary Mayhew, a senior research fellow at the </w:t>
      </w:r>
      <w:r>
        <w:rPr>
          <w:rFonts w:ascii="Gotham Book" w:eastAsia="Times New Roman" w:hAnsi="Gotham Book" w:cs="Calibri"/>
          <w:color w:val="333333"/>
          <w:sz w:val="20"/>
          <w:szCs w:val="20"/>
        </w:rPr>
        <w:t>“</w:t>
      </w:r>
      <w:r w:rsidRPr="00AA287E">
        <w:rPr>
          <w:rFonts w:ascii="Gotham Book" w:eastAsia="Times New Roman" w:hAnsi="Gotham Book" w:cs="Calibri"/>
          <w:color w:val="333333"/>
          <w:sz w:val="20"/>
          <w:szCs w:val="20"/>
        </w:rPr>
        <w:t>Opportunity Solutions Project</w:t>
      </w:r>
      <w:r>
        <w:rPr>
          <w:rFonts w:ascii="Gotham Book" w:eastAsia="Times New Roman" w:hAnsi="Gotham Book" w:cs="Calibri"/>
          <w:color w:val="333333"/>
          <w:sz w:val="20"/>
          <w:szCs w:val="20"/>
        </w:rPr>
        <w:t>,”</w:t>
      </w:r>
      <w:r w:rsidRPr="00AA287E">
        <w:rPr>
          <w:rFonts w:ascii="Gotham Book" w:eastAsia="Times New Roman" w:hAnsi="Gotham Book" w:cs="Calibri"/>
          <w:color w:val="333333"/>
          <w:sz w:val="20"/>
          <w:szCs w:val="20"/>
        </w:rPr>
        <w:t xml:space="preserve"> and former commissioner of the Maine Department of Health and Human Services, </w:t>
      </w:r>
      <w:r>
        <w:rPr>
          <w:rFonts w:ascii="Gotham Book" w:eastAsia="Times New Roman" w:hAnsi="Gotham Book" w:cs="Calibri"/>
          <w:color w:val="333333"/>
          <w:sz w:val="20"/>
          <w:szCs w:val="20"/>
        </w:rPr>
        <w:t xml:space="preserve">testified that HB 119 </w:t>
      </w:r>
      <w:r w:rsidRPr="00AA287E">
        <w:rPr>
          <w:rFonts w:ascii="Gotham Book" w:eastAsia="Times New Roman" w:hAnsi="Gotham Book" w:cs="Calibri"/>
          <w:color w:val="333333"/>
          <w:sz w:val="20"/>
          <w:szCs w:val="20"/>
        </w:rPr>
        <w:t xml:space="preserve">changes </w:t>
      </w:r>
      <w:r>
        <w:rPr>
          <w:rFonts w:ascii="Gotham Book" w:eastAsia="Times New Roman" w:hAnsi="Gotham Book" w:cs="Calibri"/>
          <w:color w:val="333333"/>
          <w:sz w:val="20"/>
          <w:szCs w:val="20"/>
        </w:rPr>
        <w:t>would</w:t>
      </w:r>
      <w:r w:rsidRPr="00AA287E">
        <w:rPr>
          <w:rFonts w:ascii="Gotham Book" w:eastAsia="Times New Roman" w:hAnsi="Gotham Book" w:cs="Calibri"/>
          <w:color w:val="333333"/>
          <w:sz w:val="20"/>
          <w:szCs w:val="20"/>
        </w:rPr>
        <w:t xml:space="preserve"> prevent fraud in safety net programs. </w:t>
      </w:r>
      <w:r>
        <w:rPr>
          <w:rFonts w:ascii="Gotham Book" w:eastAsia="Times New Roman" w:hAnsi="Gotham Book" w:cs="Calibri"/>
          <w:color w:val="333333"/>
          <w:sz w:val="20"/>
          <w:szCs w:val="20"/>
        </w:rPr>
        <w:t xml:space="preserve">However, HB 119 is not aimed at the businesses that deliver services, but at the enrollees themselves. Further, </w:t>
      </w:r>
      <w:proofErr w:type="gramStart"/>
      <w:r>
        <w:rPr>
          <w:rFonts w:ascii="Gotham Book" w:eastAsia="Times New Roman" w:hAnsi="Gotham Book" w:cs="Calibri"/>
          <w:color w:val="333333"/>
          <w:sz w:val="20"/>
          <w:szCs w:val="20"/>
        </w:rPr>
        <w:t>the</w:t>
      </w:r>
      <w:proofErr w:type="gramEnd"/>
      <w:r>
        <w:rPr>
          <w:rFonts w:ascii="Gotham Book" w:eastAsia="Times New Roman" w:hAnsi="Gotham Book" w:cs="Calibri"/>
          <w:color w:val="333333"/>
          <w:sz w:val="20"/>
          <w:szCs w:val="20"/>
        </w:rPr>
        <w:t xml:space="preserve"> Legislative Service Commission’s analysis of HB 119 indicates there would be little change to requirements for enrollees and modest change in protocol for caseworkers. So why is the legislature taking administrative responsibility out of the executive branch and imposing legislative control?</w:t>
      </w:r>
    </w:p>
    <w:p w:rsidR="0059070B" w:rsidRDefault="0059070B" w:rsidP="0059070B">
      <w:pPr>
        <w:spacing w:after="360"/>
        <w:rPr>
          <w:rFonts w:ascii="Gotham Book" w:eastAsia="Times New Roman" w:hAnsi="Gotham Book" w:cs="Calibri"/>
          <w:color w:val="333333"/>
          <w:sz w:val="20"/>
          <w:szCs w:val="20"/>
        </w:rPr>
      </w:pPr>
      <w:r>
        <w:rPr>
          <w:rFonts w:ascii="Gotham Book" w:eastAsia="Times New Roman" w:hAnsi="Gotham Book" w:cs="Calibri"/>
          <w:color w:val="333333"/>
          <w:sz w:val="20"/>
          <w:szCs w:val="20"/>
        </w:rPr>
        <w:t>By evoking a false impression of enrollee fraud, HB 119 erodes support of programs that protect millions of Ohioans</w:t>
      </w:r>
      <w:proofErr w:type="gramStart"/>
      <w:r>
        <w:rPr>
          <w:rFonts w:ascii="Gotham Book" w:eastAsia="Times New Roman" w:hAnsi="Gotham Book" w:cs="Calibri"/>
          <w:color w:val="333333"/>
          <w:sz w:val="20"/>
          <w:szCs w:val="20"/>
        </w:rPr>
        <w:t>..</w:t>
      </w:r>
      <w:proofErr w:type="gramEnd"/>
      <w:r>
        <w:rPr>
          <w:rFonts w:ascii="Gotham Book" w:eastAsia="Times New Roman" w:hAnsi="Gotham Book" w:cs="Calibri"/>
          <w:color w:val="333333"/>
          <w:sz w:val="20"/>
          <w:szCs w:val="20"/>
        </w:rPr>
        <w:t xml:space="preserve"> </w:t>
      </w:r>
      <w:r w:rsidRPr="00F47E32">
        <w:rPr>
          <w:rFonts w:ascii="Gotham Book" w:eastAsia="Times New Roman" w:hAnsi="Gotham Book" w:cs="Calibri"/>
          <w:color w:val="333333"/>
          <w:sz w:val="20"/>
          <w:szCs w:val="20"/>
        </w:rPr>
        <w:t xml:space="preserve">In 2017, 13.7 percent of Ohio households </w:t>
      </w:r>
      <w:r>
        <w:rPr>
          <w:rFonts w:ascii="Gotham Book" w:eastAsia="Times New Roman" w:hAnsi="Gotham Book" w:cs="Calibri"/>
          <w:color w:val="333333"/>
          <w:sz w:val="20"/>
          <w:szCs w:val="20"/>
        </w:rPr>
        <w:t>had days or periods of time when they didn’t know how they would pay for food (“food insecurity”)</w:t>
      </w:r>
      <w:r w:rsidRPr="00F47E32">
        <w:rPr>
          <w:rFonts w:ascii="Gotham Book" w:eastAsia="Times New Roman" w:hAnsi="Gotham Book" w:cs="Calibri"/>
          <w:color w:val="333333"/>
          <w:sz w:val="20"/>
          <w:szCs w:val="20"/>
        </w:rPr>
        <w:t xml:space="preserve">, </w:t>
      </w:r>
      <w:r>
        <w:rPr>
          <w:rFonts w:ascii="Gotham Book" w:eastAsia="Times New Roman" w:hAnsi="Gotham Book" w:cs="Calibri"/>
          <w:color w:val="333333"/>
          <w:sz w:val="20"/>
          <w:szCs w:val="20"/>
        </w:rPr>
        <w:t>a share that</w:t>
      </w:r>
      <w:r w:rsidRPr="00F47E32">
        <w:rPr>
          <w:rFonts w:ascii="Gotham Book" w:eastAsia="Times New Roman" w:hAnsi="Gotham Book" w:cs="Calibri"/>
          <w:color w:val="333333"/>
          <w:sz w:val="20"/>
          <w:szCs w:val="20"/>
        </w:rPr>
        <w:t xml:space="preserve"> is higher than the national average</w:t>
      </w:r>
      <w:r w:rsidRPr="00AA287E">
        <w:rPr>
          <w:rFonts w:ascii="Gotham Book" w:eastAsia="Times New Roman" w:hAnsi="Gotham Book" w:cs="Calibri"/>
          <w:color w:val="333333"/>
          <w:sz w:val="20"/>
          <w:szCs w:val="20"/>
        </w:rPr>
        <w:t>. </w:t>
      </w:r>
      <w:r w:rsidRPr="00F47E32">
        <w:rPr>
          <w:rFonts w:ascii="Gotham Book" w:eastAsia="Times New Roman" w:hAnsi="Gotham Book" w:cs="Calibri"/>
          <w:color w:val="333333"/>
          <w:sz w:val="20"/>
          <w:szCs w:val="20"/>
        </w:rPr>
        <w:t>SNAP serves our most vulnerable Ohioans: Two-thirds of people fed by SNAP are children, elderly adults, and adults with disabilities.</w:t>
      </w:r>
      <w:r w:rsidRPr="00AA287E">
        <w:rPr>
          <w:rFonts w:ascii="Gotham Book" w:eastAsia="Times New Roman" w:hAnsi="Gotham Book" w:cs="Calibri"/>
          <w:color w:val="333333"/>
          <w:sz w:val="20"/>
          <w:szCs w:val="20"/>
        </w:rPr>
        <w:t xml:space="preserve"> </w:t>
      </w:r>
      <w:r w:rsidRPr="00F47E32">
        <w:rPr>
          <w:rFonts w:ascii="Gotham Book" w:eastAsia="Times New Roman" w:hAnsi="Gotham Book" w:cs="Calibri"/>
          <w:color w:val="333333"/>
          <w:sz w:val="20"/>
          <w:szCs w:val="20"/>
        </w:rPr>
        <w:t xml:space="preserve"> </w:t>
      </w:r>
      <w:r>
        <w:rPr>
          <w:rFonts w:ascii="Gotham Book" w:eastAsia="Times New Roman" w:hAnsi="Gotham Book" w:cs="Calibri"/>
          <w:color w:val="333333"/>
          <w:sz w:val="20"/>
          <w:szCs w:val="20"/>
        </w:rPr>
        <w:t xml:space="preserve">The ability of charity and philanthropy to address hunger in Ohio pales in the face of need: </w:t>
      </w:r>
      <w:r w:rsidRPr="00F47E32">
        <w:rPr>
          <w:rFonts w:ascii="Gotham Book" w:hAnsi="Gotham Book"/>
          <w:sz w:val="20"/>
          <w:szCs w:val="20"/>
        </w:rPr>
        <w:t xml:space="preserve">SNAP provides 12 meals to every one meal provided by food banks. In August 2018, SNAP fed over 1.4 million low-income Ohioans living in over 700,000 households. </w:t>
      </w:r>
      <w:r w:rsidRPr="00AA287E">
        <w:rPr>
          <w:rFonts w:ascii="Gotham Book" w:eastAsia="Times New Roman" w:hAnsi="Gotham Book" w:cs="Calibri"/>
          <w:color w:val="333333"/>
          <w:sz w:val="20"/>
          <w:szCs w:val="20"/>
        </w:rPr>
        <w:t>Medicaid is the largest single payer of medical costs in the state – the largest insurer, covering more than a quarter of the population. </w:t>
      </w:r>
      <w:r>
        <w:rPr>
          <w:rFonts w:ascii="Gotham Book" w:eastAsia="Times New Roman" w:hAnsi="Gotham Book" w:cs="Calibri"/>
          <w:color w:val="333333"/>
          <w:sz w:val="20"/>
          <w:szCs w:val="20"/>
        </w:rPr>
        <w:t>While most enrollees are children, elderly and disabled people and those hit by hard times, many are workers:  Ohio has a huge low-wage labor market in which hours are uncertain and many employees and their families need public aid, even at the median wage. Census data shows that 61 percent of working-age adults enrolled in Medicaid are working. Another 23 percent are disabled in a manner that prevents them from carrying out one or more key activities of daily living, and 11 percent are caretakers of children or elderly or disabled people.</w:t>
      </w:r>
    </w:p>
    <w:p w:rsidR="0059070B" w:rsidRDefault="0059070B" w:rsidP="0059070B">
      <w:pPr>
        <w:spacing w:after="360"/>
        <w:rPr>
          <w:rFonts w:ascii="Gotham Book" w:eastAsia="Times New Roman" w:hAnsi="Gotham Book" w:cs="Calibri"/>
          <w:color w:val="333333"/>
          <w:sz w:val="20"/>
          <w:szCs w:val="20"/>
        </w:rPr>
      </w:pPr>
      <w:r>
        <w:rPr>
          <w:rFonts w:ascii="Gotham Book" w:eastAsia="Times New Roman" w:hAnsi="Gotham Book" w:cs="Calibri"/>
          <w:color w:val="333333"/>
          <w:sz w:val="20"/>
          <w:szCs w:val="20"/>
        </w:rPr>
        <w:lastRenderedPageBreak/>
        <w:t>Running SNAP and Medicaid in a sound manner is important.  Ohio’s counties do a good job with oversight of enrollee edibility. As concerns about recession grow, legislators should look for ways they can support, strengthen and bolster the delivery system for SNAP and Medicaid to ensure Ohioans are taken care of when hard times hit.</w:t>
      </w:r>
    </w:p>
    <w:p w:rsidR="0059070B" w:rsidRPr="00AA287E" w:rsidRDefault="0059070B" w:rsidP="0059070B">
      <w:pPr>
        <w:spacing w:after="360"/>
        <w:rPr>
          <w:rFonts w:ascii="Gotham Book" w:eastAsia="Times New Roman" w:hAnsi="Gotham Book" w:cs="Calibri"/>
          <w:color w:val="000000"/>
          <w:sz w:val="20"/>
          <w:szCs w:val="20"/>
        </w:rPr>
      </w:pPr>
      <w:r w:rsidRPr="00AA287E">
        <w:rPr>
          <w:rFonts w:ascii="Gotham Book" w:eastAsia="Times New Roman" w:hAnsi="Gotham Book" w:cs="Calibri"/>
          <w:color w:val="333333"/>
          <w:sz w:val="20"/>
          <w:szCs w:val="20"/>
        </w:rPr>
        <w:t> </w:t>
      </w:r>
    </w:p>
    <w:p w:rsidR="0059070B" w:rsidRPr="00F47E32" w:rsidRDefault="0059070B" w:rsidP="0059070B">
      <w:pPr>
        <w:rPr>
          <w:rFonts w:ascii="Gotham Book" w:hAnsi="Gotham Book"/>
          <w:sz w:val="20"/>
          <w:szCs w:val="20"/>
        </w:rPr>
      </w:pPr>
    </w:p>
    <w:p w:rsidR="0059070B" w:rsidRPr="00F47E32" w:rsidRDefault="0059070B" w:rsidP="0059070B">
      <w:pPr>
        <w:tabs>
          <w:tab w:val="left" w:pos="3806"/>
        </w:tabs>
        <w:rPr>
          <w:rFonts w:ascii="Gotham Book" w:hAnsi="Gotham Book"/>
          <w:bCs/>
          <w:color w:val="142638"/>
          <w:sz w:val="40"/>
          <w:szCs w:val="48"/>
        </w:rPr>
      </w:pPr>
    </w:p>
    <w:p w:rsidR="0059070B" w:rsidRDefault="0059070B" w:rsidP="0059070B"/>
    <w:p w:rsidR="0059070B" w:rsidRDefault="0059070B"/>
    <w:sectPr w:rsidR="0059070B" w:rsidSect="00D610D5">
      <w:headerReference w:type="even" r:id="rId8"/>
      <w:headerReference w:type="default" r:id="rId9"/>
      <w:footerReference w:type="even" r:id="rId10"/>
      <w:footerReference w:type="default" r:id="rId11"/>
      <w:headerReference w:type="first" r:id="rId12"/>
      <w:footerReference w:type="first" r:id="rId13"/>
      <w:pgSz w:w="12240" w:h="15840"/>
      <w:pgMar w:top="1440" w:right="1224" w:bottom="1440" w:left="122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5111">
      <w:r>
        <w:separator/>
      </w:r>
    </w:p>
  </w:endnote>
  <w:endnote w:type="continuationSeparator" w:id="0">
    <w:p w:rsidR="00000000" w:rsidRDefault="0007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B" w:csb1="00000000"/>
  </w:font>
  <w:font w:name="Gotham">
    <w:altName w:val="Times New Roman"/>
    <w:panose1 w:val="00000000000000000000"/>
    <w:charset w:val="00"/>
    <w:family w:val="auto"/>
    <w:notTrueType/>
    <w:pitch w:val="variable"/>
    <w:sig w:usb0="A100007F" w:usb1="4000005B" w:usb2="00000000" w:usb3="00000000" w:csb0="0000009B" w:csb1="00000000"/>
  </w:font>
  <w:font w:name="Gotham Book">
    <w:altName w:val="Times New Roman"/>
    <w:panose1 w:val="00000000000000000000"/>
    <w:charset w:val="00"/>
    <w:family w:val="auto"/>
    <w:notTrueType/>
    <w:pitch w:val="variable"/>
    <w:sig w:usb0="00000001" w:usb1="4000005B" w:usb2="00000000" w:usb3="00000000" w:csb0="0000009B" w:csb1="00000000"/>
  </w:font>
  <w:font w:name="Gotham Medium">
    <w:altName w:val="Times New Roman"/>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5D2" w:rsidRDefault="0059070B" w:rsidP="005D6C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06E9" w:rsidRDefault="0059070B" w:rsidP="008045D2">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DE06E9" w:rsidRDefault="00075111" w:rsidP="00DE06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5D2" w:rsidRPr="00B261F3" w:rsidRDefault="0059070B" w:rsidP="00B261F3">
    <w:pPr>
      <w:pStyle w:val="Footer"/>
      <w:framePr w:w="119" w:h="362" w:hRule="exact" w:wrap="none" w:vAnchor="text" w:hAnchor="page" w:x="11302" w:y="112"/>
      <w:rPr>
        <w:rStyle w:val="PageNumber"/>
        <w:rFonts w:ascii="Gotham" w:hAnsi="Gotham"/>
        <w:b/>
        <w:bCs/>
        <w:color w:val="142638"/>
        <w:sz w:val="20"/>
      </w:rPr>
    </w:pPr>
    <w:r w:rsidRPr="00B261F3">
      <w:rPr>
        <w:rStyle w:val="PageNumber"/>
        <w:rFonts w:ascii="Gotham" w:hAnsi="Gotham"/>
        <w:b/>
        <w:bCs/>
        <w:color w:val="142638"/>
        <w:sz w:val="20"/>
      </w:rPr>
      <w:fldChar w:fldCharType="begin"/>
    </w:r>
    <w:r w:rsidRPr="00B261F3">
      <w:rPr>
        <w:rStyle w:val="PageNumber"/>
        <w:rFonts w:ascii="Gotham" w:hAnsi="Gotham"/>
        <w:b/>
        <w:bCs/>
        <w:color w:val="142638"/>
        <w:sz w:val="20"/>
      </w:rPr>
      <w:instrText xml:space="preserve">PAGE  </w:instrText>
    </w:r>
    <w:r w:rsidRPr="00B261F3">
      <w:rPr>
        <w:rStyle w:val="PageNumber"/>
        <w:rFonts w:ascii="Gotham" w:hAnsi="Gotham"/>
        <w:b/>
        <w:bCs/>
        <w:color w:val="142638"/>
        <w:sz w:val="20"/>
      </w:rPr>
      <w:fldChar w:fldCharType="separate"/>
    </w:r>
    <w:r w:rsidR="00075111">
      <w:rPr>
        <w:rStyle w:val="PageNumber"/>
        <w:rFonts w:ascii="Gotham" w:hAnsi="Gotham"/>
        <w:b/>
        <w:bCs/>
        <w:noProof/>
        <w:color w:val="142638"/>
        <w:sz w:val="20"/>
      </w:rPr>
      <w:t>1</w:t>
    </w:r>
    <w:r w:rsidRPr="00B261F3">
      <w:rPr>
        <w:rStyle w:val="PageNumber"/>
        <w:rFonts w:ascii="Gotham" w:hAnsi="Gotham"/>
        <w:b/>
        <w:bCs/>
        <w:color w:val="142638"/>
        <w:sz w:val="20"/>
      </w:rPr>
      <w:fldChar w:fldCharType="end"/>
    </w:r>
  </w:p>
  <w:p w:rsidR="00DE06E9" w:rsidRDefault="0059070B" w:rsidP="00DE06E9">
    <w:pPr>
      <w:pStyle w:val="Footer"/>
      <w:ind w:right="360"/>
    </w:pPr>
    <w:r>
      <w:rPr>
        <w:noProof/>
      </w:rPr>
      <mc:AlternateContent>
        <mc:Choice Requires="wps">
          <w:drawing>
            <wp:anchor distT="0" distB="0" distL="114300" distR="114300" simplePos="0" relativeHeight="251660288" behindDoc="0" locked="0" layoutInCell="1" allowOverlap="1" wp14:anchorId="2FCC6020" wp14:editId="4E907774">
              <wp:simplePos x="0" y="0"/>
              <wp:positionH relativeFrom="column">
                <wp:posOffset>-385355</wp:posOffset>
              </wp:positionH>
              <wp:positionV relativeFrom="page">
                <wp:posOffset>9379131</wp:posOffset>
              </wp:positionV>
              <wp:extent cx="4269649" cy="344805"/>
              <wp:effectExtent l="0" t="0" r="0" b="10795"/>
              <wp:wrapNone/>
              <wp:docPr id="16" name="Rectangle 16"/>
              <wp:cNvGraphicFramePr/>
              <a:graphic xmlns:a="http://schemas.openxmlformats.org/drawingml/2006/main">
                <a:graphicData uri="http://schemas.microsoft.com/office/word/2010/wordprocessingShape">
                  <wps:wsp>
                    <wps:cNvSpPr/>
                    <wps:spPr>
                      <a:xfrm>
                        <a:off x="0" y="0"/>
                        <a:ext cx="4269649"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45D2" w:rsidRPr="009250E2" w:rsidRDefault="0059070B" w:rsidP="008045D2">
                          <w:pPr>
                            <w:rPr>
                              <w:rFonts w:ascii="Gotham Medium" w:hAnsi="Gotham Medium"/>
                              <w:color w:val="142638"/>
                              <w:sz w:val="14"/>
                              <w:szCs w:val="14"/>
                            </w:rPr>
                          </w:pPr>
                          <w:proofErr w:type="gramStart"/>
                          <w:r w:rsidRPr="00F47E32">
                            <w:rPr>
                              <w:rFonts w:ascii="Gotham Medium" w:hAnsi="Gotham Medium"/>
                              <w:color w:val="142638"/>
                              <w:sz w:val="14"/>
                              <w:szCs w:val="14"/>
                            </w:rPr>
                            <w:t>Testimony on Sub.</w:t>
                          </w:r>
                          <w:proofErr w:type="gramEnd"/>
                          <w:r w:rsidRPr="00F47E32">
                            <w:rPr>
                              <w:rFonts w:ascii="Gotham Medium" w:hAnsi="Gotham Medium"/>
                              <w:color w:val="142638"/>
                              <w:sz w:val="14"/>
                              <w:szCs w:val="14"/>
                            </w:rPr>
                            <w:t xml:space="preserve"> HB 119 before the Senate Health, Human Services &amp; Medicaid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CC6020" id="Rectangle 16" o:spid="_x0000_s1027" style="position:absolute;margin-left:-30.35pt;margin-top:738.5pt;width:336.2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" filled="f" stroked="f" strokeweight="1pt">
              <v:textbox>
                <w:txbxContent>
                  <w:p w:rsidR="008045D2" w:rsidRPr="009250E2" w:rsidRDefault="0059070B" w:rsidP="008045D2">
                    <w:pPr>
                      <w:rPr>
                        <w:rFonts w:ascii="Gotham Medium" w:hAnsi="Gotham Medium"/>
                        <w:color w:val="142638"/>
                        <w:sz w:val="14"/>
                        <w:szCs w:val="14"/>
                      </w:rPr>
                    </w:pPr>
                    <w:r w:rsidRPr="00F47E32">
                      <w:rPr>
                        <w:rFonts w:ascii="Gotham Medium" w:hAnsi="Gotham Medium"/>
                        <w:color w:val="142638"/>
                        <w:sz w:val="14"/>
                        <w:szCs w:val="14"/>
                      </w:rPr>
                      <w:t>Testimony on Sub. HB 119 before the Senate Health, Human Services &amp; Medicaid Committee</w:t>
                    </w:r>
                  </w:p>
                </w:txbxContent>
              </v:textbox>
              <w10:wrap anchory="page"/>
            </v:rect>
          </w:pict>
        </mc:Fallback>
      </mc:AlternateContent>
    </w:r>
    <w:r>
      <w:rPr>
        <w:noProof/>
      </w:rPr>
      <mc:AlternateContent>
        <mc:Choice Requires="wps">
          <w:drawing>
            <wp:anchor distT="0" distB="0" distL="114300" distR="114300" simplePos="0" relativeHeight="251661312" behindDoc="0" locked="0" layoutInCell="1" allowOverlap="1" wp14:anchorId="17437017" wp14:editId="112FD8C2">
              <wp:simplePos x="0" y="0"/>
              <wp:positionH relativeFrom="column">
                <wp:posOffset>4644390</wp:posOffset>
              </wp:positionH>
              <wp:positionV relativeFrom="page">
                <wp:posOffset>9380946</wp:posOffset>
              </wp:positionV>
              <wp:extent cx="1598930" cy="344805"/>
              <wp:effectExtent l="0" t="0" r="0" b="10795"/>
              <wp:wrapNone/>
              <wp:docPr id="17" name="Rectangle 17"/>
              <wp:cNvGraphicFramePr/>
              <a:graphic xmlns:a="http://schemas.openxmlformats.org/drawingml/2006/main">
                <a:graphicData uri="http://schemas.microsoft.com/office/word/2010/wordprocessingShape">
                  <wps:wsp>
                    <wps:cNvSpPr/>
                    <wps:spPr>
                      <a:xfrm>
                        <a:off x="0" y="0"/>
                        <a:ext cx="1598930"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45D2" w:rsidRPr="009250E2" w:rsidRDefault="0059070B" w:rsidP="008045D2">
                          <w:pPr>
                            <w:jc w:val="right"/>
                            <w:rPr>
                              <w:rFonts w:ascii="Gotham Medium" w:hAnsi="Gotham Medium"/>
                              <w:color w:val="142638"/>
                              <w:sz w:val="14"/>
                              <w:szCs w:val="14"/>
                            </w:rPr>
                          </w:pPr>
                          <w:r>
                            <w:rPr>
                              <w:rFonts w:ascii="Gotham Medium" w:hAnsi="Gotham Medium"/>
                              <w:color w:val="142638"/>
                              <w:sz w:val="14"/>
                              <w:szCs w:val="14"/>
                            </w:rPr>
                            <w:t>POLICYMATTERSOHIO.ORG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437017" id="Rectangle 17" o:spid="_x0000_s1028" style="position:absolute;margin-left:365.7pt;margin-top:738.65pt;width:125.9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" filled="f" stroked="f" strokeweight="1pt">
              <v:textbox>
                <w:txbxContent>
                  <w:p w:rsidR="008045D2" w:rsidRPr="009250E2" w:rsidRDefault="0059070B" w:rsidP="008045D2">
                    <w:pPr>
                      <w:jc w:val="right"/>
                      <w:rPr>
                        <w:rFonts w:ascii="Gotham Medium" w:hAnsi="Gotham Medium"/>
                        <w:color w:val="142638"/>
                        <w:sz w:val="14"/>
                        <w:szCs w:val="14"/>
                      </w:rPr>
                    </w:pPr>
                    <w:r>
                      <w:rPr>
                        <w:rFonts w:ascii="Gotham Medium" w:hAnsi="Gotham Medium"/>
                        <w:color w:val="142638"/>
                        <w:sz w:val="14"/>
                        <w:szCs w:val="14"/>
                      </w:rPr>
                      <w:t>POLICYMATTERSOHIO.ORG</w:t>
                    </w:r>
                  </w:p>
                </w:txbxContent>
              </v:textbox>
              <w10:wrap anchory="page"/>
            </v:rect>
          </w:pict>
        </mc:Fallback>
      </mc:AlternateContent>
    </w:r>
    <w:r>
      <w:rPr>
        <w:noProof/>
      </w:rPr>
      <mc:AlternateContent>
        <mc:Choice Requires="wps">
          <w:drawing>
            <wp:anchor distT="0" distB="0" distL="114300" distR="114300" simplePos="0" relativeHeight="251659264" behindDoc="0" locked="0" layoutInCell="1" allowOverlap="1" wp14:anchorId="739B3901" wp14:editId="24E6D3DA">
              <wp:simplePos x="0" y="0"/>
              <wp:positionH relativeFrom="column">
                <wp:posOffset>6249579</wp:posOffset>
              </wp:positionH>
              <wp:positionV relativeFrom="page">
                <wp:posOffset>9372419</wp:posOffset>
              </wp:positionV>
              <wp:extent cx="365760" cy="365760"/>
              <wp:effectExtent l="0" t="0" r="15240" b="15240"/>
              <wp:wrapNone/>
              <wp:docPr id="15"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5760" cy="365760"/>
                      </a:xfrm>
                      <a:prstGeom prst="ellipse">
                        <a:avLst/>
                      </a:prstGeom>
                      <a:noFill/>
                      <a:ln w="28575">
                        <a:solidFill>
                          <a:srgbClr val="4CB57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45D2" w:rsidRDefault="00075111" w:rsidP="008045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9B3901" id="Oval 15" o:spid="_x0000_s1029" style="position:absolute;margin-left:492.1pt;margin-top:738pt;width:28.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" filled="f" strokecolor="#4cb57a" strokeweight="2.25pt">
              <v:stroke joinstyle="miter"/>
              <v:path arrowok="t"/>
              <o:lock v:ext="edit" aspectratio="t"/>
              <v:textbox>
                <w:txbxContent>
                  <w:p w:rsidR="008045D2" w:rsidRDefault="0059070B" w:rsidP="008045D2">
                    <w:pPr>
                      <w:jc w:val="center"/>
                    </w:pPr>
                  </w:p>
                </w:txbxContent>
              </v:textbox>
              <w10:wrap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E2" w:rsidRDefault="00075111" w:rsidP="00DE06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5111">
      <w:r>
        <w:separator/>
      </w:r>
    </w:p>
  </w:footnote>
  <w:footnote w:type="continuationSeparator" w:id="0">
    <w:p w:rsidR="00000000" w:rsidRDefault="00075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07" w:rsidRDefault="00075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07" w:rsidRDefault="000751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E2" w:rsidRDefault="00075111" w:rsidP="00DE06E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0B"/>
    <w:rsid w:val="00075111"/>
    <w:rsid w:val="00404120"/>
    <w:rsid w:val="0059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70B"/>
    <w:pPr>
      <w:tabs>
        <w:tab w:val="center" w:pos="4680"/>
        <w:tab w:val="right" w:pos="9360"/>
      </w:tabs>
    </w:pPr>
  </w:style>
  <w:style w:type="character" w:customStyle="1" w:styleId="HeaderChar">
    <w:name w:val="Header Char"/>
    <w:basedOn w:val="DefaultParagraphFont"/>
    <w:link w:val="Header"/>
    <w:uiPriority w:val="99"/>
    <w:rsid w:val="0059070B"/>
  </w:style>
  <w:style w:type="paragraph" w:styleId="Footer">
    <w:name w:val="footer"/>
    <w:basedOn w:val="Normal"/>
    <w:link w:val="FooterChar"/>
    <w:uiPriority w:val="99"/>
    <w:unhideWhenUsed/>
    <w:rsid w:val="0059070B"/>
    <w:pPr>
      <w:tabs>
        <w:tab w:val="center" w:pos="4680"/>
        <w:tab w:val="right" w:pos="9360"/>
      </w:tabs>
    </w:pPr>
  </w:style>
  <w:style w:type="character" w:customStyle="1" w:styleId="FooterChar">
    <w:name w:val="Footer Char"/>
    <w:basedOn w:val="DefaultParagraphFont"/>
    <w:link w:val="Footer"/>
    <w:uiPriority w:val="99"/>
    <w:rsid w:val="0059070B"/>
  </w:style>
  <w:style w:type="character" w:styleId="PageNumber">
    <w:name w:val="page number"/>
    <w:basedOn w:val="DefaultParagraphFont"/>
    <w:uiPriority w:val="99"/>
    <w:semiHidden/>
    <w:unhideWhenUsed/>
    <w:rsid w:val="00590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70B"/>
    <w:pPr>
      <w:tabs>
        <w:tab w:val="center" w:pos="4680"/>
        <w:tab w:val="right" w:pos="9360"/>
      </w:tabs>
    </w:pPr>
  </w:style>
  <w:style w:type="character" w:customStyle="1" w:styleId="HeaderChar">
    <w:name w:val="Header Char"/>
    <w:basedOn w:val="DefaultParagraphFont"/>
    <w:link w:val="Header"/>
    <w:uiPriority w:val="99"/>
    <w:rsid w:val="0059070B"/>
  </w:style>
  <w:style w:type="paragraph" w:styleId="Footer">
    <w:name w:val="footer"/>
    <w:basedOn w:val="Normal"/>
    <w:link w:val="FooterChar"/>
    <w:uiPriority w:val="99"/>
    <w:unhideWhenUsed/>
    <w:rsid w:val="0059070B"/>
    <w:pPr>
      <w:tabs>
        <w:tab w:val="center" w:pos="4680"/>
        <w:tab w:val="right" w:pos="9360"/>
      </w:tabs>
    </w:pPr>
  </w:style>
  <w:style w:type="character" w:customStyle="1" w:styleId="FooterChar">
    <w:name w:val="Footer Char"/>
    <w:basedOn w:val="DefaultParagraphFont"/>
    <w:link w:val="Footer"/>
    <w:uiPriority w:val="99"/>
    <w:rsid w:val="0059070B"/>
  </w:style>
  <w:style w:type="character" w:styleId="PageNumber">
    <w:name w:val="page number"/>
    <w:basedOn w:val="DefaultParagraphFont"/>
    <w:uiPriority w:val="99"/>
    <w:semiHidden/>
    <w:unhideWhenUsed/>
    <w:rsid w:val="00590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Jackson</dc:creator>
  <cp:lastModifiedBy>Marasco, Tara</cp:lastModifiedBy>
  <cp:revision>2</cp:revision>
  <dcterms:created xsi:type="dcterms:W3CDTF">2018-12-10T16:29:00Z</dcterms:created>
  <dcterms:modified xsi:type="dcterms:W3CDTF">2018-12-10T16:29:00Z</dcterms:modified>
</cp:coreProperties>
</file>